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311E" w14:textId="1CC9E904" w:rsidR="00B449F5" w:rsidRDefault="00B449F5" w:rsidP="00B449F5">
      <w:r>
        <w:t>Practice problems for graphics with partial answers</w:t>
      </w:r>
    </w:p>
    <w:p w14:paraId="0DBF0B57" w14:textId="77777777" w:rsidR="00366B15" w:rsidRDefault="00366B15"/>
    <w:p w14:paraId="7522B200" w14:textId="77777777" w:rsidR="000F29F7" w:rsidRDefault="000F29F7" w:rsidP="000F29F7">
      <w:pPr>
        <w:pStyle w:val="ListParagraph"/>
        <w:numPr>
          <w:ilvl w:val="0"/>
          <w:numId w:val="4"/>
        </w:numPr>
      </w:pPr>
      <w:r>
        <w:t xml:space="preserve">Reproduce the barley experiment plot in the Trellis plotting section of the notes. </w:t>
      </w:r>
      <w:r w:rsidR="007552EB">
        <w:t xml:space="preserve">The data is in the </w:t>
      </w:r>
      <w:r w:rsidR="007552EB" w:rsidRPr="007552EB">
        <w:rPr>
          <w:rFonts w:ascii="Courier New" w:hAnsi="Courier New" w:cs="Courier New"/>
        </w:rPr>
        <w:t>barley</w:t>
      </w:r>
      <w:r w:rsidR="007552EB">
        <w:t xml:space="preserve"> data frame of the </w:t>
      </w:r>
      <w:r w:rsidR="007552EB" w:rsidRPr="00DD1627">
        <w:rPr>
          <w:rFonts w:ascii="Courier New" w:hAnsi="Courier New" w:cs="Courier New"/>
        </w:rPr>
        <w:t>lattice</w:t>
      </w:r>
      <w:r w:rsidR="007552EB">
        <w:t xml:space="preserve"> package. </w:t>
      </w:r>
    </w:p>
    <w:p w14:paraId="4F13A4B2" w14:textId="77777777" w:rsidR="000F29F7" w:rsidRDefault="000F29F7" w:rsidP="000F29F7">
      <w:pPr>
        <w:pStyle w:val="ListParagraph"/>
        <w:ind w:left="360"/>
      </w:pPr>
    </w:p>
    <w:p w14:paraId="3FA2181B" w14:textId="7EB9BBCA" w:rsidR="000F29F7" w:rsidRDefault="00541FB3" w:rsidP="000F29F7">
      <w:pPr>
        <w:pStyle w:val="ListParagraph"/>
        <w:ind w:left="360"/>
      </w:pPr>
      <w:r>
        <w:t xml:space="preserve">The help file for the barley data set (type </w:t>
      </w:r>
      <w:r w:rsidRPr="00541FB3">
        <w:rPr>
          <w:rFonts w:ascii="Courier New" w:hAnsi="Courier New" w:cs="Courier New"/>
        </w:rPr>
        <w:t>help(barley)</w:t>
      </w:r>
      <w:r>
        <w:t xml:space="preserve">) shows example code at the end of it. When I ran the code, I found the variety labels overlapped each other in my default graphics window. There are a few ways to handle this problem. First, make the graphics window bigger! Second, change the layout so that there are more columns of plots. This second choice does make the plot a “little” less useful because you cannot as easily compare all locations. Below is an example of a plot with </w:t>
      </w:r>
      <w:r w:rsidR="00FB73E5">
        <w:t>3 rows and 2 columns</w:t>
      </w:r>
      <w:r>
        <w:t xml:space="preserve"> of panels: </w:t>
      </w:r>
    </w:p>
    <w:p w14:paraId="48839CAC" w14:textId="77777777" w:rsidR="000F29F7" w:rsidRDefault="000F29F7" w:rsidP="000F29F7">
      <w:pPr>
        <w:pStyle w:val="ListParagraph"/>
        <w:ind w:left="360"/>
      </w:pPr>
    </w:p>
    <w:p w14:paraId="7C1E5CA8" w14:textId="77777777" w:rsidR="00D80813" w:rsidRDefault="00D80813" w:rsidP="00D80813">
      <w:pPr>
        <w:pStyle w:val="R-10"/>
      </w:pPr>
      <w:r>
        <w:t>&gt; dotplot(x = variety ~ yield | site, data = barley, groups = year,</w:t>
      </w:r>
    </w:p>
    <w:p w14:paraId="33D581A2" w14:textId="77777777" w:rsidR="000F29F7" w:rsidRDefault="00D80813" w:rsidP="00D80813">
      <w:pPr>
        <w:pStyle w:val="R-10"/>
      </w:pPr>
      <w:r>
        <w:t xml:space="preserve">    auto.key = TRUE, xlab = "Barley Yield (bushels/acre)", layout = c(2,3))</w:t>
      </w:r>
      <w:r w:rsidR="000F29F7">
        <w:t xml:space="preserve"> </w:t>
      </w:r>
    </w:p>
    <w:p w14:paraId="20DAED35" w14:textId="77777777" w:rsidR="00541FB3" w:rsidRDefault="00D80813" w:rsidP="000F29F7">
      <w:pPr>
        <w:pStyle w:val="ListParagraph"/>
        <w:ind w:left="360"/>
      </w:pPr>
      <w:r>
        <w:rPr>
          <w:noProof/>
        </w:rPr>
        <w:drawing>
          <wp:inline distT="0" distB="0" distL="0" distR="0" wp14:anchorId="0E868B29" wp14:editId="5A955233">
            <wp:extent cx="5867400" cy="560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5600700"/>
                    </a:xfrm>
                    <a:prstGeom prst="rect">
                      <a:avLst/>
                    </a:prstGeom>
                    <a:noFill/>
                    <a:ln>
                      <a:noFill/>
                    </a:ln>
                  </pic:spPr>
                </pic:pic>
              </a:graphicData>
            </a:graphic>
          </wp:inline>
        </w:drawing>
      </w:r>
    </w:p>
    <w:p w14:paraId="09CADD6E" w14:textId="77777777" w:rsidR="000F0CB1" w:rsidRDefault="000F0CB1" w:rsidP="000F29F7">
      <w:pPr>
        <w:pStyle w:val="ListParagraph"/>
        <w:ind w:left="360"/>
      </w:pPr>
    </w:p>
    <w:p w14:paraId="469D69E7" w14:textId="6578CCD5" w:rsidR="000F0CB1" w:rsidRDefault="000F0CB1" w:rsidP="000F29F7">
      <w:pPr>
        <w:pStyle w:val="ListParagraph"/>
        <w:numPr>
          <w:ilvl w:val="0"/>
          <w:numId w:val="4"/>
        </w:numPr>
      </w:pPr>
      <w:r>
        <w:t>My</w:t>
      </w:r>
      <w:r w:rsidR="00C62E9D">
        <w:t xml:space="preserve"> Computational Statistics</w:t>
      </w:r>
      <w:r>
        <w:t xml:space="preserve"> </w:t>
      </w:r>
      <w:r w:rsidR="00815400">
        <w:t xml:space="preserve">course uses </w:t>
      </w:r>
      <w:r w:rsidR="00B272EE">
        <w:t>graph</w:t>
      </w:r>
      <w:r w:rsidR="00815400">
        <w:t>ics</w:t>
      </w:r>
      <w:r w:rsidR="00B272EE">
        <w:t xml:space="preserve"> </w:t>
      </w:r>
      <w:r>
        <w:t xml:space="preserve">to better understand the results of </w:t>
      </w:r>
      <w:r w:rsidR="005A6AB1">
        <w:t xml:space="preserve">a </w:t>
      </w:r>
      <w:r>
        <w:t xml:space="preserve">Monte Carlo simulation. </w:t>
      </w:r>
      <w:r w:rsidR="006A6415">
        <w:t xml:space="preserve">In one class project, students </w:t>
      </w:r>
      <w:r>
        <w:t>evaluate</w:t>
      </w:r>
      <w:r w:rsidR="006A6415">
        <w:t>d</w:t>
      </w:r>
      <w:r>
        <w:t xml:space="preserve"> the following six methods to calculate a confidence interval for a variance:</w:t>
      </w:r>
    </w:p>
    <w:p w14:paraId="1FF48B73" w14:textId="77777777" w:rsidR="000F0CB1" w:rsidRDefault="000F0CB1" w:rsidP="000F0CB1"/>
    <w:p w14:paraId="03968E07" w14:textId="77777777" w:rsidR="000F0CB1" w:rsidRDefault="000F0CB1" w:rsidP="000F0CB1">
      <w:pPr>
        <w:pStyle w:val="ListParagraph"/>
        <w:numPr>
          <w:ilvl w:val="0"/>
          <w:numId w:val="5"/>
        </w:numPr>
      </w:pPr>
      <w:r>
        <w:t>Normal-based</w:t>
      </w:r>
    </w:p>
    <w:p w14:paraId="41D34E73" w14:textId="77777777" w:rsidR="000F0CB1" w:rsidRDefault="000F0CB1" w:rsidP="000F0CB1">
      <w:pPr>
        <w:pStyle w:val="ListParagraph"/>
        <w:numPr>
          <w:ilvl w:val="0"/>
          <w:numId w:val="5"/>
        </w:numPr>
      </w:pPr>
      <w:r>
        <w:t>Asymptotic</w:t>
      </w:r>
    </w:p>
    <w:p w14:paraId="62757C8C" w14:textId="77777777" w:rsidR="000F0CB1" w:rsidRDefault="000F0CB1" w:rsidP="000F0CB1">
      <w:pPr>
        <w:pStyle w:val="ListParagraph"/>
        <w:numPr>
          <w:ilvl w:val="0"/>
          <w:numId w:val="5"/>
        </w:numPr>
      </w:pPr>
      <w:r>
        <w:t>Basic bootstrap</w:t>
      </w:r>
    </w:p>
    <w:p w14:paraId="503800D8" w14:textId="77777777" w:rsidR="00B510C8" w:rsidRDefault="00B510C8" w:rsidP="00B510C8">
      <w:pPr>
        <w:pStyle w:val="ListParagraph"/>
        <w:numPr>
          <w:ilvl w:val="0"/>
          <w:numId w:val="5"/>
        </w:numPr>
      </w:pPr>
      <w:r>
        <w:t xml:space="preserve">Percentile bootstrap </w:t>
      </w:r>
    </w:p>
    <w:p w14:paraId="0F852D39" w14:textId="77777777" w:rsidR="00B510C8" w:rsidRDefault="00F95E66" w:rsidP="00B510C8">
      <w:pPr>
        <w:pStyle w:val="ListParagraph"/>
        <w:numPr>
          <w:ilvl w:val="0"/>
          <w:numId w:val="5"/>
        </w:numPr>
      </w:pPr>
      <w:r>
        <w:t>Bootstrap corrected accelerated (</w:t>
      </w:r>
      <w:r w:rsidR="00B510C8">
        <w:t>BC</w:t>
      </w:r>
      <w:r w:rsidR="00B510C8">
        <w:rPr>
          <w:vertAlign w:val="subscript"/>
        </w:rPr>
        <w:t>a</w:t>
      </w:r>
      <w:r>
        <w:t>)</w:t>
      </w:r>
    </w:p>
    <w:p w14:paraId="03249384" w14:textId="77777777" w:rsidR="000F0CB1" w:rsidRDefault="000F0CB1" w:rsidP="000F0CB1">
      <w:pPr>
        <w:pStyle w:val="ListParagraph"/>
        <w:numPr>
          <w:ilvl w:val="0"/>
          <w:numId w:val="5"/>
        </w:numPr>
      </w:pPr>
      <w:r>
        <w:t>Studentized bootstrap</w:t>
      </w:r>
    </w:p>
    <w:p w14:paraId="2D3BDE16" w14:textId="77777777" w:rsidR="000F0CB1" w:rsidRDefault="000F0CB1" w:rsidP="000F0CB1">
      <w:pPr>
        <w:pStyle w:val="ListParagraph"/>
      </w:pPr>
    </w:p>
    <w:p w14:paraId="6CC3AF22" w14:textId="3B77990B" w:rsidR="000F0CB1" w:rsidRPr="000F0CB1" w:rsidRDefault="00A660D3" w:rsidP="000F0CB1">
      <w:pPr>
        <w:pStyle w:val="ListParagraph"/>
        <w:ind w:left="360"/>
      </w:pPr>
      <w:r>
        <w:t>While the actual methods are not important for this homework problem, next is a brief description</w:t>
      </w:r>
      <w:r w:rsidR="00B751E2">
        <w:t xml:space="preserve"> of them</w:t>
      </w:r>
      <w:r>
        <w:t xml:space="preserve">. </w:t>
      </w:r>
      <w:r w:rsidR="000F0CB1">
        <w:t xml:space="preserve">The normal-based interval is what one </w:t>
      </w:r>
      <w:r w:rsidR="00B751E2">
        <w:t xml:space="preserve">typically </w:t>
      </w:r>
      <w:r w:rsidR="000F0CB1">
        <w:t xml:space="preserve">learns </w:t>
      </w:r>
      <w:r w:rsidR="00B751E2">
        <w:t xml:space="preserve">about </w:t>
      </w:r>
      <w:r w:rsidR="000F0CB1">
        <w:t xml:space="preserve">in </w:t>
      </w:r>
      <w:r w:rsidR="0096779E" w:rsidRPr="0096779E">
        <w:t>Statistical Methods in Research</w:t>
      </w:r>
      <w:r w:rsidR="000F0CB1">
        <w:t>. Specifically, if s</w:t>
      </w:r>
      <w:r w:rsidR="000F0CB1">
        <w:rPr>
          <w:vertAlign w:val="superscript"/>
        </w:rPr>
        <w:t>2</w:t>
      </w:r>
      <w:r w:rsidR="000F0CB1">
        <w:t xml:space="preserve"> denotes the sample variance, </w:t>
      </w:r>
      <w:r w:rsidR="000F0CB1">
        <w:sym w:font="Symbol" w:char="F073"/>
      </w:r>
      <w:r w:rsidR="000F0CB1">
        <w:rPr>
          <w:vertAlign w:val="superscript"/>
        </w:rPr>
        <w:t>2</w:t>
      </w:r>
      <w:r w:rsidR="000F0CB1">
        <w:t xml:space="preserve"> denotes the population variance, and n denotes the sample size, the interval is </w:t>
      </w:r>
    </w:p>
    <w:p w14:paraId="2A22A496" w14:textId="77777777" w:rsidR="000F0CB1" w:rsidRDefault="000F0CB1" w:rsidP="000F0CB1">
      <w:pPr>
        <w:pStyle w:val="ListParagraph"/>
        <w:ind w:left="360"/>
      </w:pPr>
    </w:p>
    <w:p w14:paraId="0E10E470" w14:textId="77777777" w:rsidR="000F0CB1" w:rsidRDefault="000F0CB1" w:rsidP="000F0CB1">
      <w:pPr>
        <w:pStyle w:val="ListParagraph"/>
      </w:pPr>
      <w:r w:rsidRPr="00763C3A">
        <w:rPr>
          <w:position w:val="-10"/>
        </w:rPr>
        <w:object w:dxaOrig="4140" w:dyaOrig="360" w14:anchorId="2D7F5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35pt;height:18.2pt" o:ole="">
            <v:imagedata r:id="rId8" o:title=""/>
          </v:shape>
          <o:OLEObject Type="Embed" ProgID="Equation.DSMT4" ShapeID="_x0000_i1025" DrawAspect="Content" ObjectID="_1757141439" r:id="rId9"/>
        </w:object>
      </w:r>
    </w:p>
    <w:p w14:paraId="39185D47" w14:textId="77777777" w:rsidR="000F0CB1" w:rsidRDefault="000F0CB1" w:rsidP="000F0CB1">
      <w:pPr>
        <w:pStyle w:val="ListParagraph"/>
        <w:ind w:left="360"/>
      </w:pPr>
    </w:p>
    <w:p w14:paraId="76BF364B" w14:textId="77777777" w:rsidR="000F0CB1" w:rsidRDefault="000F0CB1" w:rsidP="000F0CB1">
      <w:pPr>
        <w:pStyle w:val="ListParagraph"/>
        <w:ind w:left="360"/>
      </w:pPr>
      <w:r>
        <w:t xml:space="preserve">where </w:t>
      </w:r>
      <w:r w:rsidRPr="00763C3A">
        <w:rPr>
          <w:position w:val="-10"/>
        </w:rPr>
        <w:object w:dxaOrig="820" w:dyaOrig="360" w14:anchorId="087DBF03">
          <v:shape id="_x0000_i1026" type="#_x0000_t75" style="width:40.75pt;height:18.2pt" o:ole="">
            <v:imagedata r:id="rId10" o:title=""/>
          </v:shape>
          <o:OLEObject Type="Embed" ProgID="Equation.DSMT4" ShapeID="_x0000_i1026" DrawAspect="Content" ObjectID="_1757141440" r:id="rId11"/>
        </w:object>
      </w:r>
      <w:r>
        <w:t xml:space="preserve"> is the 1 – </w:t>
      </w:r>
      <w:r>
        <w:sym w:font="Symbol" w:char="F061"/>
      </w:r>
      <w:r>
        <w:t xml:space="preserve">/2 quantile from a chi-square distribution with n – 1 degrees of freedom. The asymptotic interval is </w:t>
      </w:r>
    </w:p>
    <w:p w14:paraId="2092E2B8" w14:textId="77777777" w:rsidR="000F0CB1" w:rsidRDefault="000F0CB1" w:rsidP="000F0CB1">
      <w:pPr>
        <w:pStyle w:val="ListParagraph"/>
        <w:ind w:left="360"/>
      </w:pPr>
    </w:p>
    <w:p w14:paraId="3E106FE8" w14:textId="77777777" w:rsidR="000F0CB1" w:rsidRDefault="000F0CB1" w:rsidP="000F0CB1">
      <w:pPr>
        <w:pStyle w:val="ListParagraph"/>
      </w:pPr>
      <w:r w:rsidRPr="00BB3309">
        <w:rPr>
          <w:position w:val="-12"/>
        </w:rPr>
        <w:object w:dxaOrig="5420" w:dyaOrig="440" w14:anchorId="5B158A77">
          <v:shape id="_x0000_i1027" type="#_x0000_t75" style="width:271.5pt;height:21.7pt" o:ole="">
            <v:imagedata r:id="rId12" o:title=""/>
          </v:shape>
          <o:OLEObject Type="Embed" ProgID="Equation.DSMT4" ShapeID="_x0000_i1027" DrawAspect="Content" ObjectID="_1757141441" r:id="rId13"/>
        </w:object>
      </w:r>
      <w:r>
        <w:t xml:space="preserve"> </w:t>
      </w:r>
    </w:p>
    <w:p w14:paraId="17A1E090" w14:textId="77777777" w:rsidR="000F0CB1" w:rsidRDefault="000F0CB1" w:rsidP="000F0CB1">
      <w:pPr>
        <w:pStyle w:val="ListParagraph"/>
      </w:pPr>
    </w:p>
    <w:p w14:paraId="3830C084" w14:textId="5378B9F2" w:rsidR="000F0CB1" w:rsidRDefault="000F0CB1" w:rsidP="000F0CB1">
      <w:pPr>
        <w:pStyle w:val="ListParagraph"/>
        <w:ind w:left="360"/>
      </w:pPr>
      <w:r>
        <w:t xml:space="preserve">where </w:t>
      </w:r>
      <w:r w:rsidRPr="00CB3B82">
        <w:rPr>
          <w:position w:val="-10"/>
        </w:rPr>
        <w:object w:dxaOrig="1460" w:dyaOrig="360" w14:anchorId="646DCFCB">
          <v:shape id="_x0000_i1028" type="#_x0000_t75" style="width:72.85pt;height:18.2pt" o:ole="">
            <v:imagedata r:id="rId14" o:title=""/>
          </v:shape>
          <o:OLEObject Type="Embed" ProgID="Equation.DSMT4" ShapeID="_x0000_i1028" DrawAspect="Content" ObjectID="_1757141442" r:id="rId15"/>
        </w:object>
      </w:r>
      <w:r w:rsidR="00B751E2">
        <w:t>,</w:t>
      </w:r>
      <w:r>
        <w:t xml:space="preserve"> y</w:t>
      </w:r>
      <w:r>
        <w:rPr>
          <w:vertAlign w:val="subscript"/>
        </w:rPr>
        <w:t>i</w:t>
      </w:r>
      <w:r>
        <w:t xml:space="preserve"> is the i</w:t>
      </w:r>
      <w:r w:rsidRPr="000F0CB1">
        <w:rPr>
          <w:vertAlign w:val="superscript"/>
        </w:rPr>
        <w:t>th</w:t>
      </w:r>
      <w:r>
        <w:t xml:space="preserve"> sampled value</w:t>
      </w:r>
      <w:r w:rsidR="00B751E2">
        <w:t xml:space="preserve">, and </w:t>
      </w:r>
      <w:r w:rsidR="00B751E2" w:rsidRPr="00B751E2">
        <w:rPr>
          <w:position w:val="-8"/>
        </w:rPr>
        <w:object w:dxaOrig="580" w:dyaOrig="320" w14:anchorId="63C99368">
          <v:shape id="_x0000_i1029" type="#_x0000_t75" style="width:29.5pt;height:15.6pt" o:ole="">
            <v:imagedata r:id="rId16" o:title=""/>
          </v:shape>
          <o:OLEObject Type="Embed" ProgID="Equation.DSMT4" ShapeID="_x0000_i1029" DrawAspect="Content" ObjectID="_1757141443" r:id="rId17"/>
        </w:object>
      </w:r>
      <w:r w:rsidR="00B751E2">
        <w:t xml:space="preserve"> is the 1 – </w:t>
      </w:r>
      <w:r w:rsidR="00B751E2">
        <w:sym w:font="Symbol" w:char="F061"/>
      </w:r>
      <w:r w:rsidR="00B751E2">
        <w:t>/2 quantile from a standard normal distribution</w:t>
      </w:r>
      <w:r>
        <w:t xml:space="preserve">. </w:t>
      </w:r>
      <w:r w:rsidR="00B272EE">
        <w:t xml:space="preserve">This interval is derived by using the central limit theorem. </w:t>
      </w:r>
      <w:r>
        <w:t>The remaining four methods are</w:t>
      </w:r>
      <w:r w:rsidR="00AE4B75">
        <w:t xml:space="preserve"> </w:t>
      </w:r>
      <w:r w:rsidR="006459CC">
        <w:t xml:space="preserve">known as </w:t>
      </w:r>
      <w:r w:rsidR="00AE4B75">
        <w:t>bootstrap-</w:t>
      </w:r>
      <w:r>
        <w:t>based methods</w:t>
      </w:r>
      <w:r w:rsidR="00B272EE">
        <w:t xml:space="preserve">. </w:t>
      </w:r>
      <w:r w:rsidR="001C7E86">
        <w:t xml:space="preserve">The confidence level was set to </w:t>
      </w:r>
      <w:r w:rsidR="0027444D">
        <w:t>95%</w:t>
      </w:r>
      <w:r w:rsidR="001C7E86">
        <w:t xml:space="preserve"> (</w:t>
      </w:r>
      <w:r w:rsidR="001C7E86">
        <w:sym w:font="Symbol" w:char="F061"/>
      </w:r>
      <w:r w:rsidR="001C7E86">
        <w:t xml:space="preserve"> = 0.05) </w:t>
      </w:r>
      <w:r w:rsidR="00B751E2">
        <w:t xml:space="preserve">for these intervals </w:t>
      </w:r>
      <w:r w:rsidR="001C7E86">
        <w:t xml:space="preserve">throughout the project. </w:t>
      </w:r>
    </w:p>
    <w:p w14:paraId="41565761" w14:textId="77777777" w:rsidR="00AE4B75" w:rsidRDefault="00AE4B75" w:rsidP="000F0CB1">
      <w:pPr>
        <w:pStyle w:val="ListParagraph"/>
        <w:ind w:left="360"/>
      </w:pPr>
    </w:p>
    <w:p w14:paraId="2862EC65" w14:textId="77777777" w:rsidR="001C7E86" w:rsidRDefault="00B272EE" w:rsidP="000F0CB1">
      <w:pPr>
        <w:pStyle w:val="ListParagraph"/>
        <w:ind w:left="360"/>
      </w:pPr>
      <w:r>
        <w:t>Students simulated</w:t>
      </w:r>
      <w:r w:rsidR="001C7E86">
        <w:t xml:space="preserve"> 500 data sets from a specified probability distribution (gamma, logistic, uniform, exponential, or normal) with a known value of </w:t>
      </w:r>
      <w:r w:rsidR="001C7E86">
        <w:sym w:font="Symbol" w:char="F073"/>
      </w:r>
      <w:r w:rsidR="001C7E86">
        <w:rPr>
          <w:vertAlign w:val="superscript"/>
        </w:rPr>
        <w:t>2</w:t>
      </w:r>
      <w:r w:rsidR="00085624">
        <w:t xml:space="preserve"> which was the same for each distribution</w:t>
      </w:r>
      <w:r w:rsidR="001C7E86">
        <w:t xml:space="preserve">. The confidence interval methods were applied to each of the data sets and </w:t>
      </w:r>
      <w:r w:rsidR="00085624">
        <w:t xml:space="preserve">the </w:t>
      </w:r>
      <w:r w:rsidR="001C7E86">
        <w:t xml:space="preserve">proportion of times that the interval contained </w:t>
      </w:r>
      <w:r w:rsidR="001C7E86">
        <w:sym w:font="Symbol" w:char="F073"/>
      </w:r>
      <w:r w:rsidR="001C7E86">
        <w:rPr>
          <w:vertAlign w:val="superscript"/>
        </w:rPr>
        <w:t>2</w:t>
      </w:r>
      <w:r w:rsidR="001C7E86">
        <w:t xml:space="preserve"> was recorded. For example, when data was simulated from a N(2.7133, 2.1956</w:t>
      </w:r>
      <w:r w:rsidR="001C7E86">
        <w:rPr>
          <w:vertAlign w:val="superscript"/>
        </w:rPr>
        <w:t>2</w:t>
      </w:r>
      <w:r w:rsidR="001C7E86">
        <w:t xml:space="preserve">) distribution, the proportion of times that the normal-based interval contained </w:t>
      </w:r>
      <w:r w:rsidR="001C7E86">
        <w:sym w:font="Symbol" w:char="F073"/>
      </w:r>
      <w:r w:rsidR="001C7E86">
        <w:rPr>
          <w:vertAlign w:val="superscript"/>
        </w:rPr>
        <w:t>2</w:t>
      </w:r>
      <w:r w:rsidR="001C7E86">
        <w:t xml:space="preserve"> was 477/500 = 0.954.</w:t>
      </w:r>
      <w:r w:rsidR="0027444D">
        <w:t xml:space="preserve"> This is known as the “estimated” confidence level.</w:t>
      </w:r>
      <w:r w:rsidR="00085624">
        <w:t xml:space="preserve"> B</w:t>
      </w:r>
      <w:r w:rsidR="0027444D">
        <w:t>ecause only 500 simulated data sets were generated, the range that we would expect all estimated confidence levels to fall within are</w:t>
      </w:r>
    </w:p>
    <w:p w14:paraId="7613B575" w14:textId="77777777" w:rsidR="0027444D" w:rsidRDefault="0027444D" w:rsidP="000F0CB1">
      <w:pPr>
        <w:pStyle w:val="ListParagraph"/>
        <w:ind w:left="360"/>
      </w:pPr>
    </w:p>
    <w:p w14:paraId="6D253061" w14:textId="77777777" w:rsidR="0027444D" w:rsidRDefault="006D3F38" w:rsidP="006D3F38">
      <w:pPr>
        <w:pStyle w:val="ListParagraph"/>
      </w:pPr>
      <w:r w:rsidRPr="006D3F38">
        <w:rPr>
          <w:position w:val="-26"/>
        </w:rPr>
        <w:object w:dxaOrig="4560" w:dyaOrig="700" w14:anchorId="4728F5DE">
          <v:shape id="_x0000_i1030" type="#_x0000_t75" style="width:227.3pt;height:35.55pt" o:ole="">
            <v:imagedata r:id="rId18" o:title=""/>
          </v:shape>
          <o:OLEObject Type="Embed" ProgID="Equation.DSMT4" ShapeID="_x0000_i1030" DrawAspect="Content" ObjectID="_1757141444" r:id="rId19"/>
        </w:object>
      </w:r>
    </w:p>
    <w:p w14:paraId="46BDE236" w14:textId="77777777" w:rsidR="006D3F38" w:rsidRDefault="006D3F38" w:rsidP="000F0CB1">
      <w:pPr>
        <w:pStyle w:val="ListParagraph"/>
        <w:ind w:left="360"/>
      </w:pPr>
    </w:p>
    <w:p w14:paraId="7D9C1DE3" w14:textId="77777777" w:rsidR="0027444D" w:rsidRPr="001C7E86" w:rsidRDefault="00B510C8" w:rsidP="000F0CB1">
      <w:pPr>
        <w:pStyle w:val="ListParagraph"/>
        <w:ind w:left="360"/>
      </w:pPr>
      <w:r w:rsidRPr="00B510C8">
        <w:rPr>
          <w:u w:val="single"/>
        </w:rPr>
        <w:t>if</w:t>
      </w:r>
      <w:r w:rsidR="0027444D">
        <w:t xml:space="preserve"> the confidence interval method works as stated. </w:t>
      </w:r>
      <w:r w:rsidR="00085624">
        <w:t xml:space="preserve">Because the normal-based method with normally distributed data resulted in a value within the expected range, this indicates the interval worked well for this case. </w:t>
      </w:r>
      <w:r w:rsidR="0027444D">
        <w:t xml:space="preserve">You will notice for this problem that </w:t>
      </w:r>
      <w:r w:rsidR="00085624">
        <w:t>many of the confidence intervals</w:t>
      </w:r>
      <w:r w:rsidR="0027444D">
        <w:t xml:space="preserve"> methods often </w:t>
      </w:r>
      <w:r w:rsidR="00085624">
        <w:t>do</w:t>
      </w:r>
      <w:r w:rsidR="0027444D">
        <w:t xml:space="preserve"> not work</w:t>
      </w:r>
      <w:r w:rsidR="00085624">
        <w:t xml:space="preserve"> well</w:t>
      </w:r>
      <w:r w:rsidR="0027444D">
        <w:t xml:space="preserve">. </w:t>
      </w:r>
    </w:p>
    <w:p w14:paraId="6933795C" w14:textId="77777777" w:rsidR="001C7E86" w:rsidRDefault="001C7E86" w:rsidP="000F0CB1">
      <w:pPr>
        <w:pStyle w:val="ListParagraph"/>
        <w:ind w:left="360"/>
      </w:pPr>
    </w:p>
    <w:p w14:paraId="76C3ADD6" w14:textId="7132D318" w:rsidR="00AE4B75" w:rsidRDefault="00AE4B75" w:rsidP="000F0CB1">
      <w:pPr>
        <w:pStyle w:val="ListParagraph"/>
        <w:ind w:left="360"/>
      </w:pPr>
      <w:r>
        <w:t xml:space="preserve">The simulation results are given in the file </w:t>
      </w:r>
      <w:r w:rsidR="00480C33">
        <w:t>SimResults.csv</w:t>
      </w:r>
      <w:r w:rsidR="00B510C8">
        <w:t xml:space="preserve"> which is </w:t>
      </w:r>
      <w:r>
        <w:t>available from my course website. Below is a partial listing</w:t>
      </w:r>
      <w:r w:rsidR="00966D23">
        <w:t xml:space="preserve"> of the results</w:t>
      </w:r>
      <w:r>
        <w:t xml:space="preserve">: </w:t>
      </w:r>
    </w:p>
    <w:p w14:paraId="4BF0EEC4" w14:textId="77777777" w:rsidR="00AE4B75" w:rsidRDefault="00AE4B75" w:rsidP="000F0CB1">
      <w:pPr>
        <w:pStyle w:val="ListParagraph"/>
        <w:ind w:left="360"/>
      </w:pPr>
    </w:p>
    <w:tbl>
      <w:tblPr>
        <w:tblW w:w="7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068"/>
        <w:gridCol w:w="1163"/>
        <w:gridCol w:w="960"/>
        <w:gridCol w:w="1308"/>
        <w:gridCol w:w="1247"/>
      </w:tblGrid>
      <w:tr w:rsidR="00AE4B75" w:rsidRPr="00AE4B75" w14:paraId="1FC1A341" w14:textId="77777777" w:rsidTr="008D65E0">
        <w:trPr>
          <w:trHeight w:val="300"/>
          <w:jc w:val="center"/>
        </w:trPr>
        <w:tc>
          <w:tcPr>
            <w:tcW w:w="2192" w:type="dxa"/>
            <w:shd w:val="clear" w:color="auto" w:fill="auto"/>
            <w:noWrap/>
            <w:vAlign w:val="bottom"/>
            <w:hideMark/>
          </w:tcPr>
          <w:p w14:paraId="7504B123" w14:textId="77777777" w:rsidR="00AE4B75" w:rsidRPr="00AE4B75" w:rsidRDefault="00AE4B75" w:rsidP="00AE4B75">
            <w:pPr>
              <w:rPr>
                <w:rFonts w:ascii="Calibri" w:hAnsi="Calibri" w:cs="Times New Roman"/>
                <w:b/>
                <w:color w:val="000000"/>
                <w:sz w:val="22"/>
                <w:szCs w:val="22"/>
              </w:rPr>
            </w:pPr>
            <w:r w:rsidRPr="00AE4B75">
              <w:rPr>
                <w:rFonts w:ascii="Calibri" w:hAnsi="Calibri" w:cs="Times New Roman"/>
                <w:b/>
                <w:color w:val="000000"/>
                <w:sz w:val="22"/>
                <w:szCs w:val="22"/>
              </w:rPr>
              <w:t>CI</w:t>
            </w:r>
          </w:p>
        </w:tc>
        <w:tc>
          <w:tcPr>
            <w:tcW w:w="1054" w:type="dxa"/>
            <w:shd w:val="clear" w:color="auto" w:fill="auto"/>
            <w:noWrap/>
            <w:vAlign w:val="bottom"/>
            <w:hideMark/>
          </w:tcPr>
          <w:p w14:paraId="500C870C" w14:textId="77777777" w:rsidR="00AE4B75" w:rsidRPr="00AE4B75" w:rsidRDefault="00AE4B75" w:rsidP="00AE4B75">
            <w:pPr>
              <w:rPr>
                <w:rFonts w:ascii="Calibri" w:hAnsi="Calibri" w:cs="Times New Roman"/>
                <w:b/>
                <w:color w:val="000000"/>
                <w:sz w:val="22"/>
                <w:szCs w:val="22"/>
              </w:rPr>
            </w:pPr>
            <w:r w:rsidRPr="00AE4B75">
              <w:rPr>
                <w:rFonts w:ascii="Calibri" w:hAnsi="Calibri" w:cs="Times New Roman"/>
                <w:b/>
                <w:color w:val="000000"/>
                <w:sz w:val="22"/>
                <w:szCs w:val="22"/>
              </w:rPr>
              <w:t>Coverage</w:t>
            </w:r>
          </w:p>
        </w:tc>
        <w:tc>
          <w:tcPr>
            <w:tcW w:w="1145" w:type="dxa"/>
            <w:shd w:val="clear" w:color="auto" w:fill="auto"/>
            <w:noWrap/>
            <w:vAlign w:val="bottom"/>
            <w:hideMark/>
          </w:tcPr>
          <w:p w14:paraId="0BA5B09A" w14:textId="77777777" w:rsidR="00AE4B75" w:rsidRPr="00AE4B75" w:rsidRDefault="00AE4B75" w:rsidP="00AE4B75">
            <w:pPr>
              <w:rPr>
                <w:rFonts w:ascii="Calibri" w:hAnsi="Calibri" w:cs="Times New Roman"/>
                <w:b/>
                <w:color w:val="000000"/>
                <w:sz w:val="22"/>
                <w:szCs w:val="22"/>
              </w:rPr>
            </w:pPr>
            <w:r w:rsidRPr="00AE4B75">
              <w:rPr>
                <w:rFonts w:ascii="Calibri" w:hAnsi="Calibri" w:cs="Times New Roman"/>
                <w:b/>
                <w:color w:val="000000"/>
                <w:sz w:val="22"/>
                <w:szCs w:val="22"/>
              </w:rPr>
              <w:t>ExpLength</w:t>
            </w:r>
          </w:p>
        </w:tc>
        <w:tc>
          <w:tcPr>
            <w:tcW w:w="960" w:type="dxa"/>
            <w:shd w:val="clear" w:color="auto" w:fill="auto"/>
            <w:noWrap/>
            <w:vAlign w:val="bottom"/>
            <w:hideMark/>
          </w:tcPr>
          <w:p w14:paraId="6E74C43B" w14:textId="77777777" w:rsidR="00AE4B75" w:rsidRPr="00AE4B75" w:rsidRDefault="00AE4B75" w:rsidP="00AE4B75">
            <w:pPr>
              <w:rPr>
                <w:rFonts w:ascii="Calibri" w:hAnsi="Calibri" w:cs="Times New Roman"/>
                <w:b/>
                <w:color w:val="000000"/>
                <w:sz w:val="22"/>
                <w:szCs w:val="22"/>
              </w:rPr>
            </w:pPr>
            <w:r w:rsidRPr="00AE4B75">
              <w:rPr>
                <w:rFonts w:ascii="Calibri" w:hAnsi="Calibri" w:cs="Times New Roman"/>
                <w:b/>
                <w:color w:val="000000"/>
                <w:sz w:val="22"/>
                <w:szCs w:val="22"/>
              </w:rPr>
              <w:t>NA</w:t>
            </w:r>
          </w:p>
        </w:tc>
        <w:tc>
          <w:tcPr>
            <w:tcW w:w="1276" w:type="dxa"/>
            <w:shd w:val="clear" w:color="auto" w:fill="auto"/>
            <w:noWrap/>
            <w:vAlign w:val="bottom"/>
            <w:hideMark/>
          </w:tcPr>
          <w:p w14:paraId="109905CB" w14:textId="77777777" w:rsidR="00AE4B75" w:rsidRPr="00AE4B75" w:rsidRDefault="00AE4B75" w:rsidP="00AE4B75">
            <w:pPr>
              <w:rPr>
                <w:rFonts w:ascii="Calibri" w:hAnsi="Calibri" w:cs="Times New Roman"/>
                <w:b/>
                <w:color w:val="000000"/>
                <w:sz w:val="22"/>
                <w:szCs w:val="22"/>
              </w:rPr>
            </w:pPr>
            <w:r w:rsidRPr="00AE4B75">
              <w:rPr>
                <w:rFonts w:ascii="Calibri" w:hAnsi="Calibri" w:cs="Times New Roman"/>
                <w:b/>
                <w:color w:val="000000"/>
                <w:sz w:val="22"/>
                <w:szCs w:val="22"/>
              </w:rPr>
              <w:t>Distribution</w:t>
            </w:r>
          </w:p>
        </w:tc>
        <w:tc>
          <w:tcPr>
            <w:tcW w:w="1222" w:type="dxa"/>
            <w:shd w:val="clear" w:color="auto" w:fill="auto"/>
            <w:noWrap/>
            <w:vAlign w:val="bottom"/>
            <w:hideMark/>
          </w:tcPr>
          <w:p w14:paraId="5980080C" w14:textId="77777777" w:rsidR="00AE4B75" w:rsidRPr="00AE4B75" w:rsidRDefault="00AE4B75" w:rsidP="00AE4B75">
            <w:pPr>
              <w:rPr>
                <w:rFonts w:ascii="Calibri" w:hAnsi="Calibri" w:cs="Times New Roman"/>
                <w:b/>
                <w:color w:val="000000"/>
                <w:sz w:val="22"/>
                <w:szCs w:val="22"/>
              </w:rPr>
            </w:pPr>
            <w:r w:rsidRPr="00AE4B75">
              <w:rPr>
                <w:rFonts w:ascii="Calibri" w:hAnsi="Calibri" w:cs="Times New Roman"/>
                <w:b/>
                <w:color w:val="000000"/>
                <w:sz w:val="22"/>
                <w:szCs w:val="22"/>
              </w:rPr>
              <w:t>SampleSize</w:t>
            </w:r>
          </w:p>
        </w:tc>
      </w:tr>
      <w:tr w:rsidR="00AE4B75" w:rsidRPr="00AE4B75" w14:paraId="58676421" w14:textId="77777777" w:rsidTr="008D65E0">
        <w:trPr>
          <w:trHeight w:val="300"/>
          <w:jc w:val="center"/>
        </w:trPr>
        <w:tc>
          <w:tcPr>
            <w:tcW w:w="2192" w:type="dxa"/>
            <w:shd w:val="clear" w:color="auto" w:fill="auto"/>
            <w:noWrap/>
            <w:vAlign w:val="bottom"/>
            <w:hideMark/>
          </w:tcPr>
          <w:p w14:paraId="62A0C7DB"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Normal-based</w:t>
            </w:r>
          </w:p>
        </w:tc>
        <w:tc>
          <w:tcPr>
            <w:tcW w:w="1054" w:type="dxa"/>
            <w:shd w:val="clear" w:color="auto" w:fill="auto"/>
            <w:noWrap/>
            <w:vAlign w:val="bottom"/>
            <w:hideMark/>
          </w:tcPr>
          <w:p w14:paraId="4D201531"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0.794</w:t>
            </w:r>
          </w:p>
        </w:tc>
        <w:tc>
          <w:tcPr>
            <w:tcW w:w="1145" w:type="dxa"/>
            <w:shd w:val="clear" w:color="auto" w:fill="auto"/>
            <w:noWrap/>
            <w:vAlign w:val="bottom"/>
            <w:hideMark/>
          </w:tcPr>
          <w:p w14:paraId="62D9E392"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16.33</w:t>
            </w:r>
          </w:p>
        </w:tc>
        <w:tc>
          <w:tcPr>
            <w:tcW w:w="960" w:type="dxa"/>
            <w:shd w:val="clear" w:color="auto" w:fill="auto"/>
            <w:noWrap/>
            <w:vAlign w:val="bottom"/>
            <w:hideMark/>
          </w:tcPr>
          <w:p w14:paraId="5BFC5205"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w:t>
            </w:r>
          </w:p>
        </w:tc>
        <w:tc>
          <w:tcPr>
            <w:tcW w:w="1276" w:type="dxa"/>
            <w:shd w:val="clear" w:color="auto" w:fill="auto"/>
            <w:noWrap/>
            <w:vAlign w:val="bottom"/>
            <w:hideMark/>
          </w:tcPr>
          <w:p w14:paraId="79E37EED"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Gamma</w:t>
            </w:r>
          </w:p>
        </w:tc>
        <w:tc>
          <w:tcPr>
            <w:tcW w:w="1222" w:type="dxa"/>
            <w:shd w:val="clear" w:color="auto" w:fill="auto"/>
            <w:noWrap/>
            <w:vAlign w:val="bottom"/>
            <w:hideMark/>
          </w:tcPr>
          <w:p w14:paraId="278946A1"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9</w:t>
            </w:r>
          </w:p>
        </w:tc>
      </w:tr>
      <w:tr w:rsidR="00AE4B75" w:rsidRPr="00AE4B75" w14:paraId="362FD49B" w14:textId="77777777" w:rsidTr="008D65E0">
        <w:trPr>
          <w:trHeight w:val="300"/>
          <w:jc w:val="center"/>
        </w:trPr>
        <w:tc>
          <w:tcPr>
            <w:tcW w:w="2192" w:type="dxa"/>
            <w:shd w:val="clear" w:color="auto" w:fill="auto"/>
            <w:noWrap/>
            <w:vAlign w:val="bottom"/>
            <w:hideMark/>
          </w:tcPr>
          <w:p w14:paraId="1179376F"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lastRenderedPageBreak/>
              <w:t>Asymptotic</w:t>
            </w:r>
          </w:p>
        </w:tc>
        <w:tc>
          <w:tcPr>
            <w:tcW w:w="1054" w:type="dxa"/>
            <w:shd w:val="clear" w:color="auto" w:fill="auto"/>
            <w:noWrap/>
            <w:vAlign w:val="bottom"/>
            <w:hideMark/>
          </w:tcPr>
          <w:p w14:paraId="725050F2"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0.603622</w:t>
            </w:r>
          </w:p>
        </w:tc>
        <w:tc>
          <w:tcPr>
            <w:tcW w:w="1145" w:type="dxa"/>
            <w:shd w:val="clear" w:color="auto" w:fill="auto"/>
            <w:noWrap/>
            <w:vAlign w:val="bottom"/>
            <w:hideMark/>
          </w:tcPr>
          <w:p w14:paraId="0E3E59E4"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7.98</w:t>
            </w:r>
          </w:p>
        </w:tc>
        <w:tc>
          <w:tcPr>
            <w:tcW w:w="960" w:type="dxa"/>
            <w:shd w:val="clear" w:color="auto" w:fill="auto"/>
            <w:noWrap/>
            <w:vAlign w:val="bottom"/>
            <w:hideMark/>
          </w:tcPr>
          <w:p w14:paraId="090B2A9E"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3</w:t>
            </w:r>
          </w:p>
        </w:tc>
        <w:tc>
          <w:tcPr>
            <w:tcW w:w="1276" w:type="dxa"/>
            <w:shd w:val="clear" w:color="auto" w:fill="auto"/>
            <w:noWrap/>
            <w:vAlign w:val="bottom"/>
            <w:hideMark/>
          </w:tcPr>
          <w:p w14:paraId="0C6E9803"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Gamma</w:t>
            </w:r>
          </w:p>
        </w:tc>
        <w:tc>
          <w:tcPr>
            <w:tcW w:w="1222" w:type="dxa"/>
            <w:shd w:val="clear" w:color="auto" w:fill="auto"/>
            <w:noWrap/>
            <w:vAlign w:val="bottom"/>
            <w:hideMark/>
          </w:tcPr>
          <w:p w14:paraId="09CA6FCD"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9</w:t>
            </w:r>
          </w:p>
        </w:tc>
      </w:tr>
      <w:tr w:rsidR="00AE4B75" w:rsidRPr="00AE4B75" w14:paraId="28FA0B1E" w14:textId="77777777" w:rsidTr="008D65E0">
        <w:trPr>
          <w:trHeight w:val="300"/>
          <w:jc w:val="center"/>
        </w:trPr>
        <w:tc>
          <w:tcPr>
            <w:tcW w:w="2192" w:type="dxa"/>
            <w:shd w:val="clear" w:color="auto" w:fill="auto"/>
            <w:noWrap/>
            <w:vAlign w:val="bottom"/>
            <w:hideMark/>
          </w:tcPr>
          <w:p w14:paraId="63FBFC92"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Basic</w:t>
            </w:r>
          </w:p>
        </w:tc>
        <w:tc>
          <w:tcPr>
            <w:tcW w:w="1054" w:type="dxa"/>
            <w:shd w:val="clear" w:color="auto" w:fill="auto"/>
            <w:noWrap/>
            <w:vAlign w:val="bottom"/>
            <w:hideMark/>
          </w:tcPr>
          <w:p w14:paraId="55156B11"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0.644</w:t>
            </w:r>
          </w:p>
        </w:tc>
        <w:tc>
          <w:tcPr>
            <w:tcW w:w="1145" w:type="dxa"/>
            <w:shd w:val="clear" w:color="auto" w:fill="auto"/>
            <w:noWrap/>
            <w:vAlign w:val="bottom"/>
            <w:hideMark/>
          </w:tcPr>
          <w:p w14:paraId="31B958F2"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8.28</w:t>
            </w:r>
          </w:p>
        </w:tc>
        <w:tc>
          <w:tcPr>
            <w:tcW w:w="960" w:type="dxa"/>
            <w:shd w:val="clear" w:color="auto" w:fill="auto"/>
            <w:noWrap/>
            <w:vAlign w:val="bottom"/>
            <w:hideMark/>
          </w:tcPr>
          <w:p w14:paraId="2E9619BA"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w:t>
            </w:r>
          </w:p>
        </w:tc>
        <w:tc>
          <w:tcPr>
            <w:tcW w:w="1276" w:type="dxa"/>
            <w:shd w:val="clear" w:color="auto" w:fill="auto"/>
            <w:noWrap/>
            <w:vAlign w:val="bottom"/>
            <w:hideMark/>
          </w:tcPr>
          <w:p w14:paraId="4F65B7EE"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Gamma</w:t>
            </w:r>
          </w:p>
        </w:tc>
        <w:tc>
          <w:tcPr>
            <w:tcW w:w="1222" w:type="dxa"/>
            <w:shd w:val="clear" w:color="auto" w:fill="auto"/>
            <w:noWrap/>
            <w:vAlign w:val="bottom"/>
            <w:hideMark/>
          </w:tcPr>
          <w:p w14:paraId="0C4E0A9E"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9</w:t>
            </w:r>
          </w:p>
        </w:tc>
      </w:tr>
      <w:tr w:rsidR="00AE4B75" w:rsidRPr="00AE4B75" w14:paraId="74AA77BA" w14:textId="77777777" w:rsidTr="008D65E0">
        <w:trPr>
          <w:trHeight w:val="300"/>
          <w:jc w:val="center"/>
        </w:trPr>
        <w:tc>
          <w:tcPr>
            <w:tcW w:w="2192" w:type="dxa"/>
            <w:shd w:val="clear" w:color="auto" w:fill="auto"/>
            <w:noWrap/>
            <w:vAlign w:val="bottom"/>
            <w:hideMark/>
          </w:tcPr>
          <w:p w14:paraId="1B894ED3"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Percentile</w:t>
            </w:r>
          </w:p>
        </w:tc>
        <w:tc>
          <w:tcPr>
            <w:tcW w:w="1054" w:type="dxa"/>
            <w:shd w:val="clear" w:color="auto" w:fill="auto"/>
            <w:noWrap/>
            <w:vAlign w:val="bottom"/>
            <w:hideMark/>
          </w:tcPr>
          <w:p w14:paraId="7DA1AEB8"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0.63</w:t>
            </w:r>
          </w:p>
        </w:tc>
        <w:tc>
          <w:tcPr>
            <w:tcW w:w="1145" w:type="dxa"/>
            <w:shd w:val="clear" w:color="auto" w:fill="auto"/>
            <w:noWrap/>
            <w:vAlign w:val="bottom"/>
            <w:hideMark/>
          </w:tcPr>
          <w:p w14:paraId="3EB8C048"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8.28</w:t>
            </w:r>
          </w:p>
        </w:tc>
        <w:tc>
          <w:tcPr>
            <w:tcW w:w="960" w:type="dxa"/>
            <w:shd w:val="clear" w:color="auto" w:fill="auto"/>
            <w:noWrap/>
            <w:vAlign w:val="bottom"/>
            <w:hideMark/>
          </w:tcPr>
          <w:p w14:paraId="50B55250"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w:t>
            </w:r>
          </w:p>
        </w:tc>
        <w:tc>
          <w:tcPr>
            <w:tcW w:w="1276" w:type="dxa"/>
            <w:shd w:val="clear" w:color="auto" w:fill="auto"/>
            <w:noWrap/>
            <w:vAlign w:val="bottom"/>
            <w:hideMark/>
          </w:tcPr>
          <w:p w14:paraId="57239DD4"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Gamma</w:t>
            </w:r>
          </w:p>
        </w:tc>
        <w:tc>
          <w:tcPr>
            <w:tcW w:w="1222" w:type="dxa"/>
            <w:shd w:val="clear" w:color="auto" w:fill="auto"/>
            <w:noWrap/>
            <w:vAlign w:val="bottom"/>
            <w:hideMark/>
          </w:tcPr>
          <w:p w14:paraId="0C6AB4E5"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9</w:t>
            </w:r>
          </w:p>
        </w:tc>
      </w:tr>
      <w:tr w:rsidR="00AE4B75" w:rsidRPr="00AE4B75" w14:paraId="726C90F5" w14:textId="77777777" w:rsidTr="008D65E0">
        <w:trPr>
          <w:trHeight w:val="300"/>
          <w:jc w:val="center"/>
        </w:trPr>
        <w:tc>
          <w:tcPr>
            <w:tcW w:w="2192" w:type="dxa"/>
            <w:shd w:val="clear" w:color="auto" w:fill="auto"/>
            <w:noWrap/>
            <w:vAlign w:val="bottom"/>
            <w:hideMark/>
          </w:tcPr>
          <w:p w14:paraId="4ABFFFCC"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BCa</w:t>
            </w:r>
          </w:p>
        </w:tc>
        <w:tc>
          <w:tcPr>
            <w:tcW w:w="1054" w:type="dxa"/>
            <w:shd w:val="clear" w:color="auto" w:fill="auto"/>
            <w:noWrap/>
            <w:vAlign w:val="bottom"/>
            <w:hideMark/>
          </w:tcPr>
          <w:p w14:paraId="42C51E3C"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0.674</w:t>
            </w:r>
          </w:p>
        </w:tc>
        <w:tc>
          <w:tcPr>
            <w:tcW w:w="1145" w:type="dxa"/>
            <w:shd w:val="clear" w:color="auto" w:fill="auto"/>
            <w:noWrap/>
            <w:vAlign w:val="bottom"/>
            <w:hideMark/>
          </w:tcPr>
          <w:p w14:paraId="1F25B792"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9.47</w:t>
            </w:r>
          </w:p>
        </w:tc>
        <w:tc>
          <w:tcPr>
            <w:tcW w:w="960" w:type="dxa"/>
            <w:shd w:val="clear" w:color="auto" w:fill="auto"/>
            <w:noWrap/>
            <w:vAlign w:val="bottom"/>
            <w:hideMark/>
          </w:tcPr>
          <w:p w14:paraId="0500125E"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w:t>
            </w:r>
          </w:p>
        </w:tc>
        <w:tc>
          <w:tcPr>
            <w:tcW w:w="1276" w:type="dxa"/>
            <w:shd w:val="clear" w:color="auto" w:fill="auto"/>
            <w:noWrap/>
            <w:vAlign w:val="bottom"/>
            <w:hideMark/>
          </w:tcPr>
          <w:p w14:paraId="6ECD47B5"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Gamma</w:t>
            </w:r>
          </w:p>
        </w:tc>
        <w:tc>
          <w:tcPr>
            <w:tcW w:w="1222" w:type="dxa"/>
            <w:shd w:val="clear" w:color="auto" w:fill="auto"/>
            <w:noWrap/>
            <w:vAlign w:val="bottom"/>
            <w:hideMark/>
          </w:tcPr>
          <w:p w14:paraId="5444E75C"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9</w:t>
            </w:r>
          </w:p>
        </w:tc>
      </w:tr>
      <w:tr w:rsidR="00AE4B75" w:rsidRPr="00AE4B75" w14:paraId="383F5D06" w14:textId="77777777" w:rsidTr="008D65E0">
        <w:trPr>
          <w:trHeight w:val="300"/>
          <w:jc w:val="center"/>
        </w:trPr>
        <w:tc>
          <w:tcPr>
            <w:tcW w:w="2192" w:type="dxa"/>
            <w:shd w:val="clear" w:color="auto" w:fill="auto"/>
            <w:noWrap/>
            <w:vAlign w:val="bottom"/>
            <w:hideMark/>
          </w:tcPr>
          <w:p w14:paraId="4A01ED5B"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Studentized</w:t>
            </w:r>
          </w:p>
        </w:tc>
        <w:tc>
          <w:tcPr>
            <w:tcW w:w="1054" w:type="dxa"/>
            <w:shd w:val="clear" w:color="auto" w:fill="auto"/>
            <w:noWrap/>
            <w:vAlign w:val="bottom"/>
            <w:hideMark/>
          </w:tcPr>
          <w:p w14:paraId="46FB9AB1"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0.9</w:t>
            </w:r>
          </w:p>
        </w:tc>
        <w:tc>
          <w:tcPr>
            <w:tcW w:w="1145" w:type="dxa"/>
            <w:shd w:val="clear" w:color="auto" w:fill="auto"/>
            <w:noWrap/>
            <w:vAlign w:val="bottom"/>
            <w:hideMark/>
          </w:tcPr>
          <w:p w14:paraId="3D6A61F3"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128.81</w:t>
            </w:r>
          </w:p>
        </w:tc>
        <w:tc>
          <w:tcPr>
            <w:tcW w:w="960" w:type="dxa"/>
            <w:shd w:val="clear" w:color="auto" w:fill="auto"/>
            <w:noWrap/>
            <w:vAlign w:val="bottom"/>
            <w:hideMark/>
          </w:tcPr>
          <w:p w14:paraId="353C8577"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w:t>
            </w:r>
          </w:p>
        </w:tc>
        <w:tc>
          <w:tcPr>
            <w:tcW w:w="1276" w:type="dxa"/>
            <w:shd w:val="clear" w:color="auto" w:fill="auto"/>
            <w:noWrap/>
            <w:vAlign w:val="bottom"/>
            <w:hideMark/>
          </w:tcPr>
          <w:p w14:paraId="6DD8E611"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Gamma</w:t>
            </w:r>
          </w:p>
        </w:tc>
        <w:tc>
          <w:tcPr>
            <w:tcW w:w="1222" w:type="dxa"/>
            <w:shd w:val="clear" w:color="auto" w:fill="auto"/>
            <w:noWrap/>
            <w:vAlign w:val="bottom"/>
            <w:hideMark/>
          </w:tcPr>
          <w:p w14:paraId="34FF1117"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9</w:t>
            </w:r>
          </w:p>
        </w:tc>
      </w:tr>
      <w:tr w:rsidR="00AE4B75" w:rsidRPr="00AE4B75" w14:paraId="702668C9" w14:textId="77777777" w:rsidTr="008D65E0">
        <w:trPr>
          <w:trHeight w:val="300"/>
          <w:jc w:val="center"/>
        </w:trPr>
        <w:tc>
          <w:tcPr>
            <w:tcW w:w="2192" w:type="dxa"/>
            <w:shd w:val="clear" w:color="auto" w:fill="auto"/>
            <w:noWrap/>
            <w:vAlign w:val="bottom"/>
            <w:hideMark/>
          </w:tcPr>
          <w:p w14:paraId="71E07576"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Normal-based</w:t>
            </w:r>
          </w:p>
        </w:tc>
        <w:tc>
          <w:tcPr>
            <w:tcW w:w="1054" w:type="dxa"/>
            <w:shd w:val="clear" w:color="auto" w:fill="auto"/>
            <w:noWrap/>
            <w:vAlign w:val="bottom"/>
            <w:hideMark/>
          </w:tcPr>
          <w:p w14:paraId="4B07183E"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0.786</w:t>
            </w:r>
          </w:p>
        </w:tc>
        <w:tc>
          <w:tcPr>
            <w:tcW w:w="1145" w:type="dxa"/>
            <w:shd w:val="clear" w:color="auto" w:fill="auto"/>
            <w:noWrap/>
            <w:vAlign w:val="bottom"/>
            <w:hideMark/>
          </w:tcPr>
          <w:p w14:paraId="6A39DD69"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7.99</w:t>
            </w:r>
          </w:p>
        </w:tc>
        <w:tc>
          <w:tcPr>
            <w:tcW w:w="960" w:type="dxa"/>
            <w:shd w:val="clear" w:color="auto" w:fill="auto"/>
            <w:noWrap/>
            <w:vAlign w:val="bottom"/>
            <w:hideMark/>
          </w:tcPr>
          <w:p w14:paraId="48EFEBA5"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w:t>
            </w:r>
          </w:p>
        </w:tc>
        <w:tc>
          <w:tcPr>
            <w:tcW w:w="1276" w:type="dxa"/>
            <w:shd w:val="clear" w:color="auto" w:fill="auto"/>
            <w:noWrap/>
            <w:vAlign w:val="bottom"/>
            <w:hideMark/>
          </w:tcPr>
          <w:p w14:paraId="3730055D"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Gamma</w:t>
            </w:r>
          </w:p>
        </w:tc>
        <w:tc>
          <w:tcPr>
            <w:tcW w:w="1222" w:type="dxa"/>
            <w:shd w:val="clear" w:color="auto" w:fill="auto"/>
            <w:noWrap/>
            <w:vAlign w:val="bottom"/>
            <w:hideMark/>
          </w:tcPr>
          <w:p w14:paraId="484A9441"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20</w:t>
            </w:r>
          </w:p>
        </w:tc>
      </w:tr>
      <w:tr w:rsidR="00AE4B75" w:rsidRPr="00AE4B75" w14:paraId="6234B63B" w14:textId="77777777" w:rsidTr="008D65E0">
        <w:trPr>
          <w:trHeight w:val="300"/>
          <w:jc w:val="center"/>
        </w:trPr>
        <w:tc>
          <w:tcPr>
            <w:tcW w:w="2192" w:type="dxa"/>
            <w:shd w:val="clear" w:color="auto" w:fill="auto"/>
            <w:noWrap/>
            <w:vAlign w:val="bottom"/>
            <w:hideMark/>
          </w:tcPr>
          <w:p w14:paraId="0C8EEBCC"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Asymptotic</w:t>
            </w:r>
          </w:p>
        </w:tc>
        <w:tc>
          <w:tcPr>
            <w:tcW w:w="1054" w:type="dxa"/>
            <w:shd w:val="clear" w:color="auto" w:fill="auto"/>
            <w:noWrap/>
            <w:vAlign w:val="bottom"/>
            <w:hideMark/>
          </w:tcPr>
          <w:p w14:paraId="61F89F7D"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0.766</w:t>
            </w:r>
          </w:p>
        </w:tc>
        <w:tc>
          <w:tcPr>
            <w:tcW w:w="1145" w:type="dxa"/>
            <w:shd w:val="clear" w:color="auto" w:fill="auto"/>
            <w:noWrap/>
            <w:vAlign w:val="bottom"/>
            <w:hideMark/>
          </w:tcPr>
          <w:p w14:paraId="1A0B68F6"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7.62</w:t>
            </w:r>
          </w:p>
        </w:tc>
        <w:tc>
          <w:tcPr>
            <w:tcW w:w="960" w:type="dxa"/>
            <w:shd w:val="clear" w:color="auto" w:fill="auto"/>
            <w:noWrap/>
            <w:vAlign w:val="bottom"/>
            <w:hideMark/>
          </w:tcPr>
          <w:p w14:paraId="42C66415"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0</w:t>
            </w:r>
          </w:p>
        </w:tc>
        <w:tc>
          <w:tcPr>
            <w:tcW w:w="1276" w:type="dxa"/>
            <w:shd w:val="clear" w:color="auto" w:fill="auto"/>
            <w:noWrap/>
            <w:vAlign w:val="bottom"/>
            <w:hideMark/>
          </w:tcPr>
          <w:p w14:paraId="4FFA54BE" w14:textId="77777777" w:rsidR="00AE4B75" w:rsidRPr="00AE4B75" w:rsidRDefault="00AE4B75" w:rsidP="00AE4B75">
            <w:pPr>
              <w:rPr>
                <w:rFonts w:ascii="Calibri" w:hAnsi="Calibri" w:cs="Times New Roman"/>
                <w:color w:val="000000"/>
                <w:sz w:val="22"/>
                <w:szCs w:val="22"/>
              </w:rPr>
            </w:pPr>
            <w:r w:rsidRPr="00AE4B75">
              <w:rPr>
                <w:rFonts w:ascii="Calibri" w:hAnsi="Calibri" w:cs="Times New Roman"/>
                <w:color w:val="000000"/>
                <w:sz w:val="22"/>
                <w:szCs w:val="22"/>
              </w:rPr>
              <w:t>Gamma</w:t>
            </w:r>
          </w:p>
        </w:tc>
        <w:tc>
          <w:tcPr>
            <w:tcW w:w="1222" w:type="dxa"/>
            <w:shd w:val="clear" w:color="auto" w:fill="auto"/>
            <w:noWrap/>
            <w:vAlign w:val="bottom"/>
            <w:hideMark/>
          </w:tcPr>
          <w:p w14:paraId="5191D211" w14:textId="77777777" w:rsidR="00AE4B75" w:rsidRPr="00AE4B75" w:rsidRDefault="00AE4B75" w:rsidP="00AE4B75">
            <w:pPr>
              <w:jc w:val="right"/>
              <w:rPr>
                <w:rFonts w:ascii="Calibri" w:hAnsi="Calibri" w:cs="Times New Roman"/>
                <w:color w:val="000000"/>
                <w:sz w:val="22"/>
                <w:szCs w:val="22"/>
              </w:rPr>
            </w:pPr>
            <w:r w:rsidRPr="00AE4B75">
              <w:rPr>
                <w:rFonts w:ascii="Calibri" w:hAnsi="Calibri" w:cs="Times New Roman"/>
                <w:color w:val="000000"/>
                <w:sz w:val="22"/>
                <w:szCs w:val="22"/>
              </w:rPr>
              <w:t>20</w:t>
            </w:r>
          </w:p>
        </w:tc>
      </w:tr>
      <w:tr w:rsidR="00AE4B75" w:rsidRPr="00AE4B75" w14:paraId="29F53A8E" w14:textId="77777777" w:rsidTr="008D65E0">
        <w:trPr>
          <w:trHeight w:val="300"/>
          <w:jc w:val="center"/>
        </w:trPr>
        <w:tc>
          <w:tcPr>
            <w:tcW w:w="2192" w:type="dxa"/>
            <w:shd w:val="clear" w:color="auto" w:fill="auto"/>
            <w:noWrap/>
            <w:vAlign w:val="bottom"/>
          </w:tcPr>
          <w:p w14:paraId="1B3FF065" w14:textId="77777777" w:rsidR="00AE4B75" w:rsidRDefault="00AE4B75">
            <w:pPr>
              <w:rPr>
                <w:rFonts w:ascii="Calibri" w:hAnsi="Calibri"/>
                <w:color w:val="000000"/>
                <w:sz w:val="22"/>
                <w:szCs w:val="22"/>
              </w:rPr>
            </w:pPr>
            <w:r>
              <w:rPr>
                <w:rFonts w:ascii="Calibri" w:hAnsi="Calibri"/>
                <w:color w:val="000000"/>
                <w:sz w:val="22"/>
                <w:szCs w:val="22"/>
              </w:rPr>
              <w:sym w:font="MT Extra" w:char="F04D"/>
            </w:r>
          </w:p>
        </w:tc>
        <w:tc>
          <w:tcPr>
            <w:tcW w:w="1054" w:type="dxa"/>
            <w:shd w:val="clear" w:color="auto" w:fill="auto"/>
            <w:noWrap/>
            <w:vAlign w:val="bottom"/>
          </w:tcPr>
          <w:p w14:paraId="7EF608F0" w14:textId="77777777" w:rsidR="00AE4B75" w:rsidRDefault="00AE4B75">
            <w:pPr>
              <w:jc w:val="right"/>
              <w:rPr>
                <w:rFonts w:ascii="Calibri" w:hAnsi="Calibri"/>
                <w:color w:val="000000"/>
                <w:sz w:val="22"/>
                <w:szCs w:val="22"/>
              </w:rPr>
            </w:pPr>
          </w:p>
        </w:tc>
        <w:tc>
          <w:tcPr>
            <w:tcW w:w="1145" w:type="dxa"/>
            <w:shd w:val="clear" w:color="auto" w:fill="auto"/>
            <w:noWrap/>
            <w:vAlign w:val="bottom"/>
          </w:tcPr>
          <w:p w14:paraId="3FC1CC82" w14:textId="77777777" w:rsidR="00AE4B75" w:rsidRDefault="00AE4B75">
            <w:pPr>
              <w:jc w:val="right"/>
              <w:rPr>
                <w:rFonts w:ascii="Calibri" w:hAnsi="Calibri"/>
                <w:color w:val="000000"/>
                <w:sz w:val="22"/>
                <w:szCs w:val="22"/>
              </w:rPr>
            </w:pPr>
          </w:p>
        </w:tc>
        <w:tc>
          <w:tcPr>
            <w:tcW w:w="960" w:type="dxa"/>
            <w:shd w:val="clear" w:color="auto" w:fill="auto"/>
            <w:noWrap/>
            <w:vAlign w:val="bottom"/>
          </w:tcPr>
          <w:p w14:paraId="08CF71AB" w14:textId="77777777" w:rsidR="00AE4B75" w:rsidRDefault="00AE4B75">
            <w:pPr>
              <w:jc w:val="right"/>
              <w:rPr>
                <w:rFonts w:ascii="Calibri" w:hAnsi="Calibri"/>
                <w:color w:val="000000"/>
                <w:sz w:val="22"/>
                <w:szCs w:val="22"/>
              </w:rPr>
            </w:pPr>
          </w:p>
        </w:tc>
        <w:tc>
          <w:tcPr>
            <w:tcW w:w="1276" w:type="dxa"/>
            <w:shd w:val="clear" w:color="auto" w:fill="auto"/>
            <w:noWrap/>
            <w:vAlign w:val="bottom"/>
          </w:tcPr>
          <w:p w14:paraId="194869D1" w14:textId="77777777" w:rsidR="00AE4B75" w:rsidRDefault="00AE4B75">
            <w:pPr>
              <w:rPr>
                <w:rFonts w:ascii="Calibri" w:hAnsi="Calibri"/>
                <w:color w:val="000000"/>
                <w:sz w:val="22"/>
                <w:szCs w:val="22"/>
              </w:rPr>
            </w:pPr>
          </w:p>
        </w:tc>
        <w:tc>
          <w:tcPr>
            <w:tcW w:w="1222" w:type="dxa"/>
            <w:shd w:val="clear" w:color="auto" w:fill="auto"/>
            <w:noWrap/>
            <w:vAlign w:val="bottom"/>
          </w:tcPr>
          <w:p w14:paraId="0A102F5A" w14:textId="77777777" w:rsidR="00AE4B75" w:rsidRDefault="00AE4B75">
            <w:pPr>
              <w:jc w:val="right"/>
              <w:rPr>
                <w:rFonts w:ascii="Calibri" w:hAnsi="Calibri"/>
                <w:color w:val="000000"/>
                <w:sz w:val="22"/>
                <w:szCs w:val="22"/>
              </w:rPr>
            </w:pPr>
          </w:p>
        </w:tc>
      </w:tr>
      <w:tr w:rsidR="00AE4B75" w:rsidRPr="00AE4B75" w14:paraId="64BE95DB" w14:textId="77777777" w:rsidTr="008D65E0">
        <w:trPr>
          <w:trHeight w:val="300"/>
          <w:jc w:val="center"/>
        </w:trPr>
        <w:tc>
          <w:tcPr>
            <w:tcW w:w="2192" w:type="dxa"/>
            <w:shd w:val="clear" w:color="auto" w:fill="auto"/>
            <w:noWrap/>
            <w:vAlign w:val="bottom"/>
          </w:tcPr>
          <w:p w14:paraId="3FD42F87" w14:textId="77777777" w:rsidR="00AE4B75" w:rsidRDefault="00AE4B75">
            <w:pPr>
              <w:rPr>
                <w:rFonts w:ascii="Calibri" w:hAnsi="Calibri"/>
                <w:color w:val="000000"/>
                <w:sz w:val="22"/>
                <w:szCs w:val="22"/>
              </w:rPr>
            </w:pPr>
            <w:r>
              <w:rPr>
                <w:rFonts w:ascii="Calibri" w:hAnsi="Calibri"/>
                <w:color w:val="000000"/>
                <w:sz w:val="22"/>
                <w:szCs w:val="22"/>
              </w:rPr>
              <w:t>BCa</w:t>
            </w:r>
          </w:p>
        </w:tc>
        <w:tc>
          <w:tcPr>
            <w:tcW w:w="1054" w:type="dxa"/>
            <w:shd w:val="clear" w:color="auto" w:fill="auto"/>
            <w:noWrap/>
            <w:vAlign w:val="bottom"/>
          </w:tcPr>
          <w:p w14:paraId="4A3034FF" w14:textId="77777777" w:rsidR="00AE4B75" w:rsidRDefault="00AE4B75">
            <w:pPr>
              <w:jc w:val="right"/>
              <w:rPr>
                <w:rFonts w:ascii="Calibri" w:hAnsi="Calibri"/>
                <w:color w:val="000000"/>
                <w:sz w:val="22"/>
                <w:szCs w:val="22"/>
              </w:rPr>
            </w:pPr>
            <w:r>
              <w:rPr>
                <w:rFonts w:ascii="Calibri" w:hAnsi="Calibri"/>
                <w:color w:val="000000"/>
                <w:sz w:val="22"/>
                <w:szCs w:val="22"/>
              </w:rPr>
              <w:t>0.918</w:t>
            </w:r>
          </w:p>
        </w:tc>
        <w:tc>
          <w:tcPr>
            <w:tcW w:w="1145" w:type="dxa"/>
            <w:shd w:val="clear" w:color="auto" w:fill="auto"/>
            <w:noWrap/>
            <w:vAlign w:val="bottom"/>
          </w:tcPr>
          <w:p w14:paraId="366DE424" w14:textId="77777777" w:rsidR="00AE4B75" w:rsidRDefault="00AE4B75">
            <w:pPr>
              <w:jc w:val="right"/>
              <w:rPr>
                <w:rFonts w:ascii="Calibri" w:hAnsi="Calibri"/>
                <w:color w:val="000000"/>
                <w:sz w:val="22"/>
                <w:szCs w:val="22"/>
              </w:rPr>
            </w:pPr>
            <w:r>
              <w:rPr>
                <w:rFonts w:ascii="Calibri" w:hAnsi="Calibri"/>
                <w:color w:val="000000"/>
                <w:sz w:val="22"/>
                <w:szCs w:val="22"/>
              </w:rPr>
              <w:t>3.87</w:t>
            </w:r>
          </w:p>
        </w:tc>
        <w:tc>
          <w:tcPr>
            <w:tcW w:w="960" w:type="dxa"/>
            <w:shd w:val="clear" w:color="auto" w:fill="auto"/>
            <w:noWrap/>
            <w:vAlign w:val="bottom"/>
          </w:tcPr>
          <w:p w14:paraId="30D61A30" w14:textId="77777777" w:rsidR="00AE4B75" w:rsidRDefault="00AE4B75">
            <w:pPr>
              <w:jc w:val="right"/>
              <w:rPr>
                <w:rFonts w:ascii="Calibri" w:hAnsi="Calibri"/>
                <w:color w:val="000000"/>
                <w:sz w:val="22"/>
                <w:szCs w:val="22"/>
              </w:rPr>
            </w:pPr>
            <w:r>
              <w:rPr>
                <w:rFonts w:ascii="Calibri" w:hAnsi="Calibri"/>
                <w:color w:val="000000"/>
                <w:sz w:val="22"/>
                <w:szCs w:val="22"/>
              </w:rPr>
              <w:t>0</w:t>
            </w:r>
          </w:p>
        </w:tc>
        <w:tc>
          <w:tcPr>
            <w:tcW w:w="1276" w:type="dxa"/>
            <w:shd w:val="clear" w:color="auto" w:fill="auto"/>
            <w:noWrap/>
            <w:vAlign w:val="bottom"/>
          </w:tcPr>
          <w:p w14:paraId="20B76680" w14:textId="77777777" w:rsidR="00AE4B75" w:rsidRDefault="00AE4B75">
            <w:pPr>
              <w:rPr>
                <w:rFonts w:ascii="Calibri" w:hAnsi="Calibri"/>
                <w:color w:val="000000"/>
                <w:sz w:val="22"/>
                <w:szCs w:val="22"/>
              </w:rPr>
            </w:pPr>
            <w:r>
              <w:rPr>
                <w:rFonts w:ascii="Calibri" w:hAnsi="Calibri"/>
                <w:color w:val="000000"/>
                <w:sz w:val="22"/>
                <w:szCs w:val="22"/>
              </w:rPr>
              <w:t>Normal</w:t>
            </w:r>
          </w:p>
        </w:tc>
        <w:tc>
          <w:tcPr>
            <w:tcW w:w="1222" w:type="dxa"/>
            <w:shd w:val="clear" w:color="auto" w:fill="auto"/>
            <w:noWrap/>
            <w:vAlign w:val="bottom"/>
          </w:tcPr>
          <w:p w14:paraId="36E405C8" w14:textId="77777777" w:rsidR="00AE4B75" w:rsidRDefault="00AE4B75">
            <w:pPr>
              <w:jc w:val="right"/>
              <w:rPr>
                <w:rFonts w:ascii="Calibri" w:hAnsi="Calibri"/>
                <w:color w:val="000000"/>
                <w:sz w:val="22"/>
                <w:szCs w:val="22"/>
              </w:rPr>
            </w:pPr>
            <w:r>
              <w:rPr>
                <w:rFonts w:ascii="Calibri" w:hAnsi="Calibri"/>
                <w:color w:val="000000"/>
                <w:sz w:val="22"/>
                <w:szCs w:val="22"/>
              </w:rPr>
              <w:t>50</w:t>
            </w:r>
          </w:p>
        </w:tc>
      </w:tr>
      <w:tr w:rsidR="00AE4B75" w:rsidRPr="00AE4B75" w14:paraId="32068F23" w14:textId="77777777" w:rsidTr="008D65E0">
        <w:trPr>
          <w:trHeight w:val="300"/>
          <w:jc w:val="center"/>
        </w:trPr>
        <w:tc>
          <w:tcPr>
            <w:tcW w:w="2192" w:type="dxa"/>
            <w:shd w:val="clear" w:color="auto" w:fill="auto"/>
            <w:noWrap/>
            <w:vAlign w:val="bottom"/>
          </w:tcPr>
          <w:p w14:paraId="7E87E858" w14:textId="77777777" w:rsidR="00AE4B75" w:rsidRDefault="00AE4B75">
            <w:pPr>
              <w:rPr>
                <w:rFonts w:ascii="Calibri" w:hAnsi="Calibri"/>
                <w:color w:val="000000"/>
                <w:sz w:val="22"/>
                <w:szCs w:val="22"/>
              </w:rPr>
            </w:pPr>
            <w:r>
              <w:rPr>
                <w:rFonts w:ascii="Calibri" w:hAnsi="Calibri"/>
                <w:color w:val="000000"/>
                <w:sz w:val="22"/>
                <w:szCs w:val="22"/>
              </w:rPr>
              <w:t>Studentized</w:t>
            </w:r>
          </w:p>
        </w:tc>
        <w:tc>
          <w:tcPr>
            <w:tcW w:w="1054" w:type="dxa"/>
            <w:shd w:val="clear" w:color="auto" w:fill="auto"/>
            <w:noWrap/>
            <w:vAlign w:val="bottom"/>
          </w:tcPr>
          <w:p w14:paraId="3EE9667D" w14:textId="77777777" w:rsidR="00AE4B75" w:rsidRDefault="00AE4B75">
            <w:pPr>
              <w:jc w:val="right"/>
              <w:rPr>
                <w:rFonts w:ascii="Calibri" w:hAnsi="Calibri"/>
                <w:color w:val="000000"/>
                <w:sz w:val="22"/>
                <w:szCs w:val="22"/>
              </w:rPr>
            </w:pPr>
            <w:r>
              <w:rPr>
                <w:rFonts w:ascii="Calibri" w:hAnsi="Calibri"/>
                <w:color w:val="000000"/>
                <w:sz w:val="22"/>
                <w:szCs w:val="22"/>
              </w:rPr>
              <w:t>0.934</w:t>
            </w:r>
          </w:p>
        </w:tc>
        <w:tc>
          <w:tcPr>
            <w:tcW w:w="1145" w:type="dxa"/>
            <w:shd w:val="clear" w:color="auto" w:fill="auto"/>
            <w:noWrap/>
            <w:vAlign w:val="bottom"/>
          </w:tcPr>
          <w:p w14:paraId="1B0DA041" w14:textId="77777777" w:rsidR="00AE4B75" w:rsidRDefault="00AE4B75">
            <w:pPr>
              <w:jc w:val="right"/>
              <w:rPr>
                <w:rFonts w:ascii="Calibri" w:hAnsi="Calibri"/>
                <w:color w:val="000000"/>
                <w:sz w:val="22"/>
                <w:szCs w:val="22"/>
              </w:rPr>
            </w:pPr>
            <w:r>
              <w:rPr>
                <w:rFonts w:ascii="Calibri" w:hAnsi="Calibri"/>
                <w:color w:val="000000"/>
                <w:sz w:val="22"/>
                <w:szCs w:val="22"/>
              </w:rPr>
              <w:t>4.4</w:t>
            </w:r>
          </w:p>
        </w:tc>
        <w:tc>
          <w:tcPr>
            <w:tcW w:w="960" w:type="dxa"/>
            <w:shd w:val="clear" w:color="auto" w:fill="auto"/>
            <w:noWrap/>
            <w:vAlign w:val="bottom"/>
          </w:tcPr>
          <w:p w14:paraId="74C9A518" w14:textId="77777777" w:rsidR="00AE4B75" w:rsidRDefault="00AE4B75">
            <w:pPr>
              <w:jc w:val="right"/>
              <w:rPr>
                <w:rFonts w:ascii="Calibri" w:hAnsi="Calibri"/>
                <w:color w:val="000000"/>
                <w:sz w:val="22"/>
                <w:szCs w:val="22"/>
              </w:rPr>
            </w:pPr>
            <w:r>
              <w:rPr>
                <w:rFonts w:ascii="Calibri" w:hAnsi="Calibri"/>
                <w:color w:val="000000"/>
                <w:sz w:val="22"/>
                <w:szCs w:val="22"/>
              </w:rPr>
              <w:t>0</w:t>
            </w:r>
          </w:p>
        </w:tc>
        <w:tc>
          <w:tcPr>
            <w:tcW w:w="1276" w:type="dxa"/>
            <w:shd w:val="clear" w:color="auto" w:fill="auto"/>
            <w:noWrap/>
            <w:vAlign w:val="bottom"/>
          </w:tcPr>
          <w:p w14:paraId="76CF6E7F" w14:textId="77777777" w:rsidR="00AE4B75" w:rsidRDefault="00AE4B75">
            <w:pPr>
              <w:rPr>
                <w:rFonts w:ascii="Calibri" w:hAnsi="Calibri"/>
                <w:color w:val="000000"/>
                <w:sz w:val="22"/>
                <w:szCs w:val="22"/>
              </w:rPr>
            </w:pPr>
            <w:r>
              <w:rPr>
                <w:rFonts w:ascii="Calibri" w:hAnsi="Calibri"/>
                <w:color w:val="000000"/>
                <w:sz w:val="22"/>
                <w:szCs w:val="22"/>
              </w:rPr>
              <w:t>Normal</w:t>
            </w:r>
          </w:p>
        </w:tc>
        <w:tc>
          <w:tcPr>
            <w:tcW w:w="1222" w:type="dxa"/>
            <w:shd w:val="clear" w:color="auto" w:fill="auto"/>
            <w:noWrap/>
            <w:vAlign w:val="bottom"/>
          </w:tcPr>
          <w:p w14:paraId="0ECEE3D1" w14:textId="77777777" w:rsidR="00AE4B75" w:rsidRDefault="00AE4B75">
            <w:pPr>
              <w:jc w:val="right"/>
              <w:rPr>
                <w:rFonts w:ascii="Calibri" w:hAnsi="Calibri"/>
                <w:color w:val="000000"/>
                <w:sz w:val="22"/>
                <w:szCs w:val="22"/>
              </w:rPr>
            </w:pPr>
            <w:r>
              <w:rPr>
                <w:rFonts w:ascii="Calibri" w:hAnsi="Calibri"/>
                <w:color w:val="000000"/>
                <w:sz w:val="22"/>
                <w:szCs w:val="22"/>
              </w:rPr>
              <w:t>50</w:t>
            </w:r>
          </w:p>
        </w:tc>
      </w:tr>
      <w:tr w:rsidR="00AE4B75" w:rsidRPr="00AE4B75" w14:paraId="698CF3CC" w14:textId="77777777" w:rsidTr="008D65E0">
        <w:trPr>
          <w:trHeight w:val="300"/>
          <w:jc w:val="center"/>
        </w:trPr>
        <w:tc>
          <w:tcPr>
            <w:tcW w:w="2192" w:type="dxa"/>
            <w:shd w:val="clear" w:color="auto" w:fill="auto"/>
            <w:noWrap/>
            <w:vAlign w:val="bottom"/>
          </w:tcPr>
          <w:p w14:paraId="40ADECC2" w14:textId="77777777" w:rsidR="00AE4B75" w:rsidRDefault="00AE4B75">
            <w:pPr>
              <w:rPr>
                <w:rFonts w:ascii="Calibri" w:hAnsi="Calibri"/>
                <w:color w:val="000000"/>
                <w:sz w:val="22"/>
                <w:szCs w:val="22"/>
              </w:rPr>
            </w:pPr>
            <w:r>
              <w:rPr>
                <w:rFonts w:ascii="Calibri" w:hAnsi="Calibri"/>
                <w:color w:val="000000"/>
                <w:sz w:val="22"/>
                <w:szCs w:val="22"/>
              </w:rPr>
              <w:t>Normal-based</w:t>
            </w:r>
          </w:p>
        </w:tc>
        <w:tc>
          <w:tcPr>
            <w:tcW w:w="1054" w:type="dxa"/>
            <w:shd w:val="clear" w:color="auto" w:fill="auto"/>
            <w:noWrap/>
            <w:vAlign w:val="bottom"/>
          </w:tcPr>
          <w:p w14:paraId="6B60AD69" w14:textId="77777777" w:rsidR="00AE4B75" w:rsidRDefault="00AE4B75">
            <w:pPr>
              <w:jc w:val="right"/>
              <w:rPr>
                <w:rFonts w:ascii="Calibri" w:hAnsi="Calibri"/>
                <w:color w:val="000000"/>
                <w:sz w:val="22"/>
                <w:szCs w:val="22"/>
              </w:rPr>
            </w:pPr>
            <w:r>
              <w:rPr>
                <w:rFonts w:ascii="Calibri" w:hAnsi="Calibri"/>
                <w:color w:val="000000"/>
                <w:sz w:val="22"/>
                <w:szCs w:val="22"/>
              </w:rPr>
              <w:t>0.954</w:t>
            </w:r>
          </w:p>
        </w:tc>
        <w:tc>
          <w:tcPr>
            <w:tcW w:w="1145" w:type="dxa"/>
            <w:shd w:val="clear" w:color="auto" w:fill="auto"/>
            <w:noWrap/>
            <w:vAlign w:val="bottom"/>
          </w:tcPr>
          <w:p w14:paraId="76E9744D" w14:textId="77777777" w:rsidR="00AE4B75" w:rsidRDefault="00AE4B75">
            <w:pPr>
              <w:jc w:val="right"/>
              <w:rPr>
                <w:rFonts w:ascii="Calibri" w:hAnsi="Calibri"/>
                <w:color w:val="000000"/>
                <w:sz w:val="22"/>
                <w:szCs w:val="22"/>
              </w:rPr>
            </w:pPr>
            <w:r>
              <w:rPr>
                <w:rFonts w:ascii="Calibri" w:hAnsi="Calibri"/>
                <w:color w:val="000000"/>
                <w:sz w:val="22"/>
                <w:szCs w:val="22"/>
              </w:rPr>
              <w:t>2.78</w:t>
            </w:r>
          </w:p>
        </w:tc>
        <w:tc>
          <w:tcPr>
            <w:tcW w:w="960" w:type="dxa"/>
            <w:shd w:val="clear" w:color="auto" w:fill="auto"/>
            <w:noWrap/>
            <w:vAlign w:val="bottom"/>
          </w:tcPr>
          <w:p w14:paraId="751FA22F" w14:textId="77777777" w:rsidR="00AE4B75" w:rsidRDefault="00AE4B75">
            <w:pPr>
              <w:jc w:val="right"/>
              <w:rPr>
                <w:rFonts w:ascii="Calibri" w:hAnsi="Calibri"/>
                <w:color w:val="000000"/>
                <w:sz w:val="22"/>
                <w:szCs w:val="22"/>
              </w:rPr>
            </w:pPr>
            <w:r>
              <w:rPr>
                <w:rFonts w:ascii="Calibri" w:hAnsi="Calibri"/>
                <w:color w:val="000000"/>
                <w:sz w:val="22"/>
                <w:szCs w:val="22"/>
              </w:rPr>
              <w:t>0</w:t>
            </w:r>
          </w:p>
        </w:tc>
        <w:tc>
          <w:tcPr>
            <w:tcW w:w="1276" w:type="dxa"/>
            <w:shd w:val="clear" w:color="auto" w:fill="auto"/>
            <w:noWrap/>
            <w:vAlign w:val="bottom"/>
          </w:tcPr>
          <w:p w14:paraId="599DDAC9" w14:textId="77777777" w:rsidR="00AE4B75" w:rsidRDefault="00AE4B75">
            <w:pPr>
              <w:rPr>
                <w:rFonts w:ascii="Calibri" w:hAnsi="Calibri"/>
                <w:color w:val="000000"/>
                <w:sz w:val="22"/>
                <w:szCs w:val="22"/>
              </w:rPr>
            </w:pPr>
            <w:r>
              <w:rPr>
                <w:rFonts w:ascii="Calibri" w:hAnsi="Calibri"/>
                <w:color w:val="000000"/>
                <w:sz w:val="22"/>
                <w:szCs w:val="22"/>
              </w:rPr>
              <w:t>Normal</w:t>
            </w:r>
          </w:p>
        </w:tc>
        <w:tc>
          <w:tcPr>
            <w:tcW w:w="1222" w:type="dxa"/>
            <w:shd w:val="clear" w:color="auto" w:fill="auto"/>
            <w:noWrap/>
            <w:vAlign w:val="bottom"/>
          </w:tcPr>
          <w:p w14:paraId="17DF38A6" w14:textId="77777777" w:rsidR="00AE4B75" w:rsidRDefault="00AE4B75">
            <w:pPr>
              <w:jc w:val="right"/>
              <w:rPr>
                <w:rFonts w:ascii="Calibri" w:hAnsi="Calibri"/>
                <w:color w:val="000000"/>
                <w:sz w:val="22"/>
                <w:szCs w:val="22"/>
              </w:rPr>
            </w:pPr>
            <w:r>
              <w:rPr>
                <w:rFonts w:ascii="Calibri" w:hAnsi="Calibri"/>
                <w:color w:val="000000"/>
                <w:sz w:val="22"/>
                <w:szCs w:val="22"/>
              </w:rPr>
              <w:t>100</w:t>
            </w:r>
          </w:p>
        </w:tc>
      </w:tr>
      <w:tr w:rsidR="00AE4B75" w:rsidRPr="00AE4B75" w14:paraId="4ACF8395" w14:textId="77777777" w:rsidTr="008D65E0">
        <w:trPr>
          <w:trHeight w:val="300"/>
          <w:jc w:val="center"/>
        </w:trPr>
        <w:tc>
          <w:tcPr>
            <w:tcW w:w="2192" w:type="dxa"/>
            <w:shd w:val="clear" w:color="auto" w:fill="auto"/>
            <w:noWrap/>
            <w:vAlign w:val="bottom"/>
          </w:tcPr>
          <w:p w14:paraId="5F71BB7D" w14:textId="77777777" w:rsidR="00AE4B75" w:rsidRDefault="00AE4B75">
            <w:pPr>
              <w:rPr>
                <w:rFonts w:ascii="Calibri" w:hAnsi="Calibri"/>
                <w:color w:val="000000"/>
                <w:sz w:val="22"/>
                <w:szCs w:val="22"/>
              </w:rPr>
            </w:pPr>
            <w:r>
              <w:rPr>
                <w:rFonts w:ascii="Calibri" w:hAnsi="Calibri"/>
                <w:color w:val="000000"/>
                <w:sz w:val="22"/>
                <w:szCs w:val="22"/>
              </w:rPr>
              <w:t>Asymptotic</w:t>
            </w:r>
          </w:p>
        </w:tc>
        <w:tc>
          <w:tcPr>
            <w:tcW w:w="1054" w:type="dxa"/>
            <w:shd w:val="clear" w:color="auto" w:fill="auto"/>
            <w:noWrap/>
            <w:vAlign w:val="bottom"/>
          </w:tcPr>
          <w:p w14:paraId="29329735" w14:textId="77777777" w:rsidR="00AE4B75" w:rsidRDefault="00AE4B75">
            <w:pPr>
              <w:jc w:val="right"/>
              <w:rPr>
                <w:rFonts w:ascii="Calibri" w:hAnsi="Calibri"/>
                <w:color w:val="000000"/>
                <w:sz w:val="22"/>
                <w:szCs w:val="22"/>
              </w:rPr>
            </w:pPr>
            <w:r>
              <w:rPr>
                <w:rFonts w:ascii="Calibri" w:hAnsi="Calibri"/>
                <w:color w:val="000000"/>
                <w:sz w:val="22"/>
                <w:szCs w:val="22"/>
              </w:rPr>
              <w:t>0.924</w:t>
            </w:r>
          </w:p>
        </w:tc>
        <w:tc>
          <w:tcPr>
            <w:tcW w:w="1145" w:type="dxa"/>
            <w:shd w:val="clear" w:color="auto" w:fill="auto"/>
            <w:noWrap/>
            <w:vAlign w:val="bottom"/>
          </w:tcPr>
          <w:p w14:paraId="14DF9C35" w14:textId="77777777" w:rsidR="00AE4B75" w:rsidRDefault="00AE4B75">
            <w:pPr>
              <w:jc w:val="right"/>
              <w:rPr>
                <w:rFonts w:ascii="Calibri" w:hAnsi="Calibri"/>
                <w:color w:val="000000"/>
                <w:sz w:val="22"/>
                <w:szCs w:val="22"/>
              </w:rPr>
            </w:pPr>
            <w:r>
              <w:rPr>
                <w:rFonts w:ascii="Calibri" w:hAnsi="Calibri"/>
                <w:color w:val="000000"/>
                <w:sz w:val="22"/>
                <w:szCs w:val="22"/>
              </w:rPr>
              <w:t>2.57</w:t>
            </w:r>
          </w:p>
        </w:tc>
        <w:tc>
          <w:tcPr>
            <w:tcW w:w="960" w:type="dxa"/>
            <w:shd w:val="clear" w:color="auto" w:fill="auto"/>
            <w:noWrap/>
            <w:vAlign w:val="bottom"/>
          </w:tcPr>
          <w:p w14:paraId="61784976" w14:textId="77777777" w:rsidR="00AE4B75" w:rsidRDefault="00AE4B75">
            <w:pPr>
              <w:jc w:val="right"/>
              <w:rPr>
                <w:rFonts w:ascii="Calibri" w:hAnsi="Calibri"/>
                <w:color w:val="000000"/>
                <w:sz w:val="22"/>
                <w:szCs w:val="22"/>
              </w:rPr>
            </w:pPr>
            <w:r>
              <w:rPr>
                <w:rFonts w:ascii="Calibri" w:hAnsi="Calibri"/>
                <w:color w:val="000000"/>
                <w:sz w:val="22"/>
                <w:szCs w:val="22"/>
              </w:rPr>
              <w:t>0</w:t>
            </w:r>
          </w:p>
        </w:tc>
        <w:tc>
          <w:tcPr>
            <w:tcW w:w="1276" w:type="dxa"/>
            <w:shd w:val="clear" w:color="auto" w:fill="auto"/>
            <w:noWrap/>
            <w:vAlign w:val="bottom"/>
          </w:tcPr>
          <w:p w14:paraId="5EA71426" w14:textId="77777777" w:rsidR="00AE4B75" w:rsidRDefault="00AE4B75">
            <w:pPr>
              <w:rPr>
                <w:rFonts w:ascii="Calibri" w:hAnsi="Calibri"/>
                <w:color w:val="000000"/>
                <w:sz w:val="22"/>
                <w:szCs w:val="22"/>
              </w:rPr>
            </w:pPr>
            <w:r>
              <w:rPr>
                <w:rFonts w:ascii="Calibri" w:hAnsi="Calibri"/>
                <w:color w:val="000000"/>
                <w:sz w:val="22"/>
                <w:szCs w:val="22"/>
              </w:rPr>
              <w:t>Normal</w:t>
            </w:r>
          </w:p>
        </w:tc>
        <w:tc>
          <w:tcPr>
            <w:tcW w:w="1222" w:type="dxa"/>
            <w:shd w:val="clear" w:color="auto" w:fill="auto"/>
            <w:noWrap/>
            <w:vAlign w:val="bottom"/>
          </w:tcPr>
          <w:p w14:paraId="4ABCDF4E" w14:textId="77777777" w:rsidR="00AE4B75" w:rsidRDefault="00AE4B75">
            <w:pPr>
              <w:jc w:val="right"/>
              <w:rPr>
                <w:rFonts w:ascii="Calibri" w:hAnsi="Calibri"/>
                <w:color w:val="000000"/>
                <w:sz w:val="22"/>
                <w:szCs w:val="22"/>
              </w:rPr>
            </w:pPr>
            <w:r>
              <w:rPr>
                <w:rFonts w:ascii="Calibri" w:hAnsi="Calibri"/>
                <w:color w:val="000000"/>
                <w:sz w:val="22"/>
                <w:szCs w:val="22"/>
              </w:rPr>
              <w:t>100</w:t>
            </w:r>
          </w:p>
        </w:tc>
      </w:tr>
      <w:tr w:rsidR="00AE4B75" w:rsidRPr="00AE4B75" w14:paraId="4D312EF1" w14:textId="77777777" w:rsidTr="008D65E0">
        <w:trPr>
          <w:trHeight w:val="300"/>
          <w:jc w:val="center"/>
        </w:trPr>
        <w:tc>
          <w:tcPr>
            <w:tcW w:w="2192" w:type="dxa"/>
            <w:shd w:val="clear" w:color="auto" w:fill="auto"/>
            <w:noWrap/>
            <w:vAlign w:val="bottom"/>
          </w:tcPr>
          <w:p w14:paraId="15F7D993" w14:textId="77777777" w:rsidR="00AE4B75" w:rsidRDefault="00AE4B75">
            <w:pPr>
              <w:rPr>
                <w:rFonts w:ascii="Calibri" w:hAnsi="Calibri"/>
                <w:color w:val="000000"/>
                <w:sz w:val="22"/>
                <w:szCs w:val="22"/>
              </w:rPr>
            </w:pPr>
            <w:r>
              <w:rPr>
                <w:rFonts w:ascii="Calibri" w:hAnsi="Calibri"/>
                <w:color w:val="000000"/>
                <w:sz w:val="22"/>
                <w:szCs w:val="22"/>
              </w:rPr>
              <w:t>Basic</w:t>
            </w:r>
          </w:p>
        </w:tc>
        <w:tc>
          <w:tcPr>
            <w:tcW w:w="1054" w:type="dxa"/>
            <w:shd w:val="clear" w:color="auto" w:fill="auto"/>
            <w:noWrap/>
            <w:vAlign w:val="bottom"/>
          </w:tcPr>
          <w:p w14:paraId="6062AC33" w14:textId="77777777" w:rsidR="00AE4B75" w:rsidRDefault="00AE4B75">
            <w:pPr>
              <w:jc w:val="right"/>
              <w:rPr>
                <w:rFonts w:ascii="Calibri" w:hAnsi="Calibri"/>
                <w:color w:val="000000"/>
                <w:sz w:val="22"/>
                <w:szCs w:val="22"/>
              </w:rPr>
            </w:pPr>
            <w:r>
              <w:rPr>
                <w:rFonts w:ascii="Calibri" w:hAnsi="Calibri"/>
                <w:color w:val="000000"/>
                <w:sz w:val="22"/>
                <w:szCs w:val="22"/>
              </w:rPr>
              <w:t>0.928</w:t>
            </w:r>
          </w:p>
        </w:tc>
        <w:tc>
          <w:tcPr>
            <w:tcW w:w="1145" w:type="dxa"/>
            <w:shd w:val="clear" w:color="auto" w:fill="auto"/>
            <w:noWrap/>
            <w:vAlign w:val="bottom"/>
          </w:tcPr>
          <w:p w14:paraId="44750B86" w14:textId="77777777" w:rsidR="00AE4B75" w:rsidRDefault="00AE4B75">
            <w:pPr>
              <w:jc w:val="right"/>
              <w:rPr>
                <w:rFonts w:ascii="Calibri" w:hAnsi="Calibri"/>
                <w:color w:val="000000"/>
                <w:sz w:val="22"/>
                <w:szCs w:val="22"/>
              </w:rPr>
            </w:pPr>
            <w:r>
              <w:rPr>
                <w:rFonts w:ascii="Calibri" w:hAnsi="Calibri"/>
                <w:color w:val="000000"/>
                <w:sz w:val="22"/>
                <w:szCs w:val="22"/>
              </w:rPr>
              <w:t>2.59</w:t>
            </w:r>
          </w:p>
        </w:tc>
        <w:tc>
          <w:tcPr>
            <w:tcW w:w="960" w:type="dxa"/>
            <w:shd w:val="clear" w:color="auto" w:fill="auto"/>
            <w:noWrap/>
            <w:vAlign w:val="bottom"/>
          </w:tcPr>
          <w:p w14:paraId="5947FC34" w14:textId="77777777" w:rsidR="00AE4B75" w:rsidRDefault="00AE4B75">
            <w:pPr>
              <w:jc w:val="right"/>
              <w:rPr>
                <w:rFonts w:ascii="Calibri" w:hAnsi="Calibri"/>
                <w:color w:val="000000"/>
                <w:sz w:val="22"/>
                <w:szCs w:val="22"/>
              </w:rPr>
            </w:pPr>
            <w:r>
              <w:rPr>
                <w:rFonts w:ascii="Calibri" w:hAnsi="Calibri"/>
                <w:color w:val="000000"/>
                <w:sz w:val="22"/>
                <w:szCs w:val="22"/>
              </w:rPr>
              <w:t>0</w:t>
            </w:r>
          </w:p>
        </w:tc>
        <w:tc>
          <w:tcPr>
            <w:tcW w:w="1276" w:type="dxa"/>
            <w:shd w:val="clear" w:color="auto" w:fill="auto"/>
            <w:noWrap/>
            <w:vAlign w:val="bottom"/>
          </w:tcPr>
          <w:p w14:paraId="39A33FA4" w14:textId="77777777" w:rsidR="00AE4B75" w:rsidRDefault="00AE4B75">
            <w:pPr>
              <w:rPr>
                <w:rFonts w:ascii="Calibri" w:hAnsi="Calibri"/>
                <w:color w:val="000000"/>
                <w:sz w:val="22"/>
                <w:szCs w:val="22"/>
              </w:rPr>
            </w:pPr>
            <w:r>
              <w:rPr>
                <w:rFonts w:ascii="Calibri" w:hAnsi="Calibri"/>
                <w:color w:val="000000"/>
                <w:sz w:val="22"/>
                <w:szCs w:val="22"/>
              </w:rPr>
              <w:t>Normal</w:t>
            </w:r>
          </w:p>
        </w:tc>
        <w:tc>
          <w:tcPr>
            <w:tcW w:w="1222" w:type="dxa"/>
            <w:shd w:val="clear" w:color="auto" w:fill="auto"/>
            <w:noWrap/>
            <w:vAlign w:val="bottom"/>
          </w:tcPr>
          <w:p w14:paraId="46CD4DDF" w14:textId="77777777" w:rsidR="00AE4B75" w:rsidRDefault="00AE4B75">
            <w:pPr>
              <w:jc w:val="right"/>
              <w:rPr>
                <w:rFonts w:ascii="Calibri" w:hAnsi="Calibri"/>
                <w:color w:val="000000"/>
                <w:sz w:val="22"/>
                <w:szCs w:val="22"/>
              </w:rPr>
            </w:pPr>
            <w:r>
              <w:rPr>
                <w:rFonts w:ascii="Calibri" w:hAnsi="Calibri"/>
                <w:color w:val="000000"/>
                <w:sz w:val="22"/>
                <w:szCs w:val="22"/>
              </w:rPr>
              <w:t>100</w:t>
            </w:r>
          </w:p>
        </w:tc>
      </w:tr>
      <w:tr w:rsidR="00AE4B75" w:rsidRPr="00AE4B75" w14:paraId="5DB58392" w14:textId="77777777" w:rsidTr="008D65E0">
        <w:trPr>
          <w:trHeight w:val="300"/>
          <w:jc w:val="center"/>
        </w:trPr>
        <w:tc>
          <w:tcPr>
            <w:tcW w:w="2192" w:type="dxa"/>
            <w:shd w:val="clear" w:color="auto" w:fill="auto"/>
            <w:noWrap/>
            <w:vAlign w:val="bottom"/>
          </w:tcPr>
          <w:p w14:paraId="72E29F9A" w14:textId="77777777" w:rsidR="00AE4B75" w:rsidRDefault="00AE4B75">
            <w:pPr>
              <w:rPr>
                <w:rFonts w:ascii="Calibri" w:hAnsi="Calibri"/>
                <w:color w:val="000000"/>
                <w:sz w:val="22"/>
                <w:szCs w:val="22"/>
              </w:rPr>
            </w:pPr>
            <w:r>
              <w:rPr>
                <w:rFonts w:ascii="Calibri" w:hAnsi="Calibri"/>
                <w:color w:val="000000"/>
                <w:sz w:val="22"/>
                <w:szCs w:val="22"/>
              </w:rPr>
              <w:t>Percentile</w:t>
            </w:r>
          </w:p>
        </w:tc>
        <w:tc>
          <w:tcPr>
            <w:tcW w:w="1054" w:type="dxa"/>
            <w:shd w:val="clear" w:color="auto" w:fill="auto"/>
            <w:noWrap/>
            <w:vAlign w:val="bottom"/>
          </w:tcPr>
          <w:p w14:paraId="7B11BECB" w14:textId="77777777" w:rsidR="00AE4B75" w:rsidRDefault="00AE4B75">
            <w:pPr>
              <w:jc w:val="right"/>
              <w:rPr>
                <w:rFonts w:ascii="Calibri" w:hAnsi="Calibri"/>
                <w:color w:val="000000"/>
                <w:sz w:val="22"/>
                <w:szCs w:val="22"/>
              </w:rPr>
            </w:pPr>
            <w:r>
              <w:rPr>
                <w:rFonts w:ascii="Calibri" w:hAnsi="Calibri"/>
                <w:color w:val="000000"/>
                <w:sz w:val="22"/>
                <w:szCs w:val="22"/>
              </w:rPr>
              <w:t>0.922</w:t>
            </w:r>
          </w:p>
        </w:tc>
        <w:tc>
          <w:tcPr>
            <w:tcW w:w="1145" w:type="dxa"/>
            <w:shd w:val="clear" w:color="auto" w:fill="auto"/>
            <w:noWrap/>
            <w:vAlign w:val="bottom"/>
          </w:tcPr>
          <w:p w14:paraId="72D168A8" w14:textId="77777777" w:rsidR="00AE4B75" w:rsidRDefault="00AE4B75">
            <w:pPr>
              <w:jc w:val="right"/>
              <w:rPr>
                <w:rFonts w:ascii="Calibri" w:hAnsi="Calibri"/>
                <w:color w:val="000000"/>
                <w:sz w:val="22"/>
                <w:szCs w:val="22"/>
              </w:rPr>
            </w:pPr>
            <w:r>
              <w:rPr>
                <w:rFonts w:ascii="Calibri" w:hAnsi="Calibri"/>
                <w:color w:val="000000"/>
                <w:sz w:val="22"/>
                <w:szCs w:val="22"/>
              </w:rPr>
              <w:t>2.59</w:t>
            </w:r>
          </w:p>
        </w:tc>
        <w:tc>
          <w:tcPr>
            <w:tcW w:w="960" w:type="dxa"/>
            <w:shd w:val="clear" w:color="auto" w:fill="auto"/>
            <w:noWrap/>
            <w:vAlign w:val="bottom"/>
          </w:tcPr>
          <w:p w14:paraId="66A8D90F" w14:textId="77777777" w:rsidR="00AE4B75" w:rsidRDefault="00AE4B75">
            <w:pPr>
              <w:jc w:val="right"/>
              <w:rPr>
                <w:rFonts w:ascii="Calibri" w:hAnsi="Calibri"/>
                <w:color w:val="000000"/>
                <w:sz w:val="22"/>
                <w:szCs w:val="22"/>
              </w:rPr>
            </w:pPr>
            <w:r>
              <w:rPr>
                <w:rFonts w:ascii="Calibri" w:hAnsi="Calibri"/>
                <w:color w:val="000000"/>
                <w:sz w:val="22"/>
                <w:szCs w:val="22"/>
              </w:rPr>
              <w:t>0</w:t>
            </w:r>
          </w:p>
        </w:tc>
        <w:tc>
          <w:tcPr>
            <w:tcW w:w="1276" w:type="dxa"/>
            <w:shd w:val="clear" w:color="auto" w:fill="auto"/>
            <w:noWrap/>
            <w:vAlign w:val="bottom"/>
          </w:tcPr>
          <w:p w14:paraId="769C012B" w14:textId="77777777" w:rsidR="00AE4B75" w:rsidRDefault="00AE4B75">
            <w:pPr>
              <w:rPr>
                <w:rFonts w:ascii="Calibri" w:hAnsi="Calibri"/>
                <w:color w:val="000000"/>
                <w:sz w:val="22"/>
                <w:szCs w:val="22"/>
              </w:rPr>
            </w:pPr>
            <w:r>
              <w:rPr>
                <w:rFonts w:ascii="Calibri" w:hAnsi="Calibri"/>
                <w:color w:val="000000"/>
                <w:sz w:val="22"/>
                <w:szCs w:val="22"/>
              </w:rPr>
              <w:t>Normal</w:t>
            </w:r>
          </w:p>
        </w:tc>
        <w:tc>
          <w:tcPr>
            <w:tcW w:w="1222" w:type="dxa"/>
            <w:shd w:val="clear" w:color="auto" w:fill="auto"/>
            <w:noWrap/>
            <w:vAlign w:val="bottom"/>
          </w:tcPr>
          <w:p w14:paraId="59E5BDF7" w14:textId="77777777" w:rsidR="00AE4B75" w:rsidRDefault="00AE4B75">
            <w:pPr>
              <w:jc w:val="right"/>
              <w:rPr>
                <w:rFonts w:ascii="Calibri" w:hAnsi="Calibri"/>
                <w:color w:val="000000"/>
                <w:sz w:val="22"/>
                <w:szCs w:val="22"/>
              </w:rPr>
            </w:pPr>
            <w:r>
              <w:rPr>
                <w:rFonts w:ascii="Calibri" w:hAnsi="Calibri"/>
                <w:color w:val="000000"/>
                <w:sz w:val="22"/>
                <w:szCs w:val="22"/>
              </w:rPr>
              <w:t>100</w:t>
            </w:r>
          </w:p>
        </w:tc>
      </w:tr>
      <w:tr w:rsidR="00AE4B75" w:rsidRPr="00AE4B75" w14:paraId="7EEE0032" w14:textId="77777777" w:rsidTr="008D65E0">
        <w:trPr>
          <w:trHeight w:val="300"/>
          <w:jc w:val="center"/>
        </w:trPr>
        <w:tc>
          <w:tcPr>
            <w:tcW w:w="2192" w:type="dxa"/>
            <w:shd w:val="clear" w:color="auto" w:fill="auto"/>
            <w:noWrap/>
            <w:vAlign w:val="bottom"/>
          </w:tcPr>
          <w:p w14:paraId="178565E3" w14:textId="77777777" w:rsidR="00AE4B75" w:rsidRDefault="00AE4B75">
            <w:pPr>
              <w:rPr>
                <w:rFonts w:ascii="Calibri" w:hAnsi="Calibri"/>
                <w:color w:val="000000"/>
                <w:sz w:val="22"/>
                <w:szCs w:val="22"/>
              </w:rPr>
            </w:pPr>
            <w:r>
              <w:rPr>
                <w:rFonts w:ascii="Calibri" w:hAnsi="Calibri"/>
                <w:color w:val="000000"/>
                <w:sz w:val="22"/>
                <w:szCs w:val="22"/>
              </w:rPr>
              <w:t>BCa</w:t>
            </w:r>
          </w:p>
        </w:tc>
        <w:tc>
          <w:tcPr>
            <w:tcW w:w="1054" w:type="dxa"/>
            <w:shd w:val="clear" w:color="auto" w:fill="auto"/>
            <w:noWrap/>
            <w:vAlign w:val="bottom"/>
          </w:tcPr>
          <w:p w14:paraId="73A273E1" w14:textId="77777777" w:rsidR="00AE4B75" w:rsidRDefault="00AE4B75">
            <w:pPr>
              <w:jc w:val="right"/>
              <w:rPr>
                <w:rFonts w:ascii="Calibri" w:hAnsi="Calibri"/>
                <w:color w:val="000000"/>
                <w:sz w:val="22"/>
                <w:szCs w:val="22"/>
              </w:rPr>
            </w:pPr>
            <w:r>
              <w:rPr>
                <w:rFonts w:ascii="Calibri" w:hAnsi="Calibri"/>
                <w:color w:val="000000"/>
                <w:sz w:val="22"/>
                <w:szCs w:val="22"/>
              </w:rPr>
              <w:t>0.946</w:t>
            </w:r>
          </w:p>
        </w:tc>
        <w:tc>
          <w:tcPr>
            <w:tcW w:w="1145" w:type="dxa"/>
            <w:shd w:val="clear" w:color="auto" w:fill="auto"/>
            <w:noWrap/>
            <w:vAlign w:val="bottom"/>
          </w:tcPr>
          <w:p w14:paraId="3A446457" w14:textId="77777777" w:rsidR="00AE4B75" w:rsidRDefault="00AE4B75">
            <w:pPr>
              <w:jc w:val="right"/>
              <w:rPr>
                <w:rFonts w:ascii="Calibri" w:hAnsi="Calibri"/>
                <w:color w:val="000000"/>
                <w:sz w:val="22"/>
                <w:szCs w:val="22"/>
              </w:rPr>
            </w:pPr>
            <w:r>
              <w:rPr>
                <w:rFonts w:ascii="Calibri" w:hAnsi="Calibri"/>
                <w:color w:val="000000"/>
                <w:sz w:val="22"/>
                <w:szCs w:val="22"/>
              </w:rPr>
              <w:t>2.72</w:t>
            </w:r>
          </w:p>
        </w:tc>
        <w:tc>
          <w:tcPr>
            <w:tcW w:w="960" w:type="dxa"/>
            <w:shd w:val="clear" w:color="auto" w:fill="auto"/>
            <w:noWrap/>
            <w:vAlign w:val="bottom"/>
          </w:tcPr>
          <w:p w14:paraId="6CCA4322" w14:textId="77777777" w:rsidR="00AE4B75" w:rsidRDefault="00AE4B75">
            <w:pPr>
              <w:jc w:val="right"/>
              <w:rPr>
                <w:rFonts w:ascii="Calibri" w:hAnsi="Calibri"/>
                <w:color w:val="000000"/>
                <w:sz w:val="22"/>
                <w:szCs w:val="22"/>
              </w:rPr>
            </w:pPr>
            <w:r>
              <w:rPr>
                <w:rFonts w:ascii="Calibri" w:hAnsi="Calibri"/>
                <w:color w:val="000000"/>
                <w:sz w:val="22"/>
                <w:szCs w:val="22"/>
              </w:rPr>
              <w:t>0</w:t>
            </w:r>
          </w:p>
        </w:tc>
        <w:tc>
          <w:tcPr>
            <w:tcW w:w="1276" w:type="dxa"/>
            <w:shd w:val="clear" w:color="auto" w:fill="auto"/>
            <w:noWrap/>
            <w:vAlign w:val="bottom"/>
          </w:tcPr>
          <w:p w14:paraId="267E4DEA" w14:textId="77777777" w:rsidR="00AE4B75" w:rsidRDefault="00AE4B75">
            <w:pPr>
              <w:rPr>
                <w:rFonts w:ascii="Calibri" w:hAnsi="Calibri"/>
                <w:color w:val="000000"/>
                <w:sz w:val="22"/>
                <w:szCs w:val="22"/>
              </w:rPr>
            </w:pPr>
            <w:r>
              <w:rPr>
                <w:rFonts w:ascii="Calibri" w:hAnsi="Calibri"/>
                <w:color w:val="000000"/>
                <w:sz w:val="22"/>
                <w:szCs w:val="22"/>
              </w:rPr>
              <w:t>Normal</w:t>
            </w:r>
          </w:p>
        </w:tc>
        <w:tc>
          <w:tcPr>
            <w:tcW w:w="1222" w:type="dxa"/>
            <w:shd w:val="clear" w:color="auto" w:fill="auto"/>
            <w:noWrap/>
            <w:vAlign w:val="bottom"/>
          </w:tcPr>
          <w:p w14:paraId="567FC679" w14:textId="77777777" w:rsidR="00AE4B75" w:rsidRDefault="00AE4B75">
            <w:pPr>
              <w:jc w:val="right"/>
              <w:rPr>
                <w:rFonts w:ascii="Calibri" w:hAnsi="Calibri"/>
                <w:color w:val="000000"/>
                <w:sz w:val="22"/>
                <w:szCs w:val="22"/>
              </w:rPr>
            </w:pPr>
            <w:r>
              <w:rPr>
                <w:rFonts w:ascii="Calibri" w:hAnsi="Calibri"/>
                <w:color w:val="000000"/>
                <w:sz w:val="22"/>
                <w:szCs w:val="22"/>
              </w:rPr>
              <w:t>100</w:t>
            </w:r>
          </w:p>
        </w:tc>
      </w:tr>
      <w:tr w:rsidR="00AE4B75" w:rsidRPr="00AE4B75" w14:paraId="344F8A0E" w14:textId="77777777" w:rsidTr="008D65E0">
        <w:trPr>
          <w:trHeight w:val="300"/>
          <w:jc w:val="center"/>
        </w:trPr>
        <w:tc>
          <w:tcPr>
            <w:tcW w:w="2192" w:type="dxa"/>
            <w:shd w:val="clear" w:color="auto" w:fill="auto"/>
            <w:noWrap/>
            <w:vAlign w:val="bottom"/>
          </w:tcPr>
          <w:p w14:paraId="0B8A821E" w14:textId="77777777" w:rsidR="00AE4B75" w:rsidRDefault="00AE4B75">
            <w:pPr>
              <w:rPr>
                <w:rFonts w:ascii="Calibri" w:hAnsi="Calibri"/>
                <w:color w:val="000000"/>
                <w:sz w:val="22"/>
                <w:szCs w:val="22"/>
              </w:rPr>
            </w:pPr>
            <w:r>
              <w:rPr>
                <w:rFonts w:ascii="Calibri" w:hAnsi="Calibri"/>
                <w:color w:val="000000"/>
                <w:sz w:val="22"/>
                <w:szCs w:val="22"/>
              </w:rPr>
              <w:t>Studentized</w:t>
            </w:r>
          </w:p>
        </w:tc>
        <w:tc>
          <w:tcPr>
            <w:tcW w:w="1054" w:type="dxa"/>
            <w:shd w:val="clear" w:color="auto" w:fill="auto"/>
            <w:noWrap/>
            <w:vAlign w:val="bottom"/>
          </w:tcPr>
          <w:p w14:paraId="5BAE676D" w14:textId="77777777" w:rsidR="00AE4B75" w:rsidRDefault="00AE4B75">
            <w:pPr>
              <w:jc w:val="right"/>
              <w:rPr>
                <w:rFonts w:ascii="Calibri" w:hAnsi="Calibri"/>
                <w:color w:val="000000"/>
                <w:sz w:val="22"/>
                <w:szCs w:val="22"/>
              </w:rPr>
            </w:pPr>
            <w:r>
              <w:rPr>
                <w:rFonts w:ascii="Calibri" w:hAnsi="Calibri"/>
                <w:color w:val="000000"/>
                <w:sz w:val="22"/>
                <w:szCs w:val="22"/>
              </w:rPr>
              <w:t>0.954</w:t>
            </w:r>
          </w:p>
        </w:tc>
        <w:tc>
          <w:tcPr>
            <w:tcW w:w="1145" w:type="dxa"/>
            <w:shd w:val="clear" w:color="auto" w:fill="auto"/>
            <w:noWrap/>
            <w:vAlign w:val="bottom"/>
          </w:tcPr>
          <w:p w14:paraId="4CC2B915" w14:textId="77777777" w:rsidR="00AE4B75" w:rsidRDefault="00AE4B75">
            <w:pPr>
              <w:jc w:val="right"/>
              <w:rPr>
                <w:rFonts w:ascii="Calibri" w:hAnsi="Calibri"/>
                <w:color w:val="000000"/>
                <w:sz w:val="22"/>
                <w:szCs w:val="22"/>
              </w:rPr>
            </w:pPr>
            <w:r>
              <w:rPr>
                <w:rFonts w:ascii="Calibri" w:hAnsi="Calibri"/>
                <w:color w:val="000000"/>
                <w:sz w:val="22"/>
                <w:szCs w:val="22"/>
              </w:rPr>
              <w:t>2.88</w:t>
            </w:r>
          </w:p>
        </w:tc>
        <w:tc>
          <w:tcPr>
            <w:tcW w:w="960" w:type="dxa"/>
            <w:shd w:val="clear" w:color="auto" w:fill="auto"/>
            <w:noWrap/>
            <w:vAlign w:val="bottom"/>
          </w:tcPr>
          <w:p w14:paraId="65433777" w14:textId="77777777" w:rsidR="00AE4B75" w:rsidRDefault="00AE4B75">
            <w:pPr>
              <w:jc w:val="right"/>
              <w:rPr>
                <w:rFonts w:ascii="Calibri" w:hAnsi="Calibri"/>
                <w:color w:val="000000"/>
                <w:sz w:val="22"/>
                <w:szCs w:val="22"/>
              </w:rPr>
            </w:pPr>
            <w:r>
              <w:rPr>
                <w:rFonts w:ascii="Calibri" w:hAnsi="Calibri"/>
                <w:color w:val="000000"/>
                <w:sz w:val="22"/>
                <w:szCs w:val="22"/>
              </w:rPr>
              <w:t>0</w:t>
            </w:r>
          </w:p>
        </w:tc>
        <w:tc>
          <w:tcPr>
            <w:tcW w:w="1276" w:type="dxa"/>
            <w:shd w:val="clear" w:color="auto" w:fill="auto"/>
            <w:noWrap/>
            <w:vAlign w:val="bottom"/>
          </w:tcPr>
          <w:p w14:paraId="5EB3AC17" w14:textId="77777777" w:rsidR="00AE4B75" w:rsidRDefault="00AE4B75">
            <w:pPr>
              <w:rPr>
                <w:rFonts w:ascii="Calibri" w:hAnsi="Calibri"/>
                <w:color w:val="000000"/>
                <w:sz w:val="22"/>
                <w:szCs w:val="22"/>
              </w:rPr>
            </w:pPr>
            <w:r>
              <w:rPr>
                <w:rFonts w:ascii="Calibri" w:hAnsi="Calibri"/>
                <w:color w:val="000000"/>
                <w:sz w:val="22"/>
                <w:szCs w:val="22"/>
              </w:rPr>
              <w:t>Normal</w:t>
            </w:r>
          </w:p>
        </w:tc>
        <w:tc>
          <w:tcPr>
            <w:tcW w:w="1222" w:type="dxa"/>
            <w:shd w:val="clear" w:color="auto" w:fill="auto"/>
            <w:noWrap/>
            <w:vAlign w:val="bottom"/>
          </w:tcPr>
          <w:p w14:paraId="2DDDE2B8" w14:textId="77777777" w:rsidR="00AE4B75" w:rsidRDefault="00AE4B75">
            <w:pPr>
              <w:jc w:val="right"/>
              <w:rPr>
                <w:rFonts w:ascii="Calibri" w:hAnsi="Calibri"/>
                <w:color w:val="000000"/>
                <w:sz w:val="22"/>
                <w:szCs w:val="22"/>
              </w:rPr>
            </w:pPr>
            <w:r>
              <w:rPr>
                <w:rFonts w:ascii="Calibri" w:hAnsi="Calibri"/>
                <w:color w:val="000000"/>
                <w:sz w:val="22"/>
                <w:szCs w:val="22"/>
              </w:rPr>
              <w:t>100</w:t>
            </w:r>
          </w:p>
        </w:tc>
      </w:tr>
    </w:tbl>
    <w:p w14:paraId="6A70136D" w14:textId="77777777" w:rsidR="00AE4B75" w:rsidRDefault="00AE4B75" w:rsidP="000F0CB1">
      <w:pPr>
        <w:pStyle w:val="ListParagraph"/>
        <w:ind w:left="360"/>
      </w:pPr>
    </w:p>
    <w:p w14:paraId="68A61C5B" w14:textId="77777777" w:rsidR="00AE4B75" w:rsidRDefault="001C7E86" w:rsidP="000F0CB1">
      <w:pPr>
        <w:pStyle w:val="ListParagraph"/>
        <w:ind w:left="360"/>
      </w:pPr>
      <w:r>
        <w:t>The columns represent:</w:t>
      </w:r>
    </w:p>
    <w:p w14:paraId="479AAE24" w14:textId="77777777" w:rsidR="001C7E86" w:rsidRDefault="001C7E86" w:rsidP="001C7E86">
      <w:pPr>
        <w:pStyle w:val="ListParagraph"/>
        <w:numPr>
          <w:ilvl w:val="0"/>
          <w:numId w:val="6"/>
        </w:numPr>
      </w:pPr>
      <w:r>
        <w:t xml:space="preserve">CI = </w:t>
      </w:r>
      <w:r w:rsidR="00B510C8">
        <w:t>C</w:t>
      </w:r>
      <w:r>
        <w:t>onfidence interval methods</w:t>
      </w:r>
    </w:p>
    <w:p w14:paraId="1417882D" w14:textId="77777777" w:rsidR="001C7E86" w:rsidRDefault="001C7E86" w:rsidP="001C7E86">
      <w:pPr>
        <w:pStyle w:val="ListParagraph"/>
        <w:numPr>
          <w:ilvl w:val="0"/>
          <w:numId w:val="6"/>
        </w:numPr>
      </w:pPr>
      <w:r>
        <w:t xml:space="preserve">Coverage = </w:t>
      </w:r>
      <w:r w:rsidR="00B510C8">
        <w:t>T</w:t>
      </w:r>
      <w:r>
        <w:t xml:space="preserve">he proportion of times that the confidence interval contained </w:t>
      </w:r>
      <w:r>
        <w:sym w:font="Symbol" w:char="F073"/>
      </w:r>
      <w:r>
        <w:rPr>
          <w:vertAlign w:val="superscript"/>
        </w:rPr>
        <w:t>2</w:t>
      </w:r>
    </w:p>
    <w:p w14:paraId="65CFEBCE" w14:textId="77777777" w:rsidR="00B510C8" w:rsidRDefault="00B510C8" w:rsidP="001C7E86">
      <w:pPr>
        <w:pStyle w:val="ListParagraph"/>
        <w:numPr>
          <w:ilvl w:val="0"/>
          <w:numId w:val="6"/>
        </w:numPr>
      </w:pPr>
      <w:r>
        <w:t>ExpLength = Average length of the confidence interval across all simulated data sets</w:t>
      </w:r>
    </w:p>
    <w:p w14:paraId="74962648" w14:textId="77777777" w:rsidR="00B510C8" w:rsidRDefault="00B510C8" w:rsidP="001C7E86">
      <w:pPr>
        <w:pStyle w:val="ListParagraph"/>
        <w:numPr>
          <w:ilvl w:val="0"/>
          <w:numId w:val="6"/>
        </w:numPr>
      </w:pPr>
      <w:r>
        <w:t>NA = Number of times out of 500 that a confidence interval could not be calculated</w:t>
      </w:r>
    </w:p>
    <w:p w14:paraId="3F47A04D" w14:textId="77777777" w:rsidR="00B510C8" w:rsidRDefault="00B510C8" w:rsidP="001C7E86">
      <w:pPr>
        <w:pStyle w:val="ListParagraph"/>
        <w:numPr>
          <w:ilvl w:val="0"/>
          <w:numId w:val="6"/>
        </w:numPr>
      </w:pPr>
      <w:r>
        <w:t>Distribution = The distribution from which the data was simulated</w:t>
      </w:r>
    </w:p>
    <w:p w14:paraId="39DD8576" w14:textId="77777777" w:rsidR="00B510C8" w:rsidRDefault="00B510C8" w:rsidP="001C7E86">
      <w:pPr>
        <w:pStyle w:val="ListParagraph"/>
        <w:numPr>
          <w:ilvl w:val="0"/>
          <w:numId w:val="6"/>
        </w:numPr>
      </w:pPr>
      <w:r>
        <w:t xml:space="preserve">SampleSize = The sample size used for each of the 500 simulated data sets.  </w:t>
      </w:r>
    </w:p>
    <w:p w14:paraId="0255D165" w14:textId="77777777" w:rsidR="00AE4B75" w:rsidRDefault="00AE4B75" w:rsidP="000F0CB1">
      <w:pPr>
        <w:pStyle w:val="ListParagraph"/>
        <w:ind w:left="360"/>
      </w:pPr>
    </w:p>
    <w:p w14:paraId="314EB4C8" w14:textId="77777777" w:rsidR="00B510C8" w:rsidRDefault="00B510C8" w:rsidP="000F0CB1">
      <w:pPr>
        <w:pStyle w:val="ListParagraph"/>
        <w:ind w:left="360"/>
      </w:pPr>
      <w:r>
        <w:t>Complete the following</w:t>
      </w:r>
      <w:r w:rsidR="00A871EE">
        <w:t>:</w:t>
      </w:r>
    </w:p>
    <w:p w14:paraId="337A3320" w14:textId="77777777" w:rsidR="00B510C8" w:rsidRDefault="00B510C8" w:rsidP="00B510C8">
      <w:pPr>
        <w:pStyle w:val="ListParagraph"/>
        <w:numPr>
          <w:ilvl w:val="0"/>
          <w:numId w:val="7"/>
        </w:numPr>
      </w:pPr>
      <w:r>
        <w:t xml:space="preserve">Examine the </w:t>
      </w:r>
      <w:r w:rsidR="00A871EE">
        <w:t xml:space="preserve">results </w:t>
      </w:r>
      <w:r>
        <w:t>using the graphic</w:t>
      </w:r>
      <w:r w:rsidR="00A871EE">
        <w:t>al</w:t>
      </w:r>
      <w:r>
        <w:t xml:space="preserve"> methods discussed in the notes.</w:t>
      </w:r>
      <w:r w:rsidR="006E62AA">
        <w:t xml:space="preserve"> Discuss which plots are the best to use in this situation. </w:t>
      </w:r>
    </w:p>
    <w:p w14:paraId="720834A1" w14:textId="77777777" w:rsidR="00B510C8" w:rsidRDefault="00B510C8" w:rsidP="00B510C8">
      <w:pPr>
        <w:pStyle w:val="ListParagraph"/>
        <w:numPr>
          <w:ilvl w:val="0"/>
          <w:numId w:val="7"/>
        </w:numPr>
      </w:pPr>
      <w:r>
        <w:t xml:space="preserve">Develop an overall conclusion about which method(s) are best. </w:t>
      </w:r>
    </w:p>
    <w:p w14:paraId="3FD7F4CE" w14:textId="77777777" w:rsidR="00B510C8" w:rsidRDefault="00B510C8" w:rsidP="00B510C8">
      <w:pPr>
        <w:pStyle w:val="ListParagraph"/>
        <w:numPr>
          <w:ilvl w:val="0"/>
          <w:numId w:val="7"/>
        </w:numPr>
      </w:pPr>
      <w:r>
        <w:t>Do you think the normal-based method</w:t>
      </w:r>
      <w:r w:rsidR="002678F5">
        <w:t xml:space="preserve"> typically</w:t>
      </w:r>
      <w:r>
        <w:t xml:space="preserve"> taught in STAT 801 is good to use in practice? Explain your answer. </w:t>
      </w:r>
    </w:p>
    <w:p w14:paraId="5AD76777" w14:textId="77777777" w:rsidR="000F0CB1" w:rsidRDefault="000F0CB1" w:rsidP="000F0CB1">
      <w:pPr>
        <w:pStyle w:val="ListParagraph"/>
        <w:ind w:left="360"/>
      </w:pPr>
    </w:p>
    <w:p w14:paraId="14A917E6" w14:textId="77777777" w:rsidR="00A871EE" w:rsidRDefault="00A871EE" w:rsidP="000F0CB1">
      <w:pPr>
        <w:pStyle w:val="ListParagraph"/>
        <w:ind w:left="360"/>
      </w:pPr>
    </w:p>
    <w:p w14:paraId="360699F6" w14:textId="77777777" w:rsidR="005A03AA" w:rsidRDefault="005A03AA" w:rsidP="000F0CB1">
      <w:pPr>
        <w:pStyle w:val="ListParagraph"/>
        <w:ind w:left="360"/>
      </w:pPr>
      <w:r>
        <w:t xml:space="preserve">Below </w:t>
      </w:r>
      <w:r w:rsidR="001F0410">
        <w:t xml:space="preserve">is some of my code and </w:t>
      </w:r>
      <w:r>
        <w:t>plots:</w:t>
      </w:r>
    </w:p>
    <w:p w14:paraId="364D502E" w14:textId="77777777" w:rsidR="001F0410" w:rsidRDefault="001F0410" w:rsidP="005A03AA">
      <w:pPr>
        <w:pStyle w:val="ListParagraph"/>
        <w:ind w:left="360"/>
      </w:pPr>
    </w:p>
    <w:p w14:paraId="7F7E4F5B" w14:textId="0E38DED5" w:rsidR="001C705C" w:rsidRDefault="001C705C" w:rsidP="001C705C">
      <w:pPr>
        <w:pStyle w:val="R-10"/>
      </w:pPr>
      <w:r>
        <w:t>&gt; set1 &lt;- read.csv("SimResults.csv")</w:t>
      </w:r>
    </w:p>
    <w:p w14:paraId="419CFD0B" w14:textId="0662A8FA" w:rsidR="005A03AA" w:rsidRDefault="005A03AA" w:rsidP="001C705C">
      <w:pPr>
        <w:pStyle w:val="R-10"/>
      </w:pPr>
      <w:r>
        <w:t>&gt; head(set1)</w:t>
      </w:r>
    </w:p>
    <w:p w14:paraId="3EA457C0" w14:textId="77777777" w:rsidR="005A03AA" w:rsidRDefault="005A03AA" w:rsidP="001F0410">
      <w:pPr>
        <w:pStyle w:val="R-10"/>
      </w:pPr>
      <w:r>
        <w:t xml:space="preserve">            CI  Coverage ExpLength NA Distribution SampleSize</w:t>
      </w:r>
    </w:p>
    <w:p w14:paraId="41C748E7" w14:textId="77777777" w:rsidR="005A03AA" w:rsidRDefault="005A03AA" w:rsidP="001F0410">
      <w:pPr>
        <w:pStyle w:val="R-10"/>
      </w:pPr>
      <w:r>
        <w:t>1 Normal-based 0.7940000     16.33  0        Gamma          9</w:t>
      </w:r>
    </w:p>
    <w:p w14:paraId="15448BD4" w14:textId="77777777" w:rsidR="005A03AA" w:rsidRDefault="005A03AA" w:rsidP="001F0410">
      <w:pPr>
        <w:pStyle w:val="R-10"/>
      </w:pPr>
      <w:r>
        <w:t>2   Asymptotic 0.6036217      7.98  3        Gamma          9</w:t>
      </w:r>
    </w:p>
    <w:p w14:paraId="01B5098E" w14:textId="77777777" w:rsidR="005A03AA" w:rsidRDefault="005A03AA" w:rsidP="001F0410">
      <w:pPr>
        <w:pStyle w:val="R-10"/>
      </w:pPr>
      <w:r>
        <w:t>3        Basic 0.6440000      8.28  0        Gamma          9</w:t>
      </w:r>
    </w:p>
    <w:p w14:paraId="193C2F48" w14:textId="77777777" w:rsidR="005A03AA" w:rsidRDefault="005A03AA" w:rsidP="001F0410">
      <w:pPr>
        <w:pStyle w:val="R-10"/>
      </w:pPr>
      <w:r>
        <w:t>4   Percentile 0.6300000      8.28  0        Gamma          9</w:t>
      </w:r>
    </w:p>
    <w:p w14:paraId="34EE9475" w14:textId="77777777" w:rsidR="005A03AA" w:rsidRDefault="005A03AA" w:rsidP="001F0410">
      <w:pPr>
        <w:pStyle w:val="R-10"/>
      </w:pPr>
      <w:r>
        <w:t>5          BCa 0.6740000      9.47  0        Gamma          9</w:t>
      </w:r>
    </w:p>
    <w:p w14:paraId="3FC218EE" w14:textId="77777777" w:rsidR="005A03AA" w:rsidRDefault="005A03AA" w:rsidP="001F0410">
      <w:pPr>
        <w:pStyle w:val="R-10"/>
      </w:pPr>
      <w:r>
        <w:t>6  Studentized 0.9000000    128.81  0        Gamma          9</w:t>
      </w:r>
    </w:p>
    <w:p w14:paraId="144346CB" w14:textId="77777777" w:rsidR="006349FD" w:rsidRDefault="006349FD" w:rsidP="001F0410">
      <w:pPr>
        <w:pStyle w:val="R-10"/>
      </w:pPr>
      <w:r>
        <w:t xml:space="preserve">&gt; </w:t>
      </w:r>
      <w:r w:rsidRPr="006349FD">
        <w:t>library(lattice)</w:t>
      </w:r>
    </w:p>
    <w:p w14:paraId="73FF9589" w14:textId="77777777" w:rsidR="006349FD" w:rsidRDefault="006349FD" w:rsidP="001F0410">
      <w:pPr>
        <w:pStyle w:val="R-10"/>
      </w:pPr>
    </w:p>
    <w:p w14:paraId="2F18A706" w14:textId="77777777" w:rsidR="001F0410" w:rsidRDefault="00E90F1A" w:rsidP="001F0410">
      <w:pPr>
        <w:pStyle w:val="R-10"/>
      </w:pPr>
      <w:r>
        <w:t>&gt; #Very simple plot</w:t>
      </w:r>
      <w:r w:rsidR="00712172">
        <w:t xml:space="preserve"> for confidence level</w:t>
      </w:r>
    </w:p>
    <w:p w14:paraId="5FCC6D91" w14:textId="77777777" w:rsidR="001F0410" w:rsidRDefault="001F0410" w:rsidP="001F0410">
      <w:pPr>
        <w:pStyle w:val="R-10"/>
      </w:pPr>
      <w:r>
        <w:t>&gt; dotplot(CI ~ Coverage | Distribution, data = set1, groups = SampleSize,</w:t>
      </w:r>
    </w:p>
    <w:p w14:paraId="40942C17" w14:textId="77777777" w:rsidR="001F0410" w:rsidRDefault="001F0410" w:rsidP="001F0410">
      <w:pPr>
        <w:pStyle w:val="R-10"/>
      </w:pPr>
      <w:r>
        <w:t xml:space="preserve">    auto.key = TRUE, xlab = "Estimated true confidence level", layout = c(1,5), </w:t>
      </w:r>
    </w:p>
    <w:p w14:paraId="0F6C5516" w14:textId="77777777" w:rsidR="001F0410" w:rsidRDefault="001F0410" w:rsidP="001F0410">
      <w:pPr>
        <w:pStyle w:val="R-10"/>
      </w:pPr>
      <w:r>
        <w:t xml:space="preserve">    ylab = "Confidence interval method")</w:t>
      </w:r>
    </w:p>
    <w:p w14:paraId="4A08E197" w14:textId="275C1686" w:rsidR="001F0410" w:rsidRDefault="00054010" w:rsidP="001F0410">
      <w:pPr>
        <w:pStyle w:val="R-10"/>
      </w:pPr>
      <w:r w:rsidRPr="00054010">
        <w:rPr>
          <w:noProof/>
        </w:rPr>
        <w:lastRenderedPageBreak/>
        <w:drawing>
          <wp:inline distT="0" distB="0" distL="0" distR="0" wp14:anchorId="755F08DF" wp14:editId="59E4534A">
            <wp:extent cx="6067469" cy="6219870"/>
            <wp:effectExtent l="0" t="0" r="9525" b="9525"/>
            <wp:docPr id="501353671" name="Picture 501353671" descr="A graph with number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53671" name="Picture 1" descr="A graph with numbers and letters&#10;&#10;Description automatically generated with medium confidence"/>
                    <pic:cNvPicPr/>
                  </pic:nvPicPr>
                  <pic:blipFill>
                    <a:blip r:embed="rId20"/>
                    <a:stretch>
                      <a:fillRect/>
                    </a:stretch>
                  </pic:blipFill>
                  <pic:spPr>
                    <a:xfrm>
                      <a:off x="0" y="0"/>
                      <a:ext cx="6067469" cy="6219870"/>
                    </a:xfrm>
                    <a:prstGeom prst="rect">
                      <a:avLst/>
                    </a:prstGeom>
                  </pic:spPr>
                </pic:pic>
              </a:graphicData>
            </a:graphic>
          </wp:inline>
        </w:drawing>
      </w:r>
    </w:p>
    <w:p w14:paraId="51C34B53" w14:textId="77777777" w:rsidR="001F0410" w:rsidRDefault="001F0410" w:rsidP="001F0410">
      <w:pPr>
        <w:pStyle w:val="R-10"/>
      </w:pPr>
    </w:p>
    <w:p w14:paraId="4C2D9774" w14:textId="77777777" w:rsidR="00A871EE" w:rsidRDefault="00A871EE" w:rsidP="000F0CB1">
      <w:pPr>
        <w:pStyle w:val="ListParagraph"/>
        <w:ind w:left="360"/>
      </w:pPr>
    </w:p>
    <w:p w14:paraId="33F9CFB2" w14:textId="77777777" w:rsidR="00652129" w:rsidRDefault="00652129" w:rsidP="00E90F1A">
      <w:pPr>
        <w:pStyle w:val="R-10"/>
      </w:pPr>
    </w:p>
    <w:p w14:paraId="11A1B649" w14:textId="77777777" w:rsidR="00E90F1A" w:rsidRDefault="00E90F1A" w:rsidP="00E90F1A">
      <w:pPr>
        <w:pStyle w:val="R-10"/>
      </w:pPr>
      <w:r>
        <w:t>&gt; #A nicer plot</w:t>
      </w:r>
      <w:r w:rsidR="00712172">
        <w:t xml:space="preserve"> for confidence level</w:t>
      </w:r>
    </w:p>
    <w:p w14:paraId="03DAC11A" w14:textId="77777777" w:rsidR="00E90F1A" w:rsidRDefault="00E90F1A" w:rsidP="00E90F1A">
      <w:pPr>
        <w:pStyle w:val="R-10"/>
      </w:pPr>
    </w:p>
    <w:p w14:paraId="7A2EA6DB" w14:textId="77777777" w:rsidR="00E90F1A" w:rsidRDefault="00E90F1A" w:rsidP="00E90F1A">
      <w:pPr>
        <w:pStyle w:val="R-10"/>
      </w:pPr>
      <w:r>
        <w:t>&gt; #This is on</w:t>
      </w:r>
      <w:r w:rsidR="00652129">
        <w:t>e</w:t>
      </w:r>
      <w:r>
        <w:t xml:space="preserve"> way to obtain all of the sample sizes and put into </w:t>
      </w:r>
      <w:r w:rsidR="00652129">
        <w:t xml:space="preserve">a </w:t>
      </w:r>
      <w:r>
        <w:t>vector where</w:t>
      </w:r>
    </w:p>
    <w:p w14:paraId="6AC42A66" w14:textId="77777777" w:rsidR="00E90F1A" w:rsidRDefault="00E90F1A" w:rsidP="00E90F1A">
      <w:pPr>
        <w:pStyle w:val="R-10"/>
      </w:pPr>
      <w:r>
        <w:t xml:space="preserve">    the elements are characters. A more simple (but less general) way is to just </w:t>
      </w:r>
    </w:p>
    <w:p w14:paraId="029B7B3A" w14:textId="2AE66511" w:rsidR="00E90F1A" w:rsidRDefault="00E90F1A" w:rsidP="00E90F1A">
      <w:pPr>
        <w:pStyle w:val="R-10"/>
      </w:pPr>
      <w:r>
        <w:t xml:space="preserve">     </w:t>
      </w:r>
      <w:r w:rsidR="000F47E5">
        <w:t>m</w:t>
      </w:r>
      <w:r>
        <w:t>anually enter the sample size levels as plot.levels</w:t>
      </w:r>
      <w:r w:rsidR="00EF0439">
        <w:t xml:space="preserve"> </w:t>
      </w:r>
      <w:r>
        <w:t>&lt;-</w:t>
      </w:r>
      <w:r w:rsidR="00EF0439">
        <w:t xml:space="preserve"> </w:t>
      </w:r>
      <w:r>
        <w:t xml:space="preserve">c("9", "20", "50", </w:t>
      </w:r>
    </w:p>
    <w:p w14:paraId="21D31067" w14:textId="77777777" w:rsidR="00E90F1A" w:rsidRDefault="00E90F1A" w:rsidP="00E90F1A">
      <w:pPr>
        <w:pStyle w:val="R-10"/>
      </w:pPr>
      <w:r>
        <w:t xml:space="preserve">     "100")</w:t>
      </w:r>
    </w:p>
    <w:p w14:paraId="3928F8F7" w14:textId="1BCDAD29" w:rsidR="00A871EE" w:rsidRDefault="00E90F1A" w:rsidP="00E90F1A">
      <w:pPr>
        <w:pStyle w:val="R-10"/>
      </w:pPr>
      <w:r>
        <w:t>&gt; plot.levels</w:t>
      </w:r>
      <w:r w:rsidR="00EF0439">
        <w:t xml:space="preserve"> </w:t>
      </w:r>
      <w:r>
        <w:t>&lt;-</w:t>
      </w:r>
      <w:r w:rsidR="00EF0439">
        <w:t xml:space="preserve"> </w:t>
      </w:r>
      <w:r>
        <w:t>levels(factor(set1$SampleSize))</w:t>
      </w:r>
    </w:p>
    <w:p w14:paraId="73E3F963" w14:textId="77777777" w:rsidR="000F0CB1" w:rsidRDefault="000F0CB1" w:rsidP="000F0CB1">
      <w:pPr>
        <w:pStyle w:val="ListParagraph"/>
        <w:ind w:left="360"/>
      </w:pPr>
    </w:p>
    <w:p w14:paraId="0BE34D1E" w14:textId="77777777" w:rsidR="00731179" w:rsidRDefault="00731179" w:rsidP="00731179">
      <w:pPr>
        <w:pStyle w:val="R-10"/>
      </w:pPr>
      <w:r>
        <w:t xml:space="preserve">&gt; dotplot(CI ~ Coverage | Distribution, data = set1, groups = SampleSize, main = </w:t>
      </w:r>
    </w:p>
    <w:p w14:paraId="2A123F02" w14:textId="77777777" w:rsidR="00731179" w:rsidRDefault="00731179" w:rsidP="00731179">
      <w:pPr>
        <w:pStyle w:val="R-10"/>
      </w:pPr>
      <w:r>
        <w:t xml:space="preserve">    "Confidencel level simulation results", key = list(space = "right", points = </w:t>
      </w:r>
    </w:p>
    <w:p w14:paraId="1907F1AB" w14:textId="77777777" w:rsidR="00731179" w:rsidRDefault="00731179" w:rsidP="00731179">
      <w:pPr>
        <w:pStyle w:val="R-10"/>
      </w:pPr>
      <w:r>
        <w:t xml:space="preserve">    list(pch = 1:4, col = c("black", "red", "blue", "darkgreen")), text = list(lab </w:t>
      </w:r>
    </w:p>
    <w:p w14:paraId="60CEDA9A" w14:textId="77777777" w:rsidR="00731179" w:rsidRDefault="00731179" w:rsidP="00731179">
      <w:pPr>
        <w:pStyle w:val="R-10"/>
      </w:pPr>
      <w:r>
        <w:t xml:space="preserve">    = plot.levels)),</w:t>
      </w:r>
    </w:p>
    <w:p w14:paraId="7AA52999" w14:textId="77777777" w:rsidR="00731179" w:rsidRDefault="00731179" w:rsidP="00731179">
      <w:pPr>
        <w:pStyle w:val="R-10"/>
      </w:pPr>
      <w:r>
        <w:t xml:space="preserve">         panel = function(x, y) {</w:t>
      </w:r>
    </w:p>
    <w:p w14:paraId="2D39C2C0" w14:textId="77777777" w:rsidR="00731179" w:rsidRDefault="00731179" w:rsidP="00731179">
      <w:pPr>
        <w:pStyle w:val="R-10"/>
      </w:pPr>
      <w:r>
        <w:t xml:space="preserve">           panel.grid(h = -1, v = 0, lty = "dotted", lwd = 1, col="lightgray")</w:t>
      </w:r>
    </w:p>
    <w:p w14:paraId="1BF11672" w14:textId="77777777" w:rsidR="00731179" w:rsidRDefault="00731179" w:rsidP="00731179">
      <w:pPr>
        <w:pStyle w:val="R-10"/>
      </w:pPr>
      <w:r>
        <w:lastRenderedPageBreak/>
        <w:t xml:space="preserve">           panel.abline(v = 0.95, lty = "solid", lwd = 0.5)</w:t>
      </w:r>
    </w:p>
    <w:p w14:paraId="0AF6CCF6" w14:textId="77777777" w:rsidR="00731179" w:rsidRDefault="00731179" w:rsidP="00731179">
      <w:pPr>
        <w:pStyle w:val="R-10"/>
      </w:pPr>
      <w:r>
        <w:t xml:space="preserve">           panel.abline(v = c(0.925, 0.975), lty = "dotted", lwd = 0.5)</w:t>
      </w:r>
    </w:p>
    <w:p w14:paraId="3921C006" w14:textId="77777777" w:rsidR="00731179" w:rsidRDefault="00731179" w:rsidP="00731179">
      <w:pPr>
        <w:pStyle w:val="R-10"/>
      </w:pPr>
      <w:r>
        <w:t xml:space="preserve">           panel.xyplot(x = x, y = y, col = c(rep("black", times = 6), rep("red", </w:t>
      </w:r>
    </w:p>
    <w:p w14:paraId="5ED08B08" w14:textId="77777777" w:rsidR="00731179" w:rsidRDefault="00731179" w:rsidP="00731179">
      <w:pPr>
        <w:pStyle w:val="R-10"/>
      </w:pPr>
      <w:r>
        <w:t xml:space="preserve">             times = 6), rep("blue", times = 6), rep("darkgreen", times = 6)), pch </w:t>
      </w:r>
    </w:p>
    <w:p w14:paraId="01729E7B" w14:textId="77777777" w:rsidR="00731179" w:rsidRDefault="00731179" w:rsidP="00731179">
      <w:pPr>
        <w:pStyle w:val="R-10"/>
      </w:pPr>
      <w:r>
        <w:t xml:space="preserve">             = c(rep(1,6), rep(2,6), rep(3, 6), rep(4, 6)))</w:t>
      </w:r>
    </w:p>
    <w:p w14:paraId="25368FBB" w14:textId="77777777" w:rsidR="00731179" w:rsidRDefault="00731179" w:rsidP="00731179">
      <w:pPr>
        <w:pStyle w:val="R-10"/>
      </w:pPr>
      <w:r>
        <w:t xml:space="preserve">         },</w:t>
      </w:r>
    </w:p>
    <w:p w14:paraId="3934B182" w14:textId="77777777" w:rsidR="00731179" w:rsidRDefault="00731179" w:rsidP="00731179">
      <w:pPr>
        <w:pStyle w:val="R-10"/>
      </w:pPr>
      <w:r>
        <w:t xml:space="preserve">  xlab = "Estimated true confidence level", layout = c(1,5), ylab = "Confidence </w:t>
      </w:r>
    </w:p>
    <w:p w14:paraId="358A8C86" w14:textId="77777777" w:rsidR="00731179" w:rsidRDefault="00731179" w:rsidP="00731179">
      <w:pPr>
        <w:pStyle w:val="R-10"/>
      </w:pPr>
      <w:r>
        <w:t xml:space="preserve">    interval method")</w:t>
      </w:r>
    </w:p>
    <w:p w14:paraId="78533C49" w14:textId="77777777" w:rsidR="008B60C9" w:rsidRDefault="008B60C9" w:rsidP="00731179">
      <w:pPr>
        <w:pStyle w:val="R-10"/>
      </w:pPr>
    </w:p>
    <w:p w14:paraId="1F3DCCFE" w14:textId="5B490AAB" w:rsidR="00731179" w:rsidRDefault="008B60C9" w:rsidP="00731179">
      <w:pPr>
        <w:pStyle w:val="R-10"/>
      </w:pPr>
      <w:r w:rsidRPr="008B60C9">
        <w:rPr>
          <w:noProof/>
        </w:rPr>
        <w:drawing>
          <wp:inline distT="0" distB="0" distL="0" distR="0" wp14:anchorId="1C2B23AE" wp14:editId="3E0490B8">
            <wp:extent cx="6229396" cy="6181770"/>
            <wp:effectExtent l="0" t="0" r="0" b="0"/>
            <wp:docPr id="290103653" name="Picture 290103653" descr="A graph with number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03653" name="Picture 1" descr="A graph with numbers and letters&#10;&#10;Description automatically generated with medium confidence"/>
                    <pic:cNvPicPr/>
                  </pic:nvPicPr>
                  <pic:blipFill>
                    <a:blip r:embed="rId21"/>
                    <a:stretch>
                      <a:fillRect/>
                    </a:stretch>
                  </pic:blipFill>
                  <pic:spPr>
                    <a:xfrm>
                      <a:off x="0" y="0"/>
                      <a:ext cx="6229396" cy="6181770"/>
                    </a:xfrm>
                    <a:prstGeom prst="rect">
                      <a:avLst/>
                    </a:prstGeom>
                  </pic:spPr>
                </pic:pic>
              </a:graphicData>
            </a:graphic>
          </wp:inline>
        </w:drawing>
      </w:r>
    </w:p>
    <w:p w14:paraId="20EDFDB9" w14:textId="77777777" w:rsidR="00712172" w:rsidRDefault="00712172" w:rsidP="00731179">
      <w:pPr>
        <w:pStyle w:val="R-10"/>
      </w:pPr>
    </w:p>
    <w:p w14:paraId="652B66B1" w14:textId="77777777" w:rsidR="00712172" w:rsidRDefault="00712172" w:rsidP="00731179">
      <w:pPr>
        <w:pStyle w:val="R-10"/>
      </w:pPr>
    </w:p>
    <w:p w14:paraId="4D0F6EE3" w14:textId="77777777" w:rsidR="000D0E8D" w:rsidRDefault="00712172" w:rsidP="00712172">
      <w:pPr>
        <w:pStyle w:val="R-10"/>
      </w:pPr>
      <w:r>
        <w:t>&gt; #Expected length – I restricted the x-axis here</w:t>
      </w:r>
      <w:r w:rsidR="000D0E8D">
        <w:t xml:space="preserve"> due to some VERY large lengths </w:t>
      </w:r>
    </w:p>
    <w:p w14:paraId="641DEB74" w14:textId="77777777" w:rsidR="00712172" w:rsidRDefault="000D0E8D" w:rsidP="00712172">
      <w:pPr>
        <w:pStyle w:val="R-10"/>
      </w:pPr>
      <w:r>
        <w:t xml:space="preserve">    (thus, some lengths may not be shown on the plot)</w:t>
      </w:r>
    </w:p>
    <w:p w14:paraId="6ADEBE0B" w14:textId="77777777" w:rsidR="00FF7D42" w:rsidRDefault="00FF7D42" w:rsidP="00712172">
      <w:pPr>
        <w:pStyle w:val="R-10"/>
      </w:pPr>
      <w:r>
        <w:t xml:space="preserve">&gt; </w:t>
      </w:r>
      <w:r w:rsidR="00712172">
        <w:t xml:space="preserve">dotplot(CI ~ ExpLength | Distribution, data = set1, groups = SampleSize, main = </w:t>
      </w:r>
    </w:p>
    <w:p w14:paraId="7E2DA454" w14:textId="77777777" w:rsidR="00FF7D42" w:rsidRDefault="00FF7D42" w:rsidP="00FF7D42">
      <w:pPr>
        <w:pStyle w:val="R-10"/>
      </w:pPr>
      <w:r>
        <w:t xml:space="preserve">    </w:t>
      </w:r>
      <w:r w:rsidR="00712172">
        <w:t>"Expected length simulation result</w:t>
      </w:r>
      <w:r>
        <w:t xml:space="preserve">s", </w:t>
      </w:r>
      <w:r w:rsidR="00712172">
        <w:t xml:space="preserve">key = list(space = "right", points = </w:t>
      </w:r>
    </w:p>
    <w:p w14:paraId="38061FEE" w14:textId="77777777" w:rsidR="00712172" w:rsidRDefault="00FF7D42" w:rsidP="00FF7D42">
      <w:pPr>
        <w:pStyle w:val="R-10"/>
      </w:pPr>
      <w:r>
        <w:t xml:space="preserve">    </w:t>
      </w:r>
      <w:r w:rsidR="00712172">
        <w:t>list(pch = 1:4, col = c("black", "red", "blue", "darkgreen")),</w:t>
      </w:r>
    </w:p>
    <w:p w14:paraId="5E03B936" w14:textId="77777777" w:rsidR="00712172" w:rsidRDefault="00712172" w:rsidP="00712172">
      <w:pPr>
        <w:pStyle w:val="R-10"/>
      </w:pPr>
      <w:r>
        <w:t xml:space="preserve">    text = list(lab = plot.levels)), xlim = c(0, 20),</w:t>
      </w:r>
    </w:p>
    <w:p w14:paraId="4FE53EF5" w14:textId="77777777" w:rsidR="00712172" w:rsidRDefault="00712172" w:rsidP="00712172">
      <w:pPr>
        <w:pStyle w:val="R-10"/>
      </w:pPr>
      <w:r>
        <w:t xml:space="preserve">    panel = function(x, y) {</w:t>
      </w:r>
    </w:p>
    <w:p w14:paraId="28AD1DE3" w14:textId="77777777" w:rsidR="00712172" w:rsidRDefault="00712172" w:rsidP="00712172">
      <w:pPr>
        <w:pStyle w:val="R-10"/>
      </w:pPr>
      <w:r>
        <w:lastRenderedPageBreak/>
        <w:t xml:space="preserve">      panel.grid(h = -1, v = 0, lty = "dotted", lwd = 1, col="lightgray")</w:t>
      </w:r>
    </w:p>
    <w:p w14:paraId="146061FD" w14:textId="77777777" w:rsidR="00982280" w:rsidRDefault="00712172" w:rsidP="00712172">
      <w:pPr>
        <w:pStyle w:val="R-10"/>
      </w:pPr>
      <w:r>
        <w:t xml:space="preserve">     </w:t>
      </w:r>
      <w:r w:rsidR="00982280">
        <w:t xml:space="preserve"> </w:t>
      </w:r>
      <w:r>
        <w:t xml:space="preserve">panel.xyplot(x = x, y = y, col = c(rep("black", times = 6), rep("red", times </w:t>
      </w:r>
    </w:p>
    <w:p w14:paraId="509BD630" w14:textId="77777777" w:rsidR="00FF7D42" w:rsidRDefault="00982280" w:rsidP="00712172">
      <w:pPr>
        <w:pStyle w:val="R-10"/>
      </w:pPr>
      <w:r>
        <w:t xml:space="preserve">      </w:t>
      </w:r>
      <w:r w:rsidR="00712172">
        <w:t xml:space="preserve">= </w:t>
      </w:r>
      <w:r>
        <w:t>6</w:t>
      </w:r>
      <w:r w:rsidR="00712172">
        <w:t xml:space="preserve">), rep("blue", times = 6), rep("darkgreen", times = 6)), pch = c(rep(1,6), </w:t>
      </w:r>
    </w:p>
    <w:p w14:paraId="0574E0E2" w14:textId="77777777" w:rsidR="00712172" w:rsidRDefault="00FF7D42" w:rsidP="00712172">
      <w:pPr>
        <w:pStyle w:val="R-10"/>
      </w:pPr>
      <w:r>
        <w:t xml:space="preserve">       </w:t>
      </w:r>
      <w:r w:rsidR="00712172">
        <w:t>rep(2,6), rep(3, 6), rep(4, 6)))</w:t>
      </w:r>
    </w:p>
    <w:p w14:paraId="6FE3F1B9" w14:textId="77777777" w:rsidR="00712172" w:rsidRDefault="00712172" w:rsidP="00712172">
      <w:pPr>
        <w:pStyle w:val="R-10"/>
      </w:pPr>
      <w:r>
        <w:t xml:space="preserve">     },</w:t>
      </w:r>
    </w:p>
    <w:p w14:paraId="16BD4C2F" w14:textId="77777777" w:rsidR="00FF7D42" w:rsidRDefault="00712172" w:rsidP="00712172">
      <w:pPr>
        <w:pStyle w:val="R-10"/>
      </w:pPr>
      <w:r>
        <w:t xml:space="preserve">   xlab = "Estimated expected length", layout = c(1,5), ylab = "Confidence interval </w:t>
      </w:r>
    </w:p>
    <w:p w14:paraId="772051DB" w14:textId="77777777" w:rsidR="00712172" w:rsidRDefault="00FF7D42" w:rsidP="00712172">
      <w:pPr>
        <w:pStyle w:val="R-10"/>
      </w:pPr>
      <w:r>
        <w:t xml:space="preserve">     </w:t>
      </w:r>
      <w:r w:rsidR="00712172">
        <w:t>method")</w:t>
      </w:r>
    </w:p>
    <w:p w14:paraId="2DF133E6" w14:textId="77777777" w:rsidR="00FF7D42" w:rsidRDefault="00FF7D42" w:rsidP="00712172">
      <w:pPr>
        <w:pStyle w:val="R-10"/>
      </w:pPr>
    </w:p>
    <w:p w14:paraId="1960C36B" w14:textId="149022B1" w:rsidR="00712172" w:rsidRDefault="007A0131" w:rsidP="00731179">
      <w:pPr>
        <w:pStyle w:val="R-10"/>
      </w:pPr>
      <w:r w:rsidRPr="007A0131">
        <w:rPr>
          <w:noProof/>
        </w:rPr>
        <w:drawing>
          <wp:inline distT="0" distB="0" distL="0" distR="0" wp14:anchorId="788FA0D0" wp14:editId="39193476">
            <wp:extent cx="6181770" cy="6210345"/>
            <wp:effectExtent l="0" t="0" r="9525" b="0"/>
            <wp:docPr id="991238376" name="Picture 991238376"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38376" name="Picture 1" descr="A graph of a number of numbers&#10;&#10;Description automatically generated with medium confidence"/>
                    <pic:cNvPicPr/>
                  </pic:nvPicPr>
                  <pic:blipFill>
                    <a:blip r:embed="rId22"/>
                    <a:stretch>
                      <a:fillRect/>
                    </a:stretch>
                  </pic:blipFill>
                  <pic:spPr>
                    <a:xfrm>
                      <a:off x="0" y="0"/>
                      <a:ext cx="6181770" cy="6210345"/>
                    </a:xfrm>
                    <a:prstGeom prst="rect">
                      <a:avLst/>
                    </a:prstGeom>
                  </pic:spPr>
                </pic:pic>
              </a:graphicData>
            </a:graphic>
          </wp:inline>
        </w:drawing>
      </w:r>
    </w:p>
    <w:p w14:paraId="30359093" w14:textId="77777777" w:rsidR="00731179" w:rsidRDefault="00731179" w:rsidP="00731179">
      <w:pPr>
        <w:pStyle w:val="R-10"/>
      </w:pPr>
    </w:p>
    <w:p w14:paraId="63672A29" w14:textId="77777777" w:rsidR="00B21891" w:rsidRDefault="00B21891" w:rsidP="008F4491">
      <w:pPr>
        <w:ind w:left="360"/>
      </w:pPr>
    </w:p>
    <w:p w14:paraId="11F833CB" w14:textId="514F1F0E" w:rsidR="008F4491" w:rsidRDefault="008F4491" w:rsidP="008F4491">
      <w:pPr>
        <w:ind w:left="360"/>
      </w:pPr>
      <w:r>
        <w:t xml:space="preserve">Overall, the studentized </w:t>
      </w:r>
      <w:r w:rsidR="0055246D">
        <w:t xml:space="preserve">bootstrap interval </w:t>
      </w:r>
      <w:r>
        <w:t xml:space="preserve">appears to be the best in terms of the true confidence level, but it can be exceptionally long in length. </w:t>
      </w:r>
    </w:p>
    <w:p w14:paraId="79E7A4CC" w14:textId="77777777" w:rsidR="008F4491" w:rsidRDefault="008F4491" w:rsidP="008F4491">
      <w:pPr>
        <w:ind w:left="360"/>
      </w:pPr>
    </w:p>
    <w:p w14:paraId="46AA0CD6" w14:textId="77777777" w:rsidR="00731179" w:rsidRDefault="008F4491" w:rsidP="008F4491">
      <w:pPr>
        <w:ind w:left="360"/>
      </w:pPr>
      <w:r>
        <w:t xml:space="preserve">Many more interpretations should follow … </w:t>
      </w:r>
    </w:p>
    <w:p w14:paraId="04BB48C9" w14:textId="77777777" w:rsidR="00731179" w:rsidRDefault="00731179" w:rsidP="00731179">
      <w:pPr>
        <w:pStyle w:val="R-10"/>
      </w:pPr>
    </w:p>
    <w:p w14:paraId="1FE3EEBC" w14:textId="77777777" w:rsidR="009E04A3" w:rsidRDefault="009E04A3" w:rsidP="009E04A3">
      <w:pPr>
        <w:ind w:left="360"/>
      </w:pPr>
      <w:r>
        <w:lastRenderedPageBreak/>
        <w:t>For some of the other plots, the “wide” format for the data is needed. Below is how the data can be transformed to this format:</w:t>
      </w:r>
    </w:p>
    <w:p w14:paraId="064A601E" w14:textId="77777777" w:rsidR="009E04A3" w:rsidRDefault="009E04A3" w:rsidP="009E04A3">
      <w:pPr>
        <w:ind w:left="360"/>
      </w:pPr>
    </w:p>
    <w:p w14:paraId="6E560CC1" w14:textId="0F722FF5" w:rsidR="009E04A3" w:rsidRDefault="009E04A3" w:rsidP="009E04A3">
      <w:pPr>
        <w:pStyle w:val="R-10"/>
      </w:pPr>
      <w:r>
        <w:t>&gt; set1.wide</w:t>
      </w:r>
      <w:r w:rsidR="00EA2131">
        <w:t xml:space="preserve"> </w:t>
      </w:r>
      <w:r>
        <w:t>&lt;-</w:t>
      </w:r>
      <w:r w:rsidR="00EA2131">
        <w:t xml:space="preserve"> </w:t>
      </w:r>
      <w:r>
        <w:t>reshape(data = set1, timevar = "CI", drop = c("ExpLength", "NA</w:t>
      </w:r>
      <w:r w:rsidR="000F47E5">
        <w:t>.</w:t>
      </w:r>
      <w:r>
        <w:t>"),</w:t>
      </w:r>
    </w:p>
    <w:p w14:paraId="7634283E" w14:textId="77777777" w:rsidR="009E04A3" w:rsidRDefault="009E04A3" w:rsidP="009E04A3">
      <w:pPr>
        <w:pStyle w:val="R-10"/>
      </w:pPr>
      <w:r>
        <w:t xml:space="preserve">    idvar = c("Distribution", "SampleSize"), direction = "wide", sep = ".")</w:t>
      </w:r>
    </w:p>
    <w:p w14:paraId="49F8D486" w14:textId="77777777" w:rsidR="009E04A3" w:rsidRDefault="009E04A3" w:rsidP="009E04A3">
      <w:pPr>
        <w:pStyle w:val="R-10"/>
      </w:pPr>
      <w:r>
        <w:t xml:space="preserve">&gt; options(width = 60) #Helpful for copying </w:t>
      </w:r>
      <w:r w:rsidR="0055246D">
        <w:t xml:space="preserve">output </w:t>
      </w:r>
      <w:r>
        <w:t>into Word</w:t>
      </w:r>
    </w:p>
    <w:p w14:paraId="69FDF836" w14:textId="77777777" w:rsidR="009E04A3" w:rsidRDefault="009E04A3" w:rsidP="009E04A3">
      <w:pPr>
        <w:pStyle w:val="R-10"/>
      </w:pPr>
      <w:r>
        <w:t>&gt; head(set1.wide)</w:t>
      </w:r>
    </w:p>
    <w:p w14:paraId="4F282029" w14:textId="77777777" w:rsidR="009E04A3" w:rsidRDefault="009E04A3" w:rsidP="009E04A3">
      <w:pPr>
        <w:pStyle w:val="R-10"/>
      </w:pPr>
      <w:r>
        <w:t xml:space="preserve">   Distribution SampleSize Coverage.Normal-based</w:t>
      </w:r>
    </w:p>
    <w:p w14:paraId="516697FD" w14:textId="77777777" w:rsidR="009E04A3" w:rsidRDefault="009E04A3" w:rsidP="009E04A3">
      <w:pPr>
        <w:pStyle w:val="R-10"/>
      </w:pPr>
      <w:r>
        <w:t>1         Gamma          9                 0.794</w:t>
      </w:r>
    </w:p>
    <w:p w14:paraId="67E1AF9B" w14:textId="77777777" w:rsidR="009E04A3" w:rsidRDefault="009E04A3" w:rsidP="009E04A3">
      <w:pPr>
        <w:pStyle w:val="R-10"/>
      </w:pPr>
      <w:r>
        <w:t>7         Gamma         20                 0.786</w:t>
      </w:r>
    </w:p>
    <w:p w14:paraId="581AC053" w14:textId="77777777" w:rsidR="009E04A3" w:rsidRDefault="009E04A3" w:rsidP="009E04A3">
      <w:pPr>
        <w:pStyle w:val="R-10"/>
      </w:pPr>
      <w:r>
        <w:t>13        Gamma         50                 0.736</w:t>
      </w:r>
    </w:p>
    <w:p w14:paraId="15510307" w14:textId="77777777" w:rsidR="009E04A3" w:rsidRDefault="009E04A3" w:rsidP="009E04A3">
      <w:pPr>
        <w:pStyle w:val="R-10"/>
      </w:pPr>
      <w:r>
        <w:t>19        Gamma        100                 0.740</w:t>
      </w:r>
    </w:p>
    <w:p w14:paraId="5FEDD2F9" w14:textId="77777777" w:rsidR="009E04A3" w:rsidRDefault="009E04A3" w:rsidP="009E04A3">
      <w:pPr>
        <w:pStyle w:val="R-10"/>
      </w:pPr>
      <w:r>
        <w:t>25     Logistic          9                 0.928</w:t>
      </w:r>
    </w:p>
    <w:p w14:paraId="41C37379" w14:textId="77777777" w:rsidR="009E04A3" w:rsidRDefault="009E04A3" w:rsidP="009E04A3">
      <w:pPr>
        <w:pStyle w:val="R-10"/>
      </w:pPr>
      <w:r>
        <w:t>31     Logistic         20                 0.880</w:t>
      </w:r>
    </w:p>
    <w:p w14:paraId="0231BAB5" w14:textId="77777777" w:rsidR="009E04A3" w:rsidRDefault="009E04A3" w:rsidP="009E04A3">
      <w:pPr>
        <w:pStyle w:val="R-10"/>
      </w:pPr>
      <w:r>
        <w:t xml:space="preserve">   Coverage.Asymptotic Coverage.Basic Coverage.Percentile</w:t>
      </w:r>
    </w:p>
    <w:p w14:paraId="48D46BC0" w14:textId="77777777" w:rsidR="009E04A3" w:rsidRDefault="009E04A3" w:rsidP="009E04A3">
      <w:pPr>
        <w:pStyle w:val="R-10"/>
      </w:pPr>
      <w:r>
        <w:t>1            0.6036217          0.644               0.630</w:t>
      </w:r>
    </w:p>
    <w:p w14:paraId="18366EDC" w14:textId="77777777" w:rsidR="009E04A3" w:rsidRDefault="009E04A3" w:rsidP="009E04A3">
      <w:pPr>
        <w:pStyle w:val="R-10"/>
      </w:pPr>
      <w:r>
        <w:t>7            0.7660000          0.778               0.770</w:t>
      </w:r>
    </w:p>
    <w:p w14:paraId="7B47AAAF" w14:textId="77777777" w:rsidR="009E04A3" w:rsidRDefault="009E04A3" w:rsidP="009E04A3">
      <w:pPr>
        <w:pStyle w:val="R-10"/>
      </w:pPr>
      <w:r>
        <w:t>13           0.8120000          0.804               0.818</w:t>
      </w:r>
    </w:p>
    <w:p w14:paraId="076C07B2" w14:textId="77777777" w:rsidR="009E04A3" w:rsidRDefault="009E04A3" w:rsidP="009E04A3">
      <w:pPr>
        <w:pStyle w:val="R-10"/>
      </w:pPr>
      <w:r>
        <w:t>19           0.8620000          0.856               0.862</w:t>
      </w:r>
    </w:p>
    <w:p w14:paraId="566FDE8D" w14:textId="77777777" w:rsidR="009E04A3" w:rsidRDefault="009E04A3" w:rsidP="009E04A3">
      <w:pPr>
        <w:pStyle w:val="R-10"/>
      </w:pPr>
      <w:r>
        <w:t>25           0.6887550          0.760               0.738</w:t>
      </w:r>
    </w:p>
    <w:p w14:paraId="1CB9AB7B" w14:textId="77777777" w:rsidR="009E04A3" w:rsidRDefault="009E04A3" w:rsidP="009E04A3">
      <w:pPr>
        <w:pStyle w:val="R-10"/>
      </w:pPr>
      <w:r>
        <w:t>31           0.8160000          0.826               0.830</w:t>
      </w:r>
    </w:p>
    <w:p w14:paraId="19F44283" w14:textId="77777777" w:rsidR="009E04A3" w:rsidRDefault="009E04A3" w:rsidP="009E04A3">
      <w:pPr>
        <w:pStyle w:val="R-10"/>
      </w:pPr>
      <w:r>
        <w:t xml:space="preserve">   Coverage.BCa Coverage.Studentized</w:t>
      </w:r>
    </w:p>
    <w:p w14:paraId="4AA8513D" w14:textId="77777777" w:rsidR="009E04A3" w:rsidRDefault="009E04A3" w:rsidP="009E04A3">
      <w:pPr>
        <w:pStyle w:val="R-10"/>
      </w:pPr>
      <w:r>
        <w:t>1         0.674                0.900</w:t>
      </w:r>
    </w:p>
    <w:p w14:paraId="36416D19" w14:textId="77777777" w:rsidR="009E04A3" w:rsidRDefault="009E04A3" w:rsidP="009E04A3">
      <w:pPr>
        <w:pStyle w:val="R-10"/>
      </w:pPr>
      <w:r>
        <w:t>7         0.820                0.918</w:t>
      </w:r>
    </w:p>
    <w:p w14:paraId="07032D0E" w14:textId="77777777" w:rsidR="009E04A3" w:rsidRDefault="009E04A3" w:rsidP="009E04A3">
      <w:pPr>
        <w:pStyle w:val="R-10"/>
      </w:pPr>
      <w:r>
        <w:t>13        0.850                0.908</w:t>
      </w:r>
    </w:p>
    <w:p w14:paraId="1FE424D1" w14:textId="77777777" w:rsidR="009E04A3" w:rsidRDefault="009E04A3" w:rsidP="009E04A3">
      <w:pPr>
        <w:pStyle w:val="R-10"/>
      </w:pPr>
      <w:r>
        <w:t>19        0.868                0.912</w:t>
      </w:r>
    </w:p>
    <w:p w14:paraId="0E651848" w14:textId="77777777" w:rsidR="009E04A3" w:rsidRDefault="009E04A3" w:rsidP="009E04A3">
      <w:pPr>
        <w:pStyle w:val="R-10"/>
      </w:pPr>
      <w:r>
        <w:t>25        0.806                0.946</w:t>
      </w:r>
    </w:p>
    <w:p w14:paraId="57613807" w14:textId="77777777" w:rsidR="009E04A3" w:rsidRDefault="009E04A3" w:rsidP="009E04A3">
      <w:pPr>
        <w:pStyle w:val="R-10"/>
      </w:pPr>
      <w:r>
        <w:t>31        0.850                0.934</w:t>
      </w:r>
    </w:p>
    <w:p w14:paraId="47AF5563" w14:textId="77777777" w:rsidR="009E04A3" w:rsidRDefault="009E04A3" w:rsidP="009E04A3">
      <w:pPr>
        <w:pStyle w:val="R-10"/>
      </w:pPr>
      <w:r>
        <w:t xml:space="preserve"> </w:t>
      </w:r>
    </w:p>
    <w:p w14:paraId="2C6B7F92" w14:textId="77777777" w:rsidR="009E04A3" w:rsidRDefault="009E04A3" w:rsidP="009E04A3">
      <w:pPr>
        <w:pStyle w:val="R-10"/>
      </w:pPr>
      <w:r>
        <w:t>&gt; #If you do not like having "Coverage." in front of the last 8 variables, here's</w:t>
      </w:r>
    </w:p>
    <w:p w14:paraId="3309DE41" w14:textId="77777777" w:rsidR="009E04A3" w:rsidRDefault="009E04A3" w:rsidP="009E04A3">
      <w:pPr>
        <w:pStyle w:val="R-10"/>
      </w:pPr>
      <w:r>
        <w:t xml:space="preserve">     one way to change it</w:t>
      </w:r>
    </w:p>
    <w:p w14:paraId="1CA031C4" w14:textId="32277C17" w:rsidR="009E04A3" w:rsidRDefault="009E04A3" w:rsidP="009E04A3">
      <w:pPr>
        <w:pStyle w:val="R-10"/>
      </w:pPr>
      <w:r>
        <w:t>&gt; set1.temp</w:t>
      </w:r>
      <w:r w:rsidR="00EA2131">
        <w:t xml:space="preserve"> </w:t>
      </w:r>
      <w:r>
        <w:t>&lt;-</w:t>
      </w:r>
      <w:r w:rsidR="00EA2131">
        <w:t xml:space="preserve"> </w:t>
      </w:r>
      <w:r>
        <w:t>set1</w:t>
      </w:r>
    </w:p>
    <w:p w14:paraId="48A1F0FD" w14:textId="77777777" w:rsidR="009E04A3" w:rsidRDefault="009E04A3" w:rsidP="009E04A3">
      <w:pPr>
        <w:pStyle w:val="R-10"/>
      </w:pPr>
      <w:r>
        <w:t>&gt; names(set1.temp) #List of variable names</w:t>
      </w:r>
    </w:p>
    <w:p w14:paraId="07A6EA03" w14:textId="77777777" w:rsidR="009E04A3" w:rsidRDefault="009E04A3" w:rsidP="009E04A3">
      <w:pPr>
        <w:pStyle w:val="R-10"/>
      </w:pPr>
      <w:r>
        <w:t xml:space="preserve">[1] "CI"           "Coverage"     "ExpLength"   </w:t>
      </w:r>
    </w:p>
    <w:p w14:paraId="296C2F3C" w14:textId="77777777" w:rsidR="009E04A3" w:rsidRDefault="009E04A3" w:rsidP="009E04A3">
      <w:pPr>
        <w:pStyle w:val="R-10"/>
      </w:pPr>
      <w:r>
        <w:t xml:space="preserve">[4] "NA"           "Distribution" "SampleSize"  </w:t>
      </w:r>
    </w:p>
    <w:p w14:paraId="4090A50C" w14:textId="77777777" w:rsidR="00EA2131" w:rsidRDefault="009E04A3" w:rsidP="009E04A3">
      <w:pPr>
        <w:pStyle w:val="R-10"/>
      </w:pPr>
      <w:r>
        <w:t>&gt; names(set1.temp)[names(set1.temp) == "Coverage"]</w:t>
      </w:r>
      <w:r w:rsidR="00EA2131">
        <w:t xml:space="preserve"> </w:t>
      </w:r>
      <w:r>
        <w:t>&lt;-</w:t>
      </w:r>
      <w:r w:rsidR="00EA2131">
        <w:t xml:space="preserve"> </w:t>
      </w:r>
      <w:r>
        <w:t>"C"</w:t>
      </w:r>
      <w:r w:rsidR="00A65548">
        <w:t xml:space="preserve"> </w:t>
      </w:r>
      <w:r w:rsidR="00A65548" w:rsidRPr="00A65548">
        <w:t xml:space="preserve">#Within [] this provides </w:t>
      </w:r>
    </w:p>
    <w:p w14:paraId="54943087" w14:textId="77777777" w:rsidR="00106164" w:rsidRDefault="00EA2131" w:rsidP="009E04A3">
      <w:pPr>
        <w:pStyle w:val="R-10"/>
      </w:pPr>
      <w:r>
        <w:t xml:space="preserve">                                                           </w:t>
      </w:r>
      <w:r w:rsidR="00A65548" w:rsidRPr="00A65548">
        <w:t>a</w:t>
      </w:r>
      <w:r w:rsidR="00A65548">
        <w:t xml:space="preserve"> </w:t>
      </w:r>
      <w:r w:rsidR="00106164">
        <w:t>s</w:t>
      </w:r>
      <w:r w:rsidR="00A65548" w:rsidRPr="00A65548">
        <w:t xml:space="preserve">et of TRUEs and </w:t>
      </w:r>
    </w:p>
    <w:p w14:paraId="255D43FE" w14:textId="00583FCC" w:rsidR="009E04A3" w:rsidRDefault="00A65548" w:rsidP="00106164">
      <w:pPr>
        <w:pStyle w:val="R-10"/>
        <w:ind w:left="7200" w:firstLine="720"/>
      </w:pPr>
      <w:r w:rsidRPr="00A65548">
        <w:t>FALSEs</w:t>
      </w:r>
    </w:p>
    <w:p w14:paraId="0606307B" w14:textId="77777777" w:rsidR="009E04A3" w:rsidRDefault="009E04A3" w:rsidP="009E04A3">
      <w:pPr>
        <w:pStyle w:val="R-10"/>
      </w:pPr>
      <w:r>
        <w:t>&gt; head(set1.temp)</w:t>
      </w:r>
    </w:p>
    <w:p w14:paraId="367EA3EB" w14:textId="77777777" w:rsidR="009E04A3" w:rsidRDefault="009E04A3" w:rsidP="009E04A3">
      <w:pPr>
        <w:pStyle w:val="R-10"/>
      </w:pPr>
      <w:r>
        <w:t xml:space="preserve">            CI         C ExpLength NA Distribution</w:t>
      </w:r>
    </w:p>
    <w:p w14:paraId="336341EB" w14:textId="77777777" w:rsidR="009E04A3" w:rsidRDefault="009E04A3" w:rsidP="009E04A3">
      <w:pPr>
        <w:pStyle w:val="R-10"/>
      </w:pPr>
      <w:r>
        <w:t>1 Normal-based 0.7940000     16.33  0        Gamma</w:t>
      </w:r>
    </w:p>
    <w:p w14:paraId="01E49C28" w14:textId="77777777" w:rsidR="009E04A3" w:rsidRDefault="009E04A3" w:rsidP="009E04A3">
      <w:pPr>
        <w:pStyle w:val="R-10"/>
      </w:pPr>
      <w:r>
        <w:t>2   Asymptotic 0.6036217      7.98  3        Gamma</w:t>
      </w:r>
    </w:p>
    <w:p w14:paraId="3A475E75" w14:textId="77777777" w:rsidR="009E04A3" w:rsidRDefault="009E04A3" w:rsidP="009E04A3">
      <w:pPr>
        <w:pStyle w:val="R-10"/>
      </w:pPr>
      <w:r>
        <w:t>3        Basic 0.6440000      8.28  0        Gamma</w:t>
      </w:r>
    </w:p>
    <w:p w14:paraId="5EFF83A0" w14:textId="77777777" w:rsidR="009E04A3" w:rsidRDefault="009E04A3" w:rsidP="009E04A3">
      <w:pPr>
        <w:pStyle w:val="R-10"/>
      </w:pPr>
      <w:r>
        <w:t>4   Percentile 0.6300000      8.28  0        Gamma</w:t>
      </w:r>
    </w:p>
    <w:p w14:paraId="0B6968CB" w14:textId="77777777" w:rsidR="009E04A3" w:rsidRDefault="009E04A3" w:rsidP="009E04A3">
      <w:pPr>
        <w:pStyle w:val="R-10"/>
      </w:pPr>
      <w:r>
        <w:t>5          BCa 0.6740000      9.47  0        Gamma</w:t>
      </w:r>
    </w:p>
    <w:p w14:paraId="65E5FB27" w14:textId="77777777" w:rsidR="009E04A3" w:rsidRDefault="009E04A3" w:rsidP="009E04A3">
      <w:pPr>
        <w:pStyle w:val="R-10"/>
      </w:pPr>
      <w:r>
        <w:t>6  Studentized 0.9000000    128.81  0        Gamma</w:t>
      </w:r>
    </w:p>
    <w:p w14:paraId="42E0E4FA" w14:textId="77777777" w:rsidR="009E04A3" w:rsidRDefault="009E04A3" w:rsidP="009E04A3">
      <w:pPr>
        <w:pStyle w:val="R-10"/>
      </w:pPr>
      <w:r>
        <w:t xml:space="preserve">  SampleSize</w:t>
      </w:r>
    </w:p>
    <w:p w14:paraId="48BD348B" w14:textId="77777777" w:rsidR="009E04A3" w:rsidRDefault="009E04A3" w:rsidP="009E04A3">
      <w:pPr>
        <w:pStyle w:val="R-10"/>
      </w:pPr>
      <w:r>
        <w:t>1          9</w:t>
      </w:r>
    </w:p>
    <w:p w14:paraId="1D959DA7" w14:textId="77777777" w:rsidR="009E04A3" w:rsidRDefault="009E04A3" w:rsidP="009E04A3">
      <w:pPr>
        <w:pStyle w:val="R-10"/>
      </w:pPr>
      <w:r>
        <w:t>2          9</w:t>
      </w:r>
    </w:p>
    <w:p w14:paraId="0FCDCB64" w14:textId="77777777" w:rsidR="009E04A3" w:rsidRDefault="009E04A3" w:rsidP="009E04A3">
      <w:pPr>
        <w:pStyle w:val="R-10"/>
      </w:pPr>
      <w:r>
        <w:t>3          9</w:t>
      </w:r>
    </w:p>
    <w:p w14:paraId="650065E3" w14:textId="77777777" w:rsidR="009E04A3" w:rsidRDefault="009E04A3" w:rsidP="009E04A3">
      <w:pPr>
        <w:pStyle w:val="R-10"/>
      </w:pPr>
      <w:r>
        <w:t>4          9</w:t>
      </w:r>
    </w:p>
    <w:p w14:paraId="5B5195E5" w14:textId="77777777" w:rsidR="009E04A3" w:rsidRDefault="009E04A3" w:rsidP="009E04A3">
      <w:pPr>
        <w:pStyle w:val="R-10"/>
      </w:pPr>
      <w:r>
        <w:t>5          9</w:t>
      </w:r>
    </w:p>
    <w:p w14:paraId="63F069A0" w14:textId="77777777" w:rsidR="009E04A3" w:rsidRDefault="009E04A3" w:rsidP="009E04A3">
      <w:pPr>
        <w:pStyle w:val="R-10"/>
      </w:pPr>
      <w:r>
        <w:t>6          9</w:t>
      </w:r>
    </w:p>
    <w:p w14:paraId="19110D7F" w14:textId="77777777" w:rsidR="007C3A0F" w:rsidRDefault="007C3A0F" w:rsidP="009E04A3">
      <w:pPr>
        <w:pStyle w:val="R-10"/>
      </w:pPr>
    </w:p>
    <w:p w14:paraId="3E3F89F8" w14:textId="7F310F71" w:rsidR="001571B3" w:rsidRDefault="001571B3" w:rsidP="001571B3">
      <w:pPr>
        <w:pStyle w:val="R-10"/>
      </w:pPr>
      <w:r>
        <w:t>&gt; set1.wide2</w:t>
      </w:r>
      <w:r w:rsidR="00106164">
        <w:t xml:space="preserve"> </w:t>
      </w:r>
      <w:r>
        <w:t>&lt;-</w:t>
      </w:r>
      <w:r w:rsidR="00106164">
        <w:t xml:space="preserve"> </w:t>
      </w:r>
      <w:r>
        <w:t xml:space="preserve">reshape(data = set1.temp, timevar = "CI", drop = c("ExpLength", </w:t>
      </w:r>
    </w:p>
    <w:p w14:paraId="269CB7DA" w14:textId="2AA68606" w:rsidR="001571B3" w:rsidRDefault="001571B3" w:rsidP="001571B3">
      <w:pPr>
        <w:pStyle w:val="R-10"/>
      </w:pPr>
      <w:r>
        <w:t xml:space="preserve">    "NA</w:t>
      </w:r>
      <w:r w:rsidR="000F47E5">
        <w:t>.</w:t>
      </w:r>
      <w:r>
        <w:t>"), idvar = c("Distribution", "SampleSize"), direction = "wide", sep = ".")</w:t>
      </w:r>
    </w:p>
    <w:p w14:paraId="6545E7FB" w14:textId="77777777" w:rsidR="001571B3" w:rsidRDefault="001571B3" w:rsidP="001571B3">
      <w:pPr>
        <w:pStyle w:val="R-10"/>
      </w:pPr>
      <w:r>
        <w:t>&gt; head(set1.wide2)</w:t>
      </w:r>
    </w:p>
    <w:p w14:paraId="45E17474" w14:textId="77777777" w:rsidR="001571B3" w:rsidRDefault="001571B3" w:rsidP="001571B3">
      <w:pPr>
        <w:pStyle w:val="R-10"/>
      </w:pPr>
      <w:r>
        <w:t xml:space="preserve">   Distribution SampleSize C.Normal-based C.Asymptotic</w:t>
      </w:r>
    </w:p>
    <w:p w14:paraId="753D7209" w14:textId="77777777" w:rsidR="001571B3" w:rsidRDefault="001571B3" w:rsidP="001571B3">
      <w:pPr>
        <w:pStyle w:val="R-10"/>
      </w:pPr>
      <w:r>
        <w:t>1         Gamma          9          0.794    0.6036217</w:t>
      </w:r>
    </w:p>
    <w:p w14:paraId="514CB2B0" w14:textId="77777777" w:rsidR="001571B3" w:rsidRDefault="001571B3" w:rsidP="001571B3">
      <w:pPr>
        <w:pStyle w:val="R-10"/>
      </w:pPr>
      <w:r>
        <w:t>7         Gamma         20          0.786    0.7660000</w:t>
      </w:r>
    </w:p>
    <w:p w14:paraId="066FE7AD" w14:textId="77777777" w:rsidR="001571B3" w:rsidRDefault="001571B3" w:rsidP="001571B3">
      <w:pPr>
        <w:pStyle w:val="R-10"/>
      </w:pPr>
      <w:r>
        <w:lastRenderedPageBreak/>
        <w:t>13        Gamma         50          0.736    0.8120000</w:t>
      </w:r>
    </w:p>
    <w:p w14:paraId="0E17943E" w14:textId="77777777" w:rsidR="001571B3" w:rsidRDefault="001571B3" w:rsidP="001571B3">
      <w:pPr>
        <w:pStyle w:val="R-10"/>
      </w:pPr>
      <w:r>
        <w:t>19        Gamma        100          0.740    0.8620000</w:t>
      </w:r>
    </w:p>
    <w:p w14:paraId="399ED16F" w14:textId="77777777" w:rsidR="001571B3" w:rsidRDefault="001571B3" w:rsidP="001571B3">
      <w:pPr>
        <w:pStyle w:val="R-10"/>
      </w:pPr>
      <w:r>
        <w:t>25     Logistic          9          0.928    0.6887550</w:t>
      </w:r>
    </w:p>
    <w:p w14:paraId="1CD57108" w14:textId="77777777" w:rsidR="001571B3" w:rsidRDefault="001571B3" w:rsidP="001571B3">
      <w:pPr>
        <w:pStyle w:val="R-10"/>
      </w:pPr>
      <w:r>
        <w:t>31     Logistic         20          0.880    0.8160000</w:t>
      </w:r>
    </w:p>
    <w:p w14:paraId="435E145A" w14:textId="77777777" w:rsidR="001571B3" w:rsidRDefault="001571B3" w:rsidP="001571B3">
      <w:pPr>
        <w:pStyle w:val="R-10"/>
      </w:pPr>
      <w:r>
        <w:t xml:space="preserve">   C.Basic C.Percentile C.BCa C.Studentized</w:t>
      </w:r>
    </w:p>
    <w:p w14:paraId="0B3F8F60" w14:textId="77777777" w:rsidR="001571B3" w:rsidRDefault="001571B3" w:rsidP="001571B3">
      <w:pPr>
        <w:pStyle w:val="R-10"/>
      </w:pPr>
      <w:r>
        <w:t>1    0.644        0.630 0.674         0.900</w:t>
      </w:r>
    </w:p>
    <w:p w14:paraId="206BFEB7" w14:textId="77777777" w:rsidR="001571B3" w:rsidRDefault="001571B3" w:rsidP="001571B3">
      <w:pPr>
        <w:pStyle w:val="R-10"/>
      </w:pPr>
      <w:r>
        <w:t>7    0.778        0.770 0.820         0.918</w:t>
      </w:r>
    </w:p>
    <w:p w14:paraId="6A1765BB" w14:textId="77777777" w:rsidR="001571B3" w:rsidRDefault="001571B3" w:rsidP="001571B3">
      <w:pPr>
        <w:pStyle w:val="R-10"/>
      </w:pPr>
      <w:r>
        <w:t>13   0.804        0.818 0.850         0.908</w:t>
      </w:r>
    </w:p>
    <w:p w14:paraId="1EA69A11" w14:textId="77777777" w:rsidR="001571B3" w:rsidRDefault="001571B3" w:rsidP="001571B3">
      <w:pPr>
        <w:pStyle w:val="R-10"/>
      </w:pPr>
      <w:r>
        <w:t>19   0.856        0.862 0.868         0.912</w:t>
      </w:r>
    </w:p>
    <w:p w14:paraId="78713D90" w14:textId="77777777" w:rsidR="001571B3" w:rsidRDefault="001571B3" w:rsidP="001571B3">
      <w:pPr>
        <w:pStyle w:val="R-10"/>
      </w:pPr>
      <w:r>
        <w:t>25   0.760        0.738 0.806         0.946</w:t>
      </w:r>
    </w:p>
    <w:p w14:paraId="2B53B0C7" w14:textId="77777777" w:rsidR="001571B3" w:rsidRDefault="001571B3" w:rsidP="001571B3">
      <w:pPr>
        <w:pStyle w:val="R-10"/>
      </w:pPr>
      <w:r>
        <w:t xml:space="preserve">31   0.826        0.830 0.850         0.934 </w:t>
      </w:r>
    </w:p>
    <w:p w14:paraId="44B198AF" w14:textId="77777777" w:rsidR="001571B3" w:rsidRDefault="001571B3" w:rsidP="001571B3">
      <w:pPr>
        <w:pStyle w:val="R-10"/>
      </w:pPr>
    </w:p>
    <w:p w14:paraId="6C3B5BF8" w14:textId="77777777" w:rsidR="009E04A3" w:rsidRDefault="001571B3" w:rsidP="001571B3">
      <w:pPr>
        <w:pStyle w:val="R-10"/>
      </w:pPr>
      <w:r>
        <w:t xml:space="preserve">&gt; </w:t>
      </w:r>
      <w:r w:rsidR="009E04A3">
        <w:t>options(width = 80)</w:t>
      </w:r>
    </w:p>
    <w:p w14:paraId="3C443699" w14:textId="77777777" w:rsidR="009E04A3" w:rsidRDefault="009E04A3" w:rsidP="009E04A3">
      <w:pPr>
        <w:pStyle w:val="R-10"/>
      </w:pPr>
    </w:p>
    <w:p w14:paraId="1FEF6F04" w14:textId="77777777" w:rsidR="00505CFC" w:rsidRDefault="00505CFC" w:rsidP="009E04A3">
      <w:pPr>
        <w:pStyle w:val="R-10"/>
      </w:pPr>
    </w:p>
    <w:p w14:paraId="3F82A15A" w14:textId="77777777" w:rsidR="00505CFC" w:rsidRDefault="008F4491" w:rsidP="006E62AA">
      <w:pPr>
        <w:ind w:left="720"/>
      </w:pPr>
      <w:r>
        <w:t xml:space="preserve">One of the plots that </w:t>
      </w:r>
      <w:r w:rsidR="00505CFC">
        <w:t>can be made with the wide-format of the data</w:t>
      </w:r>
      <w:r>
        <w:t xml:space="preserve"> is a stars plot</w:t>
      </w:r>
      <w:r w:rsidR="00505CFC">
        <w:t>:</w:t>
      </w:r>
    </w:p>
    <w:p w14:paraId="1174DCAE" w14:textId="77777777" w:rsidR="008F4491" w:rsidRDefault="008F4491" w:rsidP="006E62AA">
      <w:pPr>
        <w:ind w:left="720"/>
      </w:pPr>
    </w:p>
    <w:p w14:paraId="4B42B0AA" w14:textId="43236AA3" w:rsidR="008F4491" w:rsidRDefault="008F4491" w:rsidP="008F4491">
      <w:pPr>
        <w:pStyle w:val="R-10"/>
      </w:pPr>
      <w:r>
        <w:t xml:space="preserve">&gt; </w:t>
      </w:r>
      <w:r w:rsidR="00277C58">
        <w:t>dev.new(</w:t>
      </w:r>
      <w:r>
        <w:t>width = 11, height = 7)</w:t>
      </w:r>
      <w:r w:rsidR="00277C58">
        <w:t xml:space="preserve"> # Open a new graphics window of size 11”x7”</w:t>
      </w:r>
    </w:p>
    <w:p w14:paraId="58803F1A" w14:textId="77777777" w:rsidR="008F4491" w:rsidRDefault="008F4491" w:rsidP="008F4491">
      <w:pPr>
        <w:pStyle w:val="R-10"/>
      </w:pPr>
      <w:r>
        <w:t xml:space="preserve">&gt; stars(x = set1.wide2[ ,3:8], draw.segments = TRUE, key.loc = c(13,12)) </w:t>
      </w:r>
    </w:p>
    <w:p w14:paraId="62B6496C" w14:textId="77777777" w:rsidR="008F4491" w:rsidRDefault="00A91906" w:rsidP="00A91906">
      <w:pPr>
        <w:pStyle w:val="R-10"/>
      </w:pPr>
      <w:r>
        <w:t>&gt;</w:t>
      </w:r>
      <w:r w:rsidR="008F4491">
        <w:t xml:space="preserve"> #I figured out the x and y coordinates below by trial and error</w:t>
      </w:r>
    </w:p>
    <w:p w14:paraId="59E115E7" w14:textId="0EF8B4A6" w:rsidR="000F47E5" w:rsidRDefault="000F47E5" w:rsidP="00A91906">
      <w:pPr>
        <w:pStyle w:val="R-10"/>
      </w:pPr>
      <w:r w:rsidRPr="000F47E5">
        <w:rPr>
          <w:noProof/>
        </w:rPr>
        <w:drawing>
          <wp:inline distT="0" distB="0" distL="0" distR="0" wp14:anchorId="7636F0F5" wp14:editId="752E61FD">
            <wp:extent cx="4879428" cy="4285312"/>
            <wp:effectExtent l="0" t="0" r="0" b="1270"/>
            <wp:docPr id="1415886927" name="Picture 1415886927" descr="A chart of pie char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86927" name="Picture 1" descr="A chart of pie charts&#10;&#10;Description automatically generated with medium confidence"/>
                    <pic:cNvPicPr/>
                  </pic:nvPicPr>
                  <pic:blipFill>
                    <a:blip r:embed="rId23"/>
                    <a:stretch>
                      <a:fillRect/>
                    </a:stretch>
                  </pic:blipFill>
                  <pic:spPr>
                    <a:xfrm>
                      <a:off x="0" y="0"/>
                      <a:ext cx="4882369" cy="4287895"/>
                    </a:xfrm>
                    <a:prstGeom prst="rect">
                      <a:avLst/>
                    </a:prstGeom>
                  </pic:spPr>
                </pic:pic>
              </a:graphicData>
            </a:graphic>
          </wp:inline>
        </w:drawing>
      </w:r>
    </w:p>
    <w:p w14:paraId="062B9379" w14:textId="2518C0E1" w:rsidR="00731179" w:rsidRDefault="00731179" w:rsidP="007C3A0F">
      <w:pPr>
        <w:ind w:left="360"/>
      </w:pPr>
    </w:p>
    <w:p w14:paraId="50C53743" w14:textId="77777777" w:rsidR="00731179" w:rsidRDefault="00731179" w:rsidP="00731179">
      <w:pPr>
        <w:pStyle w:val="R-10"/>
      </w:pPr>
    </w:p>
    <w:p w14:paraId="38E5E8EC" w14:textId="165AFBFC" w:rsidR="005034AF" w:rsidRDefault="006E62AA" w:rsidP="005034AF">
      <w:pPr>
        <w:ind w:left="360"/>
      </w:pPr>
      <w:r>
        <w:t xml:space="preserve">A problem with the </w:t>
      </w:r>
      <w:r w:rsidR="005034AF">
        <w:t xml:space="preserve">interpreting the above plot is knowing how far out 0.95 would be for a ray. </w:t>
      </w:r>
      <w:r w:rsidR="00690C2C">
        <w:t xml:space="preserve">For example, one may think that the </w:t>
      </w:r>
      <w:r w:rsidR="00186BDD">
        <w:t>s</w:t>
      </w:r>
      <w:r w:rsidR="00690C2C">
        <w:t>tudentized interval does poorly for the gamma distribution. However, the reason for the small rays</w:t>
      </w:r>
      <w:r w:rsidR="00FC053B">
        <w:t xml:space="preserve"> is that this interval ha</w:t>
      </w:r>
      <w:r w:rsidR="00690C2C">
        <w:t xml:space="preserve">s confidence levels of around 0.91, which is some of the lowest for this interval among the other distributions. </w:t>
      </w:r>
      <w:r w:rsidR="00FC053B">
        <w:t xml:space="preserve">Overall, I do not recommend this type of plot to interpret the simulation results. </w:t>
      </w:r>
    </w:p>
    <w:p w14:paraId="67256891" w14:textId="77777777" w:rsidR="00690C2C" w:rsidRDefault="00690C2C" w:rsidP="005034AF">
      <w:pPr>
        <w:ind w:left="360"/>
      </w:pPr>
    </w:p>
    <w:p w14:paraId="212983C8" w14:textId="77777777" w:rsidR="005034AF" w:rsidRDefault="005034AF" w:rsidP="005034AF">
      <w:pPr>
        <w:ind w:left="360"/>
      </w:pPr>
    </w:p>
    <w:p w14:paraId="50B141DC" w14:textId="5FC83F35" w:rsidR="001D4449" w:rsidRDefault="001D4449" w:rsidP="005034AF">
      <w:pPr>
        <w:ind w:left="360"/>
      </w:pPr>
      <w:r>
        <w:lastRenderedPageBreak/>
        <w:t>Another type of plot that can be constructed is a parallel coordinate</w:t>
      </w:r>
      <w:r w:rsidR="000F47E5">
        <w:t>s</w:t>
      </w:r>
      <w:r>
        <w:t xml:space="preserve"> plot. I used a modified version of </w:t>
      </w:r>
      <w:r w:rsidRPr="001D4449">
        <w:rPr>
          <w:rFonts w:ascii="Courier New" w:hAnsi="Courier New" w:cs="Courier New"/>
        </w:rPr>
        <w:t>parcoord()</w:t>
      </w:r>
      <w:r>
        <w:t xml:space="preserve"> so that all variables used the exact same y-axis and so that I could view the y-axis </w:t>
      </w:r>
      <w:r w:rsidRPr="000F47E5">
        <w:t>scale. Below is my code and output:</w:t>
      </w:r>
    </w:p>
    <w:p w14:paraId="3B386339" w14:textId="77777777" w:rsidR="00EA4196" w:rsidRDefault="00EA4196" w:rsidP="00EA4196">
      <w:pPr>
        <w:pStyle w:val="R-10"/>
      </w:pPr>
    </w:p>
    <w:p w14:paraId="7D43546D" w14:textId="19AF839C" w:rsidR="001D4449" w:rsidRDefault="001D4449" w:rsidP="00EA4196">
      <w:pPr>
        <w:pStyle w:val="R-10"/>
      </w:pPr>
      <w:r>
        <w:t>&gt; parcoord2</w:t>
      </w:r>
      <w:r w:rsidR="00DB1F8C">
        <w:t xml:space="preserve"> </w:t>
      </w:r>
      <w:r>
        <w:t>&lt;-</w:t>
      </w:r>
      <w:r w:rsidR="00DB1F8C">
        <w:t xml:space="preserve"> </w:t>
      </w:r>
      <w:r>
        <w:t>function (x, col = 1, lty = 1, x.axis.names = colnames(x), ...)</w:t>
      </w:r>
    </w:p>
    <w:p w14:paraId="1B0AC7D2" w14:textId="77777777" w:rsidR="001D4449" w:rsidRDefault="001D4449" w:rsidP="001D4449">
      <w:pPr>
        <w:pStyle w:val="R-10"/>
      </w:pPr>
      <w:r>
        <w:t xml:space="preserve">    {</w:t>
      </w:r>
    </w:p>
    <w:p w14:paraId="07A07E43" w14:textId="77777777" w:rsidR="001D4449" w:rsidRDefault="001D4449" w:rsidP="001D4449">
      <w:pPr>
        <w:pStyle w:val="R-10"/>
      </w:pPr>
      <w:r>
        <w:t xml:space="preserve">      matplot(1:ncol(x), t(x), type = "l", col = col, lty =</w:t>
      </w:r>
    </w:p>
    <w:p w14:paraId="331881F2" w14:textId="77777777" w:rsidR="001D4449" w:rsidRDefault="001D4449" w:rsidP="001D4449">
      <w:pPr>
        <w:pStyle w:val="R-10"/>
      </w:pPr>
      <w:r>
        <w:t xml:space="preserve">        lty, xlab = "", ylab = "", axes = FALSE, ...)</w:t>
      </w:r>
    </w:p>
    <w:p w14:paraId="4E3DDDD5" w14:textId="77777777" w:rsidR="001D4449" w:rsidRDefault="001D4449" w:rsidP="001D4449">
      <w:pPr>
        <w:pStyle w:val="R-10"/>
      </w:pPr>
      <w:r>
        <w:t xml:space="preserve">      axis(1, at = 1:ncol(x), labels = x.axis.names)</w:t>
      </w:r>
    </w:p>
    <w:p w14:paraId="367401B5" w14:textId="77777777" w:rsidR="001D4449" w:rsidRDefault="001D4449" w:rsidP="001D4449">
      <w:pPr>
        <w:pStyle w:val="R-10"/>
      </w:pPr>
      <w:r>
        <w:t xml:space="preserve">      axis(side = 2)</w:t>
      </w:r>
    </w:p>
    <w:p w14:paraId="1B72419E" w14:textId="77777777" w:rsidR="001D4449" w:rsidRDefault="001D4449" w:rsidP="001D4449">
      <w:pPr>
        <w:pStyle w:val="R-10"/>
      </w:pPr>
    </w:p>
    <w:p w14:paraId="094BFB1B" w14:textId="77777777" w:rsidR="001D4449" w:rsidRDefault="001D4449" w:rsidP="001D4449">
      <w:pPr>
        <w:pStyle w:val="R-10"/>
      </w:pPr>
      <w:r>
        <w:t xml:space="preserve">      for (i in 1:ncol(x)) lines(c(i, i), c(min(x), max(x)), col = "grey70")</w:t>
      </w:r>
    </w:p>
    <w:p w14:paraId="42ECF0D5" w14:textId="77777777" w:rsidR="001D4449" w:rsidRDefault="001D4449" w:rsidP="001D4449">
      <w:pPr>
        <w:pStyle w:val="R-10"/>
      </w:pPr>
      <w:r>
        <w:t xml:space="preserve">      invisible()</w:t>
      </w:r>
    </w:p>
    <w:p w14:paraId="16DFF3CC" w14:textId="77777777" w:rsidR="001D4449" w:rsidRDefault="001D4449" w:rsidP="001D4449">
      <w:pPr>
        <w:pStyle w:val="R-10"/>
      </w:pPr>
      <w:r>
        <w:t xml:space="preserve">   }</w:t>
      </w:r>
    </w:p>
    <w:p w14:paraId="28989979" w14:textId="77777777" w:rsidR="001D4449" w:rsidRDefault="001D4449" w:rsidP="001D4449">
      <w:pPr>
        <w:pStyle w:val="R-10"/>
      </w:pPr>
      <w:r>
        <w:t xml:space="preserve">   </w:t>
      </w:r>
    </w:p>
    <w:p w14:paraId="014491ED" w14:textId="77777777" w:rsidR="001D4449" w:rsidRDefault="001D4449" w:rsidP="001D4449">
      <w:pPr>
        <w:pStyle w:val="R-10"/>
      </w:pPr>
      <w:r>
        <w:t xml:space="preserve">   </w:t>
      </w:r>
    </w:p>
    <w:p w14:paraId="3E9ED1D7" w14:textId="79468442" w:rsidR="001D4449" w:rsidRDefault="001D4449" w:rsidP="001D4449">
      <w:pPr>
        <w:pStyle w:val="R-10"/>
      </w:pPr>
      <w:r>
        <w:t>&gt; #</w:t>
      </w:r>
      <w:r w:rsidR="00DB1F8C">
        <w:t xml:space="preserve"> </w:t>
      </w:r>
      <w:r>
        <w:t>Customized line types can be specified using numbers where odd</w:t>
      </w:r>
    </w:p>
    <w:p w14:paraId="6DE50D68" w14:textId="77777777" w:rsidR="00EA4196" w:rsidRDefault="001D4449" w:rsidP="001D4449">
      <w:pPr>
        <w:pStyle w:val="R-10"/>
      </w:pPr>
      <w:r>
        <w:t xml:space="preserve">    </w:t>
      </w:r>
      <w:r w:rsidR="00EA4196">
        <w:t>d</w:t>
      </w:r>
      <w:r>
        <w:t>igit</w:t>
      </w:r>
      <w:r w:rsidR="00EA4196">
        <w:t xml:space="preserve"> location</w:t>
      </w:r>
      <w:r>
        <w:t xml:space="preserve">s specify line </w:t>
      </w:r>
      <w:r w:rsidR="00EA4196">
        <w:t>lengths</w:t>
      </w:r>
      <w:r>
        <w:t xml:space="preserve"> and even digit</w:t>
      </w:r>
      <w:r w:rsidR="00EA4196">
        <w:t xml:space="preserve"> locations </w:t>
      </w:r>
      <w:r>
        <w:t xml:space="preserve">specify spaces. </w:t>
      </w:r>
    </w:p>
    <w:p w14:paraId="07402E18" w14:textId="77777777" w:rsidR="00EA4196" w:rsidRDefault="00EA4196" w:rsidP="001D4449">
      <w:pPr>
        <w:pStyle w:val="R-10"/>
      </w:pPr>
      <w:r>
        <w:t xml:space="preserve">    </w:t>
      </w:r>
    </w:p>
    <w:p w14:paraId="443503FE" w14:textId="77777777" w:rsidR="001D4449" w:rsidRDefault="00EA4196" w:rsidP="001D4449">
      <w:pPr>
        <w:pStyle w:val="R-10"/>
      </w:pPr>
      <w:r>
        <w:t>&gt; #</w:t>
      </w:r>
      <w:r w:rsidR="001D4449">
        <w:t>For example,</w:t>
      </w:r>
    </w:p>
    <w:p w14:paraId="40E706BB" w14:textId="77777777" w:rsidR="001D4449" w:rsidRDefault="001D4449" w:rsidP="001D4449">
      <w:pPr>
        <w:pStyle w:val="R-10"/>
      </w:pPr>
      <w:r>
        <w:t xml:space="preserve">    "4313" results in a line of length 4 units, then a space of 3 units, then a </w:t>
      </w:r>
    </w:p>
    <w:p w14:paraId="79FA1D81" w14:textId="77777777" w:rsidR="001D4449" w:rsidRDefault="001D4449" w:rsidP="001D4449">
      <w:pPr>
        <w:pStyle w:val="R-10"/>
      </w:pPr>
      <w:r>
        <w:t xml:space="preserve">    line of length 1 unit and finally a space of 3 unit</w:t>
      </w:r>
      <w:r w:rsidR="00EA4196">
        <w:t>s</w:t>
      </w:r>
      <w:r>
        <w:t xml:space="preserve"> before the pattern begins </w:t>
      </w:r>
    </w:p>
    <w:p w14:paraId="51D16860" w14:textId="1744F266" w:rsidR="001D4449" w:rsidRDefault="001D4449" w:rsidP="001D4449">
      <w:pPr>
        <w:pStyle w:val="R-10"/>
      </w:pPr>
      <w:r>
        <w:t xml:space="preserve">    again! Thus, a "dash-dot" type of line is formed.</w:t>
      </w:r>
    </w:p>
    <w:p w14:paraId="699DFB0C" w14:textId="56E9F0C8" w:rsidR="001D4449" w:rsidRDefault="001D4449" w:rsidP="001D4449">
      <w:pPr>
        <w:pStyle w:val="R-10"/>
      </w:pPr>
      <w:r>
        <w:t>&gt; sample.size.line</w:t>
      </w:r>
      <w:r w:rsidR="00891280">
        <w:t xml:space="preserve"> </w:t>
      </w:r>
      <w:r>
        <w:t>&lt;-</w:t>
      </w:r>
      <w:r w:rsidR="00891280">
        <w:t xml:space="preserve"> </w:t>
      </w:r>
      <w:r>
        <w:t>rep(x = c("solid", "43", "4313", "431313"), times = 5)</w:t>
      </w:r>
    </w:p>
    <w:p w14:paraId="6CB4E2D5" w14:textId="77777777" w:rsidR="001D4449" w:rsidRDefault="001D4449" w:rsidP="001D4449">
      <w:pPr>
        <w:pStyle w:val="R-10"/>
      </w:pPr>
      <w:r>
        <w:t xml:space="preserve"> </w:t>
      </w:r>
    </w:p>
    <w:p w14:paraId="726EFFA9" w14:textId="77777777" w:rsidR="001D4449" w:rsidRDefault="001D4449" w:rsidP="001D4449">
      <w:pPr>
        <w:pStyle w:val="R-10"/>
      </w:pPr>
      <w:r>
        <w:t>&gt; parcoord2(x = set1.wide2[,c(3:8)], col = dist.color, main = "Confidence levels",</w:t>
      </w:r>
    </w:p>
    <w:p w14:paraId="2752E105" w14:textId="77777777" w:rsidR="001D4449" w:rsidRDefault="001D4449" w:rsidP="001D4449">
      <w:pPr>
        <w:pStyle w:val="R-10"/>
      </w:pPr>
      <w:r>
        <w:t xml:space="preserve">    lty = sample.size.line, lwd = 2, x.axis.names = c("Normal-based", "Asymptotic",</w:t>
      </w:r>
    </w:p>
    <w:p w14:paraId="318F4293" w14:textId="77777777" w:rsidR="001D4449" w:rsidRDefault="001D4449" w:rsidP="001D4449">
      <w:pPr>
        <w:pStyle w:val="R-10"/>
      </w:pPr>
      <w:r>
        <w:t xml:space="preserve">    "Basic", "Percentile", "BCa", "Studentized"))</w:t>
      </w:r>
    </w:p>
    <w:p w14:paraId="5FF9DF5C" w14:textId="77777777" w:rsidR="001D4449" w:rsidRDefault="001D4449" w:rsidP="001D4449">
      <w:pPr>
        <w:pStyle w:val="R-10"/>
      </w:pPr>
      <w:r>
        <w:t>&gt; abline(h = 0.95, lwd = 5, lty = "solid")</w:t>
      </w:r>
    </w:p>
    <w:p w14:paraId="0FFAC416" w14:textId="77777777" w:rsidR="001D4449" w:rsidRDefault="001D4449" w:rsidP="001D4449">
      <w:pPr>
        <w:pStyle w:val="R-10"/>
      </w:pPr>
      <w:r>
        <w:t xml:space="preserve">&gt; abline(h = 0.95 + qnorm(p = c(0.025, 0.975))*sqrt(0.95*0.05/500), lwd = 1, lty = </w:t>
      </w:r>
    </w:p>
    <w:p w14:paraId="2241368B" w14:textId="77777777" w:rsidR="001D4449" w:rsidRDefault="001D4449" w:rsidP="001D4449">
      <w:pPr>
        <w:pStyle w:val="R-10"/>
      </w:pPr>
      <w:r>
        <w:t xml:space="preserve">    "dotted")</w:t>
      </w:r>
    </w:p>
    <w:p w14:paraId="3AD62EF7" w14:textId="77777777" w:rsidR="001D4449" w:rsidRDefault="001D4449" w:rsidP="001D4449">
      <w:pPr>
        <w:pStyle w:val="R-10"/>
      </w:pPr>
      <w:r>
        <w:t xml:space="preserve">&gt; legend(locator(1), title = "Distribution legend", legend = c("Gamma", "Logistic", </w:t>
      </w:r>
    </w:p>
    <w:p w14:paraId="45D4839C" w14:textId="77777777" w:rsidR="001D4449" w:rsidRDefault="001D4449" w:rsidP="001D4449">
      <w:pPr>
        <w:pStyle w:val="R-10"/>
      </w:pPr>
      <w:r>
        <w:t xml:space="preserve">    "Uniform", "Exponential", "Normal"), lty = c(1,1,1,1,1), col = c("black", </w:t>
      </w:r>
    </w:p>
    <w:p w14:paraId="04C9D543" w14:textId="77777777" w:rsidR="001D4449" w:rsidRDefault="001D4449" w:rsidP="001D4449">
      <w:pPr>
        <w:pStyle w:val="R-10"/>
      </w:pPr>
      <w:r>
        <w:t xml:space="preserve">    "red", "green", "blue", "gold"), bty = "n", cex = 0.65, lwd = 2)</w:t>
      </w:r>
    </w:p>
    <w:p w14:paraId="4E0719CB" w14:textId="77777777" w:rsidR="001D4449" w:rsidRDefault="001D4449" w:rsidP="001D4449">
      <w:pPr>
        <w:pStyle w:val="R-10"/>
      </w:pPr>
      <w:r>
        <w:t>&gt; legend(locator(1), title = "Sample size legend", legend = c(9, 20, 50, 100),</w:t>
      </w:r>
    </w:p>
    <w:p w14:paraId="01757244" w14:textId="77777777" w:rsidR="001D4449" w:rsidRDefault="001D4449" w:rsidP="001D4449">
      <w:pPr>
        <w:pStyle w:val="R-10"/>
      </w:pPr>
      <w:r>
        <w:t xml:space="preserve">    lty = c("solid", "43", "4313", "431313"), col = "black", bty = "n", cex = 0.65,</w:t>
      </w:r>
    </w:p>
    <w:p w14:paraId="11AD554D" w14:textId="77777777" w:rsidR="001D4449" w:rsidRDefault="001D4449" w:rsidP="001D4449">
      <w:pPr>
        <w:pStyle w:val="R-10"/>
      </w:pPr>
      <w:r>
        <w:t xml:space="preserve">    lwd = 2, seg.len = </w:t>
      </w:r>
      <w:r w:rsidR="00662B74">
        <w:t>6</w:t>
      </w:r>
      <w:r>
        <w:t>)</w:t>
      </w:r>
    </w:p>
    <w:p w14:paraId="41AE2019" w14:textId="77777777" w:rsidR="001D4449" w:rsidRDefault="00662B74" w:rsidP="001D4449">
      <w:r>
        <w:rPr>
          <w:noProof/>
        </w:rPr>
        <w:lastRenderedPageBreak/>
        <w:drawing>
          <wp:inline distT="0" distB="0" distL="0" distR="0" wp14:anchorId="2FECAA81" wp14:editId="2555E5C4">
            <wp:extent cx="6858000" cy="43547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4354756"/>
                    </a:xfrm>
                    <a:prstGeom prst="rect">
                      <a:avLst/>
                    </a:prstGeom>
                    <a:noFill/>
                    <a:ln>
                      <a:noFill/>
                    </a:ln>
                  </pic:spPr>
                </pic:pic>
              </a:graphicData>
            </a:graphic>
          </wp:inline>
        </w:drawing>
      </w:r>
    </w:p>
    <w:p w14:paraId="50123C1B" w14:textId="77777777" w:rsidR="001D4449" w:rsidRDefault="001016C8" w:rsidP="001016C8">
      <w:pPr>
        <w:tabs>
          <w:tab w:val="left" w:pos="5085"/>
        </w:tabs>
        <w:ind w:left="360"/>
      </w:pPr>
      <w:r>
        <w:tab/>
      </w:r>
    </w:p>
    <w:p w14:paraId="6698B1DF" w14:textId="77777777" w:rsidR="001D4449" w:rsidRDefault="001D4449" w:rsidP="005034AF">
      <w:pPr>
        <w:ind w:left="360"/>
      </w:pPr>
      <w:r>
        <w:t>One cou</w:t>
      </w:r>
      <w:r w:rsidR="001016C8">
        <w:t>ld get by with a simpler plot, but</w:t>
      </w:r>
      <w:r>
        <w:t xml:space="preserve"> I purposely customized it to show you what can be done. </w:t>
      </w:r>
    </w:p>
    <w:p w14:paraId="0AEC9E98" w14:textId="77777777" w:rsidR="00731179" w:rsidRDefault="006E62AA" w:rsidP="005034AF">
      <w:pPr>
        <w:ind w:left="360"/>
      </w:pPr>
      <w:r>
        <w:t xml:space="preserve"> </w:t>
      </w:r>
    </w:p>
    <w:p w14:paraId="328CD3E2" w14:textId="77777777" w:rsidR="00731179" w:rsidRDefault="00731179" w:rsidP="00731179">
      <w:pPr>
        <w:pStyle w:val="R-10"/>
      </w:pPr>
    </w:p>
    <w:p w14:paraId="5FA95473" w14:textId="77777777" w:rsidR="009301A8" w:rsidRDefault="009301A8">
      <w:pPr>
        <w:spacing w:after="200" w:line="276" w:lineRule="auto"/>
      </w:pPr>
      <w:r>
        <w:br w:type="page"/>
      </w:r>
    </w:p>
    <w:p w14:paraId="7E19A753" w14:textId="77777777" w:rsidR="000F29F7" w:rsidRDefault="000F0CB1" w:rsidP="000F29F7">
      <w:pPr>
        <w:pStyle w:val="ListParagraph"/>
        <w:numPr>
          <w:ilvl w:val="0"/>
          <w:numId w:val="4"/>
        </w:numPr>
      </w:pPr>
      <w:r>
        <w:lastRenderedPageBreak/>
        <w:t>Use the graphical methods discussed in the notes to examine the goblet data.</w:t>
      </w:r>
      <w:r w:rsidR="0075602A">
        <w:t xml:space="preserve"> Th</w:t>
      </w:r>
      <w:r w:rsidR="009758EF">
        <w:t>is</w:t>
      </w:r>
      <w:r w:rsidR="0075602A">
        <w:t xml:space="preserve"> data set is in the file goblet.</w:t>
      </w:r>
      <w:r w:rsidR="002A035B">
        <w:t>csv</w:t>
      </w:r>
      <w:r w:rsidR="0075602A">
        <w:t xml:space="preserve"> on my course website.  </w:t>
      </w:r>
    </w:p>
    <w:p w14:paraId="39351C68" w14:textId="77777777" w:rsidR="00312ACD" w:rsidRDefault="00312ACD" w:rsidP="00312ACD"/>
    <w:p w14:paraId="458F81FF" w14:textId="27C0C634" w:rsidR="009758EF" w:rsidRDefault="009758EF" w:rsidP="00312ACD">
      <w:pPr>
        <w:ind w:left="360"/>
      </w:pPr>
      <w:r>
        <w:t xml:space="preserve">Please see an earlier </w:t>
      </w:r>
      <w:r w:rsidR="000F47E5">
        <w:t xml:space="preserve">practice </w:t>
      </w:r>
      <w:r>
        <w:t>problem this semester for how to read in the data and adjust the data by the x</w:t>
      </w:r>
      <w:r>
        <w:rPr>
          <w:vertAlign w:val="subscript"/>
        </w:rPr>
        <w:t>3</w:t>
      </w:r>
      <w:r>
        <w:t xml:space="preserve"> variable. </w:t>
      </w:r>
      <w:r w:rsidR="003A5C42">
        <w:t xml:space="preserve">Below are a few of the plots that I created. </w:t>
      </w:r>
    </w:p>
    <w:p w14:paraId="412B8867" w14:textId="77777777" w:rsidR="003A5C42" w:rsidRDefault="003A5C42" w:rsidP="00312ACD">
      <w:pPr>
        <w:ind w:left="360"/>
      </w:pPr>
    </w:p>
    <w:p w14:paraId="6EA5DB23" w14:textId="77777777" w:rsidR="003A5C42" w:rsidRDefault="003A5C42" w:rsidP="003A5C42">
      <w:pPr>
        <w:pStyle w:val="R-10"/>
      </w:pPr>
      <w:r>
        <w:t>#Stars plot; The "-1" index is a quick way to remove the first column here</w:t>
      </w:r>
    </w:p>
    <w:p w14:paraId="6BD4BCD5" w14:textId="68F066E0" w:rsidR="003A5C42" w:rsidRDefault="003A5C42" w:rsidP="003A5C42">
      <w:pPr>
        <w:pStyle w:val="R-10"/>
      </w:pPr>
      <w:r>
        <w:t>#  I used the labels argument because the goblet numbers were not included</w:t>
      </w:r>
    </w:p>
    <w:p w14:paraId="6F54CC12" w14:textId="77777777" w:rsidR="003A5C42" w:rsidRDefault="003A5C42" w:rsidP="003A5C42">
      <w:pPr>
        <w:pStyle w:val="R-10"/>
      </w:pPr>
      <w:r>
        <w:t xml:space="preserve">stars(x = goblet2[,-1], draw.segments = TRUE, key.loc = c(14,10), main = "Goblet </w:t>
      </w:r>
    </w:p>
    <w:p w14:paraId="1E924A43" w14:textId="63B9DBA9" w:rsidR="003A5C42" w:rsidRDefault="003A5C42" w:rsidP="003A5C42">
      <w:pPr>
        <w:pStyle w:val="R-10"/>
      </w:pPr>
      <w:r>
        <w:t xml:space="preserve">   star plot", labels = goblet2$ID)</w:t>
      </w:r>
    </w:p>
    <w:p w14:paraId="039C02DC" w14:textId="77777777" w:rsidR="003A5C42" w:rsidRDefault="003A5C42" w:rsidP="003A5C42">
      <w:pPr>
        <w:pStyle w:val="R-10"/>
      </w:pPr>
      <w:r>
        <w:t xml:space="preserve">#Interestingly, the goblet numbers are not included when I use 2:6 as the column </w:t>
      </w:r>
    </w:p>
    <w:p w14:paraId="6D37B4B8" w14:textId="7D09FF81" w:rsidR="003A5C42" w:rsidRDefault="003A5C42" w:rsidP="003A5C42">
      <w:pPr>
        <w:pStyle w:val="R-10"/>
      </w:pPr>
      <w:r>
        <w:t>#  number</w:t>
      </w:r>
    </w:p>
    <w:p w14:paraId="33DE20EA" w14:textId="43C9EF8B" w:rsidR="003A5C42" w:rsidRDefault="003A5C42" w:rsidP="003A5C42">
      <w:pPr>
        <w:pStyle w:val="R-10"/>
      </w:pPr>
      <w:r>
        <w:t xml:space="preserve"># stars(x = goblet2[,2:6], draw.segments = TRUE, key.loc = c(14,10), main = "Goblet </w:t>
      </w:r>
    </w:p>
    <w:p w14:paraId="6DD2ED6C" w14:textId="0D085C12" w:rsidR="003A5C42" w:rsidRDefault="003A5C42" w:rsidP="003A5C42">
      <w:pPr>
        <w:pStyle w:val="R-10"/>
      </w:pPr>
      <w:r>
        <w:t>#    star plot")</w:t>
      </w:r>
    </w:p>
    <w:p w14:paraId="6F05346C" w14:textId="796C51DE" w:rsidR="003A5C42" w:rsidRPr="009758EF" w:rsidRDefault="003A5C42" w:rsidP="003A5C42">
      <w:pPr>
        <w:ind w:left="720"/>
      </w:pPr>
      <w:r w:rsidRPr="003A5C42">
        <w:rPr>
          <w:noProof/>
        </w:rPr>
        <w:drawing>
          <wp:inline distT="0" distB="0" distL="0" distR="0" wp14:anchorId="4B8DB7D8" wp14:editId="3672C575">
            <wp:extent cx="5335971" cy="5005291"/>
            <wp:effectExtent l="0" t="0" r="0" b="5080"/>
            <wp:docPr id="706097003" name="Picture 706097003" descr="A chart of pie ch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97003" name="Picture 1" descr="A chart of pie charts&#10;&#10;Description automatically generated"/>
                    <pic:cNvPicPr/>
                  </pic:nvPicPr>
                  <pic:blipFill>
                    <a:blip r:embed="rId25"/>
                    <a:stretch>
                      <a:fillRect/>
                    </a:stretch>
                  </pic:blipFill>
                  <pic:spPr>
                    <a:xfrm>
                      <a:off x="0" y="0"/>
                      <a:ext cx="5337563" cy="5006784"/>
                    </a:xfrm>
                    <a:prstGeom prst="rect">
                      <a:avLst/>
                    </a:prstGeom>
                  </pic:spPr>
                </pic:pic>
              </a:graphicData>
            </a:graphic>
          </wp:inline>
        </w:drawing>
      </w:r>
    </w:p>
    <w:p w14:paraId="0FBE40D3" w14:textId="77777777" w:rsidR="003A5C42" w:rsidRDefault="003A5C42" w:rsidP="00312ACD">
      <w:pPr>
        <w:ind w:left="360"/>
      </w:pPr>
    </w:p>
    <w:p w14:paraId="216B1F27" w14:textId="1032FF7C" w:rsidR="003A5C42" w:rsidRDefault="003A5C42" w:rsidP="003A5C42">
      <w:pPr>
        <w:pStyle w:val="R-10"/>
      </w:pPr>
      <w:r>
        <w:t>&gt; library(MASS)</w:t>
      </w:r>
    </w:p>
    <w:p w14:paraId="6BCCE14D" w14:textId="6D118883" w:rsidR="003A5C42" w:rsidRDefault="003A5C42" w:rsidP="003A5C42">
      <w:pPr>
        <w:pStyle w:val="R-10"/>
      </w:pPr>
      <w:r>
        <w:t>&gt; parcoord(x = goblet2[,-1], main = "Goblet parallel coordinate</w:t>
      </w:r>
      <w:r w:rsidR="0027688B">
        <w:t>s</w:t>
      </w:r>
      <w:r>
        <w:t xml:space="preserve"> plot")</w:t>
      </w:r>
    </w:p>
    <w:p w14:paraId="152DE204" w14:textId="77777777" w:rsidR="003A5C42" w:rsidRDefault="003A5C42" w:rsidP="003A5C42">
      <w:pPr>
        <w:pStyle w:val="R-10"/>
      </w:pPr>
    </w:p>
    <w:p w14:paraId="0960F0CA" w14:textId="32474066" w:rsidR="003A5C42" w:rsidRDefault="003A5C42" w:rsidP="003A5C42">
      <w:pPr>
        <w:pStyle w:val="R-10"/>
      </w:pPr>
      <w:r w:rsidRPr="003A5C42">
        <w:rPr>
          <w:noProof/>
        </w:rPr>
        <w:lastRenderedPageBreak/>
        <w:drawing>
          <wp:inline distT="0" distB="0" distL="0" distR="0" wp14:anchorId="727E45BE" wp14:editId="02031CF9">
            <wp:extent cx="5234152" cy="3542745"/>
            <wp:effectExtent l="0" t="0" r="5080" b="635"/>
            <wp:docPr id="1588397159" name="Picture 1588397159" descr="A graph of line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97159" name="Picture 1" descr="A graph of lines and lines&#10;&#10;Description automatically generated with medium confidence"/>
                    <pic:cNvPicPr/>
                  </pic:nvPicPr>
                  <pic:blipFill>
                    <a:blip r:embed="rId26"/>
                    <a:stretch>
                      <a:fillRect/>
                    </a:stretch>
                  </pic:blipFill>
                  <pic:spPr>
                    <a:xfrm>
                      <a:off x="0" y="0"/>
                      <a:ext cx="5237976" cy="3545334"/>
                    </a:xfrm>
                    <a:prstGeom prst="rect">
                      <a:avLst/>
                    </a:prstGeom>
                  </pic:spPr>
                </pic:pic>
              </a:graphicData>
            </a:graphic>
          </wp:inline>
        </w:drawing>
      </w:r>
    </w:p>
    <w:p w14:paraId="180205F2" w14:textId="77777777" w:rsidR="003A5C42" w:rsidRDefault="003A5C42" w:rsidP="003A5C42">
      <w:pPr>
        <w:pStyle w:val="R-10"/>
      </w:pPr>
    </w:p>
    <w:p w14:paraId="531B72E5" w14:textId="77777777" w:rsidR="003A5C42" w:rsidRDefault="003A5C42" w:rsidP="003A5C42">
      <w:pPr>
        <w:pStyle w:val="R-10"/>
      </w:pPr>
    </w:p>
    <w:p w14:paraId="7537DDB7" w14:textId="1C2E5AC9" w:rsidR="003A5C42" w:rsidRDefault="003A5C42" w:rsidP="003A5C42">
      <w:pPr>
        <w:pStyle w:val="R-10"/>
      </w:pPr>
      <w:r>
        <w:t>&gt; # A crude way to do brushing</w:t>
      </w:r>
    </w:p>
    <w:p w14:paraId="0341C2C9" w14:textId="77777777" w:rsidR="004E1342" w:rsidRDefault="003A5C42" w:rsidP="003A5C42">
      <w:pPr>
        <w:pStyle w:val="R-10"/>
      </w:pPr>
      <w:r>
        <w:t>&gt; col.w5 &lt;- ifelse(</w:t>
      </w:r>
      <w:r w:rsidR="004E1342">
        <w:t xml:space="preserve">test = </w:t>
      </w:r>
      <w:r>
        <w:t xml:space="preserve">goblet2$w5 &lt;= median(goblet2$w5), </w:t>
      </w:r>
      <w:r w:rsidR="004E1342">
        <w:t xml:space="preserve">yes = </w:t>
      </w:r>
      <w:r>
        <w:t xml:space="preserve">"red", </w:t>
      </w:r>
      <w:r w:rsidR="004E1342">
        <w:t xml:space="preserve">no = </w:t>
      </w:r>
    </w:p>
    <w:p w14:paraId="7B41AFC3" w14:textId="761C7D8D" w:rsidR="003A5C42" w:rsidRDefault="004E1342" w:rsidP="003A5C42">
      <w:pPr>
        <w:pStyle w:val="R-10"/>
      </w:pPr>
      <w:r>
        <w:t xml:space="preserve">   </w:t>
      </w:r>
      <w:r w:rsidR="003A5C42">
        <w:t>"blue")</w:t>
      </w:r>
    </w:p>
    <w:p w14:paraId="63F25F9D" w14:textId="54AF0226" w:rsidR="003A5C42" w:rsidRDefault="003A5C42" w:rsidP="003A5C42">
      <w:pPr>
        <w:pStyle w:val="R-10"/>
      </w:pPr>
      <w:r w:rsidRPr="003A5C42">
        <w:t>&gt; parcoord(x = goblet2[,-1], col = col.w5, main = "Goblet parallel coordinate</w:t>
      </w:r>
      <w:r w:rsidR="0027688B">
        <w:t>s</w:t>
      </w:r>
      <w:r w:rsidRPr="003A5C42">
        <w:t xml:space="preserve"> </w:t>
      </w:r>
    </w:p>
    <w:p w14:paraId="5C81BA5F" w14:textId="003034AD" w:rsidR="003A5C42" w:rsidRDefault="003A5C42" w:rsidP="003A5C42">
      <w:pPr>
        <w:pStyle w:val="R-10"/>
      </w:pPr>
      <w:r>
        <w:t xml:space="preserve">    </w:t>
      </w:r>
      <w:r w:rsidRPr="003A5C42">
        <w:t>plot")</w:t>
      </w:r>
    </w:p>
    <w:p w14:paraId="1064B8FE" w14:textId="77777777" w:rsidR="003A5C42" w:rsidRDefault="003A5C42" w:rsidP="00312ACD">
      <w:pPr>
        <w:ind w:left="360"/>
      </w:pPr>
    </w:p>
    <w:p w14:paraId="3B07625F" w14:textId="62E7CB48" w:rsidR="003A5C42" w:rsidRDefault="0027688B" w:rsidP="003A5C42">
      <w:pPr>
        <w:ind w:left="720"/>
      </w:pPr>
      <w:r w:rsidRPr="003230B2">
        <w:rPr>
          <w:noProof/>
          <w:shd w:val="clear" w:color="auto" w:fill="FFFFFF"/>
        </w:rPr>
        <w:drawing>
          <wp:inline distT="0" distB="0" distL="0" distR="0" wp14:anchorId="716E79C5" wp14:editId="4675D04C">
            <wp:extent cx="5624195" cy="3853615"/>
            <wp:effectExtent l="0" t="0" r="0" b="0"/>
            <wp:docPr id="387637478" name="Picture 1" descr="A graph of lines and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37478" name="Picture 1" descr="A graph of lines and colors&#10;&#10;Description automatically generated with medium confidence"/>
                    <pic:cNvPicPr/>
                  </pic:nvPicPr>
                  <pic:blipFill>
                    <a:blip r:embed="rId27"/>
                    <a:stretch>
                      <a:fillRect/>
                    </a:stretch>
                  </pic:blipFill>
                  <pic:spPr>
                    <a:xfrm>
                      <a:off x="0" y="0"/>
                      <a:ext cx="5631111" cy="3858354"/>
                    </a:xfrm>
                    <a:prstGeom prst="rect">
                      <a:avLst/>
                    </a:prstGeom>
                  </pic:spPr>
                </pic:pic>
              </a:graphicData>
            </a:graphic>
          </wp:inline>
        </w:drawing>
      </w:r>
    </w:p>
    <w:p w14:paraId="621C2CB8" w14:textId="77777777" w:rsidR="003A5C42" w:rsidRDefault="003A5C42" w:rsidP="00312ACD">
      <w:pPr>
        <w:ind w:left="360"/>
      </w:pPr>
    </w:p>
    <w:p w14:paraId="26B736DA" w14:textId="77777777" w:rsidR="003A5C42" w:rsidRDefault="003A5C42" w:rsidP="00312ACD">
      <w:pPr>
        <w:ind w:left="360"/>
      </w:pPr>
    </w:p>
    <w:p w14:paraId="452CB5F3" w14:textId="25705128" w:rsidR="00312ACD" w:rsidRDefault="003A5C42" w:rsidP="00312ACD">
      <w:pPr>
        <w:ind w:left="360"/>
      </w:pPr>
      <w:r>
        <w:t xml:space="preserve">These plots should be interpreted. One interesting finding here </w:t>
      </w:r>
      <w:r w:rsidR="004E1342">
        <w:t>is that</w:t>
      </w:r>
      <w:r>
        <w:t xml:space="preserve"> it a</w:t>
      </w:r>
      <w:r w:rsidR="00312ACD">
        <w:t xml:space="preserve">ppears a large connection between the base and the cup leads to larger values of w1, w2, </w:t>
      </w:r>
      <w:r w:rsidR="0005574E">
        <w:t xml:space="preserve">and </w:t>
      </w:r>
      <w:r w:rsidR="00312ACD">
        <w:t xml:space="preserve">w4. This “trend” that we see in the data could lead to possible classifications that we could put the goblets in. </w:t>
      </w:r>
      <w:r w:rsidR="009758EF">
        <w:t>We will discuss this m</w:t>
      </w:r>
      <w:r w:rsidR="00312ACD">
        <w:t xml:space="preserve">ore in later sections. </w:t>
      </w:r>
    </w:p>
    <w:p w14:paraId="0C12368D" w14:textId="77777777" w:rsidR="003A5C42" w:rsidRDefault="003A5C42" w:rsidP="00312ACD">
      <w:pPr>
        <w:ind w:left="360"/>
      </w:pPr>
    </w:p>
    <w:p w14:paraId="472FC692" w14:textId="3B01C7F3" w:rsidR="003A5C42" w:rsidRDefault="003A5C42" w:rsidP="00312ACD">
      <w:pPr>
        <w:ind w:left="360"/>
      </w:pPr>
      <w:r w:rsidRPr="003A5C42">
        <w:t xml:space="preserve">Many </w:t>
      </w:r>
      <w:r>
        <w:t>other</w:t>
      </w:r>
      <w:r w:rsidRPr="003A5C42">
        <w:t xml:space="preserve"> types of plots </w:t>
      </w:r>
      <w:r>
        <w:t>can</w:t>
      </w:r>
      <w:r w:rsidRPr="003A5C42">
        <w:t xml:space="preserve"> be examined here.</w:t>
      </w:r>
    </w:p>
    <w:p w14:paraId="5F4D15C0" w14:textId="77777777" w:rsidR="00312ACD" w:rsidRDefault="00312ACD" w:rsidP="00312ACD">
      <w:pPr>
        <w:ind w:left="360"/>
      </w:pPr>
    </w:p>
    <w:p w14:paraId="2B4844DD" w14:textId="77777777" w:rsidR="009301A8" w:rsidRDefault="009301A8" w:rsidP="000343BB">
      <w:pPr>
        <w:ind w:left="360"/>
      </w:pPr>
    </w:p>
    <w:sectPr w:rsidR="009301A8" w:rsidSect="002B6218">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A8B3" w14:textId="77777777" w:rsidR="001C6132" w:rsidRDefault="001C6132" w:rsidP="000A56AB">
      <w:r>
        <w:separator/>
      </w:r>
    </w:p>
  </w:endnote>
  <w:endnote w:type="continuationSeparator" w:id="0">
    <w:p w14:paraId="1BFF974B" w14:textId="77777777" w:rsidR="001C6132" w:rsidRDefault="001C6132" w:rsidP="000A56AB">
      <w:r>
        <w:continuationSeparator/>
      </w:r>
    </w:p>
  </w:endnote>
  <w:endnote w:type="continuationNotice" w:id="1">
    <w:p w14:paraId="0560B9B2" w14:textId="77777777" w:rsidR="00325213" w:rsidRDefault="00325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T Extra">
    <w:panose1 w:val="05050102010205020202"/>
    <w:charset w:val="02"/>
    <w:family w:val="roman"/>
    <w:pitch w:val="variable"/>
    <w:sig w:usb0="8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617001"/>
      <w:docPartObj>
        <w:docPartGallery w:val="Page Numbers (Bottom of Page)"/>
        <w:docPartUnique/>
      </w:docPartObj>
    </w:sdtPr>
    <w:sdtEndPr>
      <w:rPr>
        <w:noProof/>
      </w:rPr>
    </w:sdtEndPr>
    <w:sdtContent>
      <w:p w14:paraId="20E01D8A" w14:textId="77777777" w:rsidR="000A56AB" w:rsidRDefault="000A56AB">
        <w:pPr>
          <w:pStyle w:val="Footer"/>
          <w:jc w:val="right"/>
        </w:pPr>
        <w:r>
          <w:fldChar w:fldCharType="begin"/>
        </w:r>
        <w:r>
          <w:instrText xml:space="preserve"> PAGE   \* MERGEFORMAT </w:instrText>
        </w:r>
        <w:r>
          <w:fldChar w:fldCharType="separate"/>
        </w:r>
        <w:r w:rsidR="00FB73E5">
          <w:rPr>
            <w:noProof/>
          </w:rPr>
          <w:t>1</w:t>
        </w:r>
        <w:r>
          <w:rPr>
            <w:noProof/>
          </w:rPr>
          <w:fldChar w:fldCharType="end"/>
        </w:r>
      </w:p>
    </w:sdtContent>
  </w:sdt>
  <w:p w14:paraId="50D9F2C6" w14:textId="77777777" w:rsidR="000A56AB" w:rsidRDefault="000A5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E88A" w14:textId="77777777" w:rsidR="001C6132" w:rsidRDefault="001C6132" w:rsidP="000A56AB">
      <w:r>
        <w:separator/>
      </w:r>
    </w:p>
  </w:footnote>
  <w:footnote w:type="continuationSeparator" w:id="0">
    <w:p w14:paraId="0BA96EF1" w14:textId="77777777" w:rsidR="001C6132" w:rsidRDefault="001C6132" w:rsidP="000A56AB">
      <w:r>
        <w:continuationSeparator/>
      </w:r>
    </w:p>
  </w:footnote>
  <w:footnote w:type="continuationNotice" w:id="1">
    <w:p w14:paraId="7C1361E2" w14:textId="77777777" w:rsidR="00325213" w:rsidRDefault="003252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59F"/>
    <w:multiLevelType w:val="hybridMultilevel"/>
    <w:tmpl w:val="FE68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87986"/>
    <w:multiLevelType w:val="hybridMultilevel"/>
    <w:tmpl w:val="A97A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04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94519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BFE1EE5"/>
    <w:multiLevelType w:val="hybridMultilevel"/>
    <w:tmpl w:val="EE7A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B2C5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00940470">
    <w:abstractNumId w:val="5"/>
  </w:num>
  <w:num w:numId="2" w16cid:durableId="539316488">
    <w:abstractNumId w:val="6"/>
  </w:num>
  <w:num w:numId="3" w16cid:durableId="1377125912">
    <w:abstractNumId w:val="3"/>
  </w:num>
  <w:num w:numId="4" w16cid:durableId="650594209">
    <w:abstractNumId w:val="2"/>
  </w:num>
  <w:num w:numId="5" w16cid:durableId="1440947589">
    <w:abstractNumId w:val="4"/>
  </w:num>
  <w:num w:numId="6" w16cid:durableId="710306708">
    <w:abstractNumId w:val="1"/>
  </w:num>
  <w:num w:numId="7" w16cid:durableId="91470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15"/>
    <w:rsid w:val="00012ED5"/>
    <w:rsid w:val="000343BB"/>
    <w:rsid w:val="000415B0"/>
    <w:rsid w:val="00045CD9"/>
    <w:rsid w:val="00054010"/>
    <w:rsid w:val="0005574E"/>
    <w:rsid w:val="00084AD8"/>
    <w:rsid w:val="00085624"/>
    <w:rsid w:val="00091018"/>
    <w:rsid w:val="000A56AB"/>
    <w:rsid w:val="000D0E8D"/>
    <w:rsid w:val="000F0CB1"/>
    <w:rsid w:val="000F29F7"/>
    <w:rsid w:val="000F47E5"/>
    <w:rsid w:val="000F73D0"/>
    <w:rsid w:val="001016C8"/>
    <w:rsid w:val="00106164"/>
    <w:rsid w:val="001571B3"/>
    <w:rsid w:val="0018491E"/>
    <w:rsid w:val="00186BDD"/>
    <w:rsid w:val="001A03E0"/>
    <w:rsid w:val="001C6132"/>
    <w:rsid w:val="001C705C"/>
    <w:rsid w:val="001C7E86"/>
    <w:rsid w:val="001D4449"/>
    <w:rsid w:val="001F0410"/>
    <w:rsid w:val="001F7051"/>
    <w:rsid w:val="002012E2"/>
    <w:rsid w:val="00225C7C"/>
    <w:rsid w:val="00260CE9"/>
    <w:rsid w:val="00266682"/>
    <w:rsid w:val="002678F5"/>
    <w:rsid w:val="0027444D"/>
    <w:rsid w:val="0027688B"/>
    <w:rsid w:val="00277C58"/>
    <w:rsid w:val="00277CC7"/>
    <w:rsid w:val="002A035B"/>
    <w:rsid w:val="002B6218"/>
    <w:rsid w:val="00312ACD"/>
    <w:rsid w:val="00325213"/>
    <w:rsid w:val="00325458"/>
    <w:rsid w:val="00366B15"/>
    <w:rsid w:val="003A5C42"/>
    <w:rsid w:val="00462D54"/>
    <w:rsid w:val="00480C33"/>
    <w:rsid w:val="004E1342"/>
    <w:rsid w:val="004F644B"/>
    <w:rsid w:val="005034AF"/>
    <w:rsid w:val="00505CFC"/>
    <w:rsid w:val="00530CC4"/>
    <w:rsid w:val="00541FB3"/>
    <w:rsid w:val="0055246D"/>
    <w:rsid w:val="005857A0"/>
    <w:rsid w:val="00591521"/>
    <w:rsid w:val="005A03AA"/>
    <w:rsid w:val="005A6AB1"/>
    <w:rsid w:val="0061497E"/>
    <w:rsid w:val="00633564"/>
    <w:rsid w:val="006349FD"/>
    <w:rsid w:val="006459CC"/>
    <w:rsid w:val="00652129"/>
    <w:rsid w:val="00662B74"/>
    <w:rsid w:val="00677FB6"/>
    <w:rsid w:val="00690C2C"/>
    <w:rsid w:val="00692982"/>
    <w:rsid w:val="006A473E"/>
    <w:rsid w:val="006A6415"/>
    <w:rsid w:val="006C4A71"/>
    <w:rsid w:val="006D3F38"/>
    <w:rsid w:val="006E3131"/>
    <w:rsid w:val="006E62AA"/>
    <w:rsid w:val="006F3CE3"/>
    <w:rsid w:val="006F40CC"/>
    <w:rsid w:val="00712172"/>
    <w:rsid w:val="00731179"/>
    <w:rsid w:val="00744ECF"/>
    <w:rsid w:val="007552EB"/>
    <w:rsid w:val="0075602A"/>
    <w:rsid w:val="00756A26"/>
    <w:rsid w:val="00757D7A"/>
    <w:rsid w:val="007A0131"/>
    <w:rsid w:val="007C1D31"/>
    <w:rsid w:val="007C3A0F"/>
    <w:rsid w:val="007E69F7"/>
    <w:rsid w:val="00815400"/>
    <w:rsid w:val="00817921"/>
    <w:rsid w:val="0087055F"/>
    <w:rsid w:val="00874A73"/>
    <w:rsid w:val="00891280"/>
    <w:rsid w:val="008A63F4"/>
    <w:rsid w:val="008B52DA"/>
    <w:rsid w:val="008B60C9"/>
    <w:rsid w:val="008B6F02"/>
    <w:rsid w:val="008C3595"/>
    <w:rsid w:val="008C3E6F"/>
    <w:rsid w:val="008D2CD7"/>
    <w:rsid w:val="008D65E0"/>
    <w:rsid w:val="008E7537"/>
    <w:rsid w:val="008F4491"/>
    <w:rsid w:val="00905A93"/>
    <w:rsid w:val="009301A8"/>
    <w:rsid w:val="0094235D"/>
    <w:rsid w:val="00945142"/>
    <w:rsid w:val="00966D23"/>
    <w:rsid w:val="0096779E"/>
    <w:rsid w:val="009758EF"/>
    <w:rsid w:val="0097723E"/>
    <w:rsid w:val="00982280"/>
    <w:rsid w:val="0099390A"/>
    <w:rsid w:val="009A7EF8"/>
    <w:rsid w:val="009B4D36"/>
    <w:rsid w:val="009E04A3"/>
    <w:rsid w:val="00A65548"/>
    <w:rsid w:val="00A660D3"/>
    <w:rsid w:val="00A73D84"/>
    <w:rsid w:val="00A871EE"/>
    <w:rsid w:val="00A91906"/>
    <w:rsid w:val="00AE4B75"/>
    <w:rsid w:val="00B04FDE"/>
    <w:rsid w:val="00B21891"/>
    <w:rsid w:val="00B238F3"/>
    <w:rsid w:val="00B272EE"/>
    <w:rsid w:val="00B35F9D"/>
    <w:rsid w:val="00B449F5"/>
    <w:rsid w:val="00B5057B"/>
    <w:rsid w:val="00B50CDB"/>
    <w:rsid w:val="00B510C8"/>
    <w:rsid w:val="00B60838"/>
    <w:rsid w:val="00B639C8"/>
    <w:rsid w:val="00B751E2"/>
    <w:rsid w:val="00C62E9D"/>
    <w:rsid w:val="00CA374E"/>
    <w:rsid w:val="00CC6105"/>
    <w:rsid w:val="00CE1FBD"/>
    <w:rsid w:val="00CE4B6E"/>
    <w:rsid w:val="00D3442A"/>
    <w:rsid w:val="00D80813"/>
    <w:rsid w:val="00DB1F8C"/>
    <w:rsid w:val="00DD1627"/>
    <w:rsid w:val="00E16C13"/>
    <w:rsid w:val="00E22087"/>
    <w:rsid w:val="00E44098"/>
    <w:rsid w:val="00E56D65"/>
    <w:rsid w:val="00E71104"/>
    <w:rsid w:val="00E90F1A"/>
    <w:rsid w:val="00EA2131"/>
    <w:rsid w:val="00EA4196"/>
    <w:rsid w:val="00EC07D5"/>
    <w:rsid w:val="00EE07CF"/>
    <w:rsid w:val="00EF0439"/>
    <w:rsid w:val="00F422AF"/>
    <w:rsid w:val="00F73B28"/>
    <w:rsid w:val="00F95E66"/>
    <w:rsid w:val="00FB3951"/>
    <w:rsid w:val="00FB73E5"/>
    <w:rsid w:val="00FC053B"/>
    <w:rsid w:val="00FC7D7A"/>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9D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7C"/>
    <w:pPr>
      <w:spacing w:after="0" w:line="240" w:lineRule="auto"/>
    </w:pPr>
    <w:rPr>
      <w:rFonts w:cs="Arial"/>
      <w:szCs w:val="24"/>
    </w:rPr>
  </w:style>
  <w:style w:type="paragraph" w:styleId="Heading1">
    <w:name w:val="heading 1"/>
    <w:basedOn w:val="Normal"/>
    <w:next w:val="Normal"/>
    <w:link w:val="Heading1Char"/>
    <w:uiPriority w:val="9"/>
    <w:qFormat/>
    <w:rsid w:val="00744ECF"/>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qFormat/>
    <w:rsid w:val="005857A0"/>
    <w:pPr>
      <w:ind w:left="720"/>
    </w:pPr>
    <w:rPr>
      <w:rFonts w:ascii="Courier New" w:hAnsi="Courier New" w:cs="Times New Roman"/>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0">
    <w:name w:val="R-10"/>
    <w:basedOn w:val="Normal"/>
    <w:qFormat/>
    <w:rsid w:val="001A03E0"/>
    <w:pPr>
      <w:ind w:left="720"/>
    </w:pPr>
    <w:rPr>
      <w:rFonts w:ascii="Courier New" w:hAnsi="Courier New" w:cs="Times New Roman"/>
      <w:sz w:val="20"/>
    </w:rPr>
  </w:style>
  <w:style w:type="paragraph" w:styleId="ListParagraph">
    <w:name w:val="List Paragraph"/>
    <w:basedOn w:val="Normal"/>
    <w:uiPriority w:val="34"/>
    <w:qFormat/>
    <w:rsid w:val="00366B15"/>
    <w:pPr>
      <w:ind w:left="720"/>
      <w:contextualSpacing/>
    </w:pPr>
  </w:style>
  <w:style w:type="paragraph" w:styleId="Header">
    <w:name w:val="header"/>
    <w:basedOn w:val="Normal"/>
    <w:link w:val="HeaderChar"/>
    <w:uiPriority w:val="99"/>
    <w:unhideWhenUsed/>
    <w:rsid w:val="000A56AB"/>
    <w:pPr>
      <w:tabs>
        <w:tab w:val="center" w:pos="4680"/>
        <w:tab w:val="right" w:pos="9360"/>
      </w:tabs>
    </w:pPr>
  </w:style>
  <w:style w:type="character" w:customStyle="1" w:styleId="HeaderChar">
    <w:name w:val="Header Char"/>
    <w:basedOn w:val="DefaultParagraphFont"/>
    <w:link w:val="Header"/>
    <w:uiPriority w:val="99"/>
    <w:rsid w:val="000A56AB"/>
    <w:rPr>
      <w:rFonts w:cs="Arial"/>
      <w:szCs w:val="24"/>
    </w:rPr>
  </w:style>
  <w:style w:type="paragraph" w:styleId="Footer">
    <w:name w:val="footer"/>
    <w:basedOn w:val="Normal"/>
    <w:link w:val="FooterChar"/>
    <w:uiPriority w:val="99"/>
    <w:unhideWhenUsed/>
    <w:rsid w:val="000A56AB"/>
    <w:pPr>
      <w:tabs>
        <w:tab w:val="center" w:pos="4680"/>
        <w:tab w:val="right" w:pos="9360"/>
      </w:tabs>
    </w:pPr>
  </w:style>
  <w:style w:type="character" w:customStyle="1" w:styleId="FooterChar">
    <w:name w:val="Footer Char"/>
    <w:basedOn w:val="DefaultParagraphFont"/>
    <w:link w:val="Footer"/>
    <w:uiPriority w:val="99"/>
    <w:rsid w:val="000A56AB"/>
    <w:rPr>
      <w:rFonts w:cs="Arial"/>
      <w:szCs w:val="24"/>
    </w:rPr>
  </w:style>
  <w:style w:type="character" w:styleId="CommentReference">
    <w:name w:val="annotation reference"/>
    <w:basedOn w:val="DefaultParagraphFont"/>
    <w:semiHidden/>
    <w:rsid w:val="00905A93"/>
    <w:rPr>
      <w:sz w:val="16"/>
      <w:szCs w:val="16"/>
    </w:rPr>
  </w:style>
  <w:style w:type="paragraph" w:styleId="CommentText">
    <w:name w:val="annotation text"/>
    <w:basedOn w:val="Normal"/>
    <w:link w:val="CommentTextChar"/>
    <w:semiHidden/>
    <w:rsid w:val="00905A93"/>
    <w:rPr>
      <w:sz w:val="20"/>
      <w:szCs w:val="20"/>
    </w:rPr>
  </w:style>
  <w:style w:type="character" w:customStyle="1" w:styleId="CommentTextChar">
    <w:name w:val="Comment Text Char"/>
    <w:basedOn w:val="DefaultParagraphFont"/>
    <w:link w:val="CommentText"/>
    <w:semiHidden/>
    <w:rsid w:val="00905A93"/>
    <w:rPr>
      <w:rFonts w:cs="Arial"/>
      <w:sz w:val="20"/>
      <w:szCs w:val="20"/>
    </w:rPr>
  </w:style>
  <w:style w:type="character" w:styleId="Hyperlink">
    <w:name w:val="Hyperlink"/>
    <w:basedOn w:val="DefaultParagraphFont"/>
    <w:uiPriority w:val="99"/>
    <w:unhideWhenUsed/>
    <w:rsid w:val="00FB3951"/>
    <w:rPr>
      <w:color w:val="0000FF" w:themeColor="hyperlink"/>
      <w:u w:val="single"/>
    </w:rPr>
  </w:style>
  <w:style w:type="character" w:styleId="FollowedHyperlink">
    <w:name w:val="FollowedHyperlink"/>
    <w:basedOn w:val="DefaultParagraphFont"/>
    <w:uiPriority w:val="99"/>
    <w:semiHidden/>
    <w:unhideWhenUsed/>
    <w:rsid w:val="00B751E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66D23"/>
    <w:rPr>
      <w:b/>
      <w:bCs/>
    </w:rPr>
  </w:style>
  <w:style w:type="character" w:customStyle="1" w:styleId="CommentSubjectChar">
    <w:name w:val="Comment Subject Char"/>
    <w:basedOn w:val="CommentTextChar"/>
    <w:link w:val="CommentSubject"/>
    <w:uiPriority w:val="99"/>
    <w:semiHidden/>
    <w:rsid w:val="00966D23"/>
    <w:rPr>
      <w:rFonts w:cs="Arial"/>
      <w:b/>
      <w:bCs/>
      <w:sz w:val="20"/>
      <w:szCs w:val="20"/>
    </w:rPr>
  </w:style>
  <w:style w:type="paragraph" w:styleId="Revision">
    <w:name w:val="Revision"/>
    <w:hidden/>
    <w:uiPriority w:val="99"/>
    <w:semiHidden/>
    <w:rsid w:val="00966D23"/>
    <w:pPr>
      <w:spacing w:after="0" w:line="240" w:lineRule="auto"/>
    </w:pPr>
    <w:rPr>
      <w:rFonts w:cs="Arial"/>
      <w:szCs w:val="24"/>
    </w:rPr>
  </w:style>
  <w:style w:type="paragraph" w:styleId="BalloonText">
    <w:name w:val="Balloon Text"/>
    <w:basedOn w:val="Normal"/>
    <w:link w:val="BalloonTextChar"/>
    <w:uiPriority w:val="99"/>
    <w:semiHidden/>
    <w:unhideWhenUsed/>
    <w:rsid w:val="00966D23"/>
    <w:rPr>
      <w:rFonts w:ascii="Tahoma" w:hAnsi="Tahoma" w:cs="Tahoma"/>
      <w:sz w:val="16"/>
      <w:szCs w:val="16"/>
    </w:rPr>
  </w:style>
  <w:style w:type="character" w:customStyle="1" w:styleId="BalloonTextChar">
    <w:name w:val="Balloon Text Char"/>
    <w:basedOn w:val="DefaultParagraphFont"/>
    <w:link w:val="BalloonText"/>
    <w:uiPriority w:val="99"/>
    <w:semiHidden/>
    <w:rsid w:val="00966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5357">
      <w:bodyDiv w:val="1"/>
      <w:marLeft w:val="0"/>
      <w:marRight w:val="0"/>
      <w:marTop w:val="0"/>
      <w:marBottom w:val="0"/>
      <w:divBdr>
        <w:top w:val="none" w:sz="0" w:space="0" w:color="auto"/>
        <w:left w:val="none" w:sz="0" w:space="0" w:color="auto"/>
        <w:bottom w:val="none" w:sz="0" w:space="0" w:color="auto"/>
        <w:right w:val="none" w:sz="0" w:space="0" w:color="auto"/>
      </w:divBdr>
    </w:div>
    <w:div w:id="849370547">
      <w:bodyDiv w:val="1"/>
      <w:marLeft w:val="0"/>
      <w:marRight w:val="0"/>
      <w:marTop w:val="0"/>
      <w:marBottom w:val="0"/>
      <w:divBdr>
        <w:top w:val="none" w:sz="0" w:space="0" w:color="auto"/>
        <w:left w:val="none" w:sz="0" w:space="0" w:color="auto"/>
        <w:bottom w:val="none" w:sz="0" w:space="0" w:color="auto"/>
        <w:right w:val="none" w:sz="0" w:space="0" w:color="auto"/>
      </w:divBdr>
    </w:div>
    <w:div w:id="14950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2023-08-12T14:43:00Z</dcterms:created>
  <dcterms:modified xsi:type="dcterms:W3CDTF">2023-09-25T14:53:00Z</dcterms:modified>
</cp:coreProperties>
</file>