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48B57" w14:textId="77777777" w:rsidR="003C0219" w:rsidRDefault="0036071B" w:rsidP="00C342D8">
      <w:pPr>
        <w:rPr>
          <w:b/>
          <w:u w:val="single"/>
        </w:rPr>
      </w:pPr>
      <w:r>
        <w:rPr>
          <w:b/>
          <w:u w:val="single"/>
        </w:rPr>
        <w:t>Probability distributions for continuous random variables</w:t>
      </w:r>
    </w:p>
    <w:p w14:paraId="2AE26358" w14:textId="77777777" w:rsidR="003C0219" w:rsidRDefault="003C0219" w:rsidP="00C342D8">
      <w:pPr>
        <w:rPr>
          <w:b/>
          <w:u w:val="single"/>
        </w:rPr>
      </w:pPr>
    </w:p>
    <w:p w14:paraId="4A09FF89" w14:textId="77777777" w:rsidR="00077BAD" w:rsidRDefault="00077BAD" w:rsidP="00C342D8">
      <w:r>
        <w:t>Examples of continuous random variables:</w:t>
      </w:r>
    </w:p>
    <w:p w14:paraId="7C9CF911" w14:textId="77777777" w:rsidR="004562E8" w:rsidRDefault="00077BAD" w:rsidP="00F125A5">
      <w:pPr>
        <w:pStyle w:val="ListParagraph"/>
        <w:numPr>
          <w:ilvl w:val="0"/>
          <w:numId w:val="23"/>
        </w:numPr>
        <w:jc w:val="left"/>
      </w:pPr>
      <w:r>
        <w:t>Miles per gallon (MPG) a car gets for its gas consumption</w:t>
      </w:r>
    </w:p>
    <w:p w14:paraId="2D0BFA43" w14:textId="77777777" w:rsidR="004562E8" w:rsidRDefault="00077BAD" w:rsidP="00F125A5">
      <w:pPr>
        <w:pStyle w:val="ListParagraph"/>
        <w:numPr>
          <w:ilvl w:val="0"/>
          <w:numId w:val="23"/>
        </w:numPr>
        <w:jc w:val="left"/>
      </w:pPr>
      <w:r>
        <w:t>Amount of precipitation for a city during a year</w:t>
      </w:r>
    </w:p>
    <w:p w14:paraId="3F8CA432" w14:textId="77777777" w:rsidR="004562E8" w:rsidRDefault="00077BAD" w:rsidP="00F125A5">
      <w:pPr>
        <w:pStyle w:val="ListParagraph"/>
        <w:numPr>
          <w:ilvl w:val="0"/>
          <w:numId w:val="23"/>
        </w:numPr>
        <w:jc w:val="left"/>
      </w:pPr>
      <w:r>
        <w:t>Height for people</w:t>
      </w:r>
    </w:p>
    <w:p w14:paraId="1183F36D" w14:textId="77777777" w:rsidR="004562E8" w:rsidRDefault="00077BAD" w:rsidP="00F125A5">
      <w:pPr>
        <w:pStyle w:val="ListParagraph"/>
        <w:numPr>
          <w:ilvl w:val="0"/>
          <w:numId w:val="23"/>
        </w:numPr>
        <w:jc w:val="left"/>
      </w:pPr>
      <w:r>
        <w:t>GPA</w:t>
      </w:r>
    </w:p>
    <w:p w14:paraId="0E1E473C" w14:textId="77777777" w:rsidR="004562E8" w:rsidRDefault="00077BAD" w:rsidP="00F125A5">
      <w:pPr>
        <w:pStyle w:val="ListParagraph"/>
        <w:numPr>
          <w:ilvl w:val="0"/>
          <w:numId w:val="23"/>
        </w:numPr>
        <w:jc w:val="left"/>
      </w:pPr>
      <w:r>
        <w:t>Price of diamonds</w:t>
      </w:r>
    </w:p>
    <w:p w14:paraId="3A9F89D6" w14:textId="77777777" w:rsidR="004562E8" w:rsidRDefault="00077BAD" w:rsidP="00F125A5">
      <w:pPr>
        <w:pStyle w:val="ListParagraph"/>
        <w:numPr>
          <w:ilvl w:val="0"/>
          <w:numId w:val="23"/>
        </w:numPr>
        <w:jc w:val="left"/>
      </w:pPr>
      <w:r>
        <w:t>Salary</w:t>
      </w:r>
    </w:p>
    <w:p w14:paraId="1577A3B2" w14:textId="77777777" w:rsidR="004562E8" w:rsidRDefault="00077BAD" w:rsidP="00F125A5">
      <w:pPr>
        <w:pStyle w:val="ListParagraph"/>
        <w:numPr>
          <w:ilvl w:val="0"/>
          <w:numId w:val="23"/>
        </w:numPr>
        <w:jc w:val="left"/>
      </w:pPr>
      <w:r>
        <w:t>Distance for a field goal in football</w:t>
      </w:r>
    </w:p>
    <w:p w14:paraId="29CFAC0C" w14:textId="77777777" w:rsidR="004562E8" w:rsidRDefault="00077BAD" w:rsidP="00F125A5">
      <w:pPr>
        <w:pStyle w:val="ListParagraph"/>
        <w:numPr>
          <w:ilvl w:val="0"/>
          <w:numId w:val="23"/>
        </w:numPr>
        <w:jc w:val="left"/>
      </w:pPr>
      <w:r>
        <w:t>Lifetime before failure of an object</w:t>
      </w:r>
    </w:p>
    <w:p w14:paraId="1F080DAC" w14:textId="77777777" w:rsidR="00077BAD" w:rsidRDefault="00077BAD" w:rsidP="00F125A5">
      <w:pPr>
        <w:pStyle w:val="ListParagraph"/>
        <w:numPr>
          <w:ilvl w:val="0"/>
          <w:numId w:val="23"/>
        </w:numPr>
        <w:jc w:val="left"/>
      </w:pPr>
      <w:r>
        <w:t xml:space="preserve">How long it takes you to get to </w:t>
      </w:r>
      <w:r w:rsidR="007C3487">
        <w:t>class</w:t>
      </w:r>
      <w:r>
        <w:t xml:space="preserve"> everyday</w:t>
      </w:r>
    </w:p>
    <w:p w14:paraId="130133A3" w14:textId="77777777" w:rsidR="00077BAD" w:rsidRDefault="00077BAD" w:rsidP="00C342D8"/>
    <w:p w14:paraId="3026B7E0" w14:textId="77777777" w:rsidR="00077BAD" w:rsidRDefault="00077BAD" w:rsidP="00C342D8">
      <w:r>
        <w:t xml:space="preserve">Continuous random variables have an infinite number of values that </w:t>
      </w:r>
      <w:r w:rsidR="007C3487">
        <w:t>they can take on within an interval. However, a</w:t>
      </w:r>
      <w:r>
        <w:t xml:space="preserve">ll of these examples are limited by our ability to measure them. For example, </w:t>
      </w:r>
      <w:r w:rsidR="007C3487">
        <w:t xml:space="preserve">the </w:t>
      </w:r>
      <w:r>
        <w:t xml:space="preserve">amount of precipitation may only be measured to two decimal places. The distance of a field goal is typically rounded to the nearest yard. While these </w:t>
      </w:r>
      <w:r w:rsidR="007C3487">
        <w:t xml:space="preserve">variables </w:t>
      </w:r>
      <w:r>
        <w:t>may be measured as discrete random variables, they often can</w:t>
      </w:r>
      <w:r w:rsidR="007C3487">
        <w:t xml:space="preserve"> be approximated as continuous. </w:t>
      </w:r>
      <w:r>
        <w:t xml:space="preserve">This is especially true if there are a lot of values the random variable can take on.    </w:t>
      </w:r>
    </w:p>
    <w:p w14:paraId="5868E709" w14:textId="77777777" w:rsidR="00077BAD" w:rsidRDefault="00077BAD" w:rsidP="00C342D8"/>
    <w:p w14:paraId="4B743C3B" w14:textId="77777777" w:rsidR="00FF02C1" w:rsidRDefault="00077BAD" w:rsidP="00C342D8">
      <w:r>
        <w:t xml:space="preserve">The possible values that a continuous random variable can take on can be quantified using a probability distribution. </w:t>
      </w:r>
      <w:r w:rsidR="00FF02C1">
        <w:t xml:space="preserve">Similar to the binomial distribution, these distributions are represented by mathematical functions. However, there are </w:t>
      </w:r>
      <w:r w:rsidR="00FF02C1">
        <w:lastRenderedPageBreak/>
        <w:t xml:space="preserve">some </w:t>
      </w:r>
      <w:r w:rsidR="00FF02C1" w:rsidRPr="00477478">
        <w:rPr>
          <w:color w:val="FF0000"/>
        </w:rPr>
        <w:t>VERY IMPORTANT DIFFERENCES</w:t>
      </w:r>
      <w:r w:rsidR="00FF02C1">
        <w:t xml:space="preserve">! These similarities and differences are explained in the next example. </w:t>
      </w:r>
    </w:p>
    <w:p w14:paraId="453775DB" w14:textId="77777777" w:rsidR="00FF02C1" w:rsidRDefault="00FF02C1" w:rsidP="00C342D8"/>
    <w:p w14:paraId="7BB124E7" w14:textId="77777777" w:rsidR="00077BAD" w:rsidRPr="00077BAD" w:rsidRDefault="00077BAD" w:rsidP="00C342D8">
      <w:r w:rsidRPr="00077BAD">
        <w:rPr>
          <w:u w:val="single"/>
        </w:rPr>
        <w:t>Example</w:t>
      </w:r>
      <w:r w:rsidRPr="00077BAD">
        <w:t>: GPA probability distribution (gpa.R)</w:t>
      </w:r>
    </w:p>
    <w:p w14:paraId="55E1A3A8" w14:textId="77777777" w:rsidR="00077BAD" w:rsidRDefault="00077BAD" w:rsidP="00C342D8"/>
    <w:p w14:paraId="4C505A0B" w14:textId="43F05CFA" w:rsidR="00FF02C1" w:rsidRDefault="00FF02C1" w:rsidP="004562E8">
      <w:pPr>
        <w:ind w:left="720"/>
      </w:pPr>
      <w:r>
        <w:t xml:space="preserve">Let </w:t>
      </w:r>
      <w:r w:rsidR="001D03F2">
        <w:t>Y</w:t>
      </w:r>
      <w:r>
        <w:t xml:space="preserve"> be a random variable representing GPA</w:t>
      </w:r>
      <w:r w:rsidR="00C77034">
        <w:t>s</w:t>
      </w:r>
      <w:r>
        <w:t xml:space="preserve"> of students on campus. Suppose the probability distribution for the random variable </w:t>
      </w:r>
      <w:r w:rsidR="001D03F2">
        <w:t>Y</w:t>
      </w:r>
      <w:r>
        <w:t xml:space="preserve"> is</w:t>
      </w:r>
    </w:p>
    <w:p w14:paraId="419B350F" w14:textId="77777777" w:rsidR="00FF02C1" w:rsidRDefault="00FF02C1" w:rsidP="004562E8">
      <w:pPr>
        <w:ind w:left="720"/>
      </w:pPr>
    </w:p>
    <w:p w14:paraId="7A4F4ADA" w14:textId="77777777" w:rsidR="00FF02C1" w:rsidRPr="00077BAD" w:rsidRDefault="009722D9" w:rsidP="004562E8">
      <w:pPr>
        <w:ind w:left="1440"/>
      </w:pPr>
      <w:r w:rsidRPr="00FF02C1">
        <w:rPr>
          <w:position w:val="-36"/>
        </w:rPr>
        <w:object w:dxaOrig="3640" w:dyaOrig="980" w14:anchorId="4AEA6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8pt;height:48.6pt" o:ole="">
            <v:imagedata r:id="rId7" o:title=""/>
          </v:shape>
          <o:OLEObject Type="Embed" ProgID="Equation.DSMT4" ShapeID="_x0000_i1025" DrawAspect="Content" ObjectID="_1657972557" r:id="rId8"/>
        </w:object>
      </w:r>
    </w:p>
    <w:p w14:paraId="4EF77532" w14:textId="77777777" w:rsidR="00077BAD" w:rsidRDefault="00077BAD" w:rsidP="004562E8">
      <w:pPr>
        <w:ind w:left="720"/>
      </w:pPr>
    </w:p>
    <w:p w14:paraId="0657DD81" w14:textId="09D3B1E5" w:rsidR="00077BAD" w:rsidRDefault="00C77034" w:rsidP="004562E8">
      <w:pPr>
        <w:ind w:left="720"/>
      </w:pPr>
      <w:r>
        <w:t>f</w:t>
      </w:r>
      <w:r w:rsidR="00FF02C1">
        <w:t xml:space="preserve">or 0 </w:t>
      </w:r>
      <w:r w:rsidR="00FF02C1">
        <w:sym w:font="Symbol" w:char="F0A3"/>
      </w:r>
      <w:r w:rsidR="00FF02C1">
        <w:t xml:space="preserve"> y </w:t>
      </w:r>
      <w:r w:rsidR="00FF02C1">
        <w:sym w:font="Symbol" w:char="F0A3"/>
      </w:r>
      <w:r w:rsidR="00FF02C1">
        <w:t xml:space="preserve"> 4 and f(y) = 0 for all other possible values of y.</w:t>
      </w:r>
      <w:r w:rsidR="001D03F2">
        <w:t xml:space="preserve"> Notice the use here of Y and y again. </w:t>
      </w:r>
      <w:r w:rsidR="00FF02C1">
        <w:t xml:space="preserve"> </w:t>
      </w:r>
    </w:p>
    <w:p w14:paraId="73D94546" w14:textId="77777777" w:rsidR="00FF02C1" w:rsidRDefault="00FF02C1" w:rsidP="004562E8">
      <w:pPr>
        <w:ind w:left="720"/>
      </w:pPr>
    </w:p>
    <w:p w14:paraId="71437D19" w14:textId="77777777" w:rsidR="00FF02C1" w:rsidRDefault="00FF02C1" w:rsidP="004562E8">
      <w:pPr>
        <w:ind w:left="720"/>
      </w:pPr>
      <w:r>
        <w:t>Below is a plot of the probability distribution</w:t>
      </w:r>
    </w:p>
    <w:p w14:paraId="45230CDC" w14:textId="77777777" w:rsidR="00FF02C1" w:rsidRDefault="00FF02C1" w:rsidP="004562E8">
      <w:pPr>
        <w:ind w:left="720"/>
      </w:pPr>
    </w:p>
    <w:p w14:paraId="108C8EF8" w14:textId="77777777" w:rsidR="002B2C04" w:rsidRDefault="00FF02C1" w:rsidP="004562E8">
      <w:pPr>
        <w:pStyle w:val="R"/>
        <w:ind w:left="720"/>
      </w:pPr>
      <w:r>
        <w:t xml:space="preserve">&gt; curve(expr = 15/2048 * x^4 * (4 - x), </w:t>
      </w:r>
      <w:r w:rsidR="002B2C04">
        <w:t xml:space="preserve">xlim </w:t>
      </w:r>
      <w:r>
        <w:t xml:space="preserve">= </w:t>
      </w:r>
      <w:r w:rsidR="002B2C04">
        <w:t>c(</w:t>
      </w:r>
      <w:r>
        <w:t>0,</w:t>
      </w:r>
      <w:r w:rsidR="002B2C04">
        <w:t xml:space="preserve"> </w:t>
      </w:r>
    </w:p>
    <w:p w14:paraId="65FB8F14" w14:textId="630771E9" w:rsidR="00FF02C1" w:rsidRDefault="002B2C04" w:rsidP="004562E8">
      <w:pPr>
        <w:pStyle w:val="R"/>
        <w:ind w:left="720"/>
      </w:pPr>
      <w:r>
        <w:t xml:space="preserve">    </w:t>
      </w:r>
      <w:r w:rsidR="00FF02C1">
        <w:t>4</w:t>
      </w:r>
      <w:r>
        <w:t>)</w:t>
      </w:r>
      <w:r w:rsidR="00FF02C1">
        <w:t xml:space="preserve">, col = "red", main = "Probability </w:t>
      </w:r>
    </w:p>
    <w:p w14:paraId="7EACCCB3" w14:textId="77777777" w:rsidR="00FF02C1" w:rsidRDefault="00FF02C1" w:rsidP="004562E8">
      <w:pPr>
        <w:pStyle w:val="R"/>
        <w:ind w:left="720"/>
      </w:pPr>
      <w:r>
        <w:t xml:space="preserve">    distribution for GPAs", ylab = "f(y)", xlab = </w:t>
      </w:r>
    </w:p>
    <w:p w14:paraId="4635F872" w14:textId="77777777" w:rsidR="00FF02C1" w:rsidRDefault="00FF02C1" w:rsidP="004562E8">
      <w:pPr>
        <w:pStyle w:val="R"/>
        <w:ind w:left="720"/>
      </w:pPr>
      <w:r>
        <w:t xml:space="preserve">    "y")</w:t>
      </w:r>
    </w:p>
    <w:p w14:paraId="1F890C5A" w14:textId="77777777" w:rsidR="006814BA" w:rsidRDefault="006814BA" w:rsidP="004562E8">
      <w:pPr>
        <w:pStyle w:val="R"/>
        <w:ind w:left="720"/>
      </w:pPr>
      <w:r w:rsidRPr="006814BA">
        <w:t>&gt; abline(h = 0)</w:t>
      </w:r>
    </w:p>
    <w:p w14:paraId="67AB917D" w14:textId="77777777" w:rsidR="00FF02C1" w:rsidRDefault="00FF02C1" w:rsidP="004562E8">
      <w:pPr>
        <w:ind w:left="720"/>
      </w:pPr>
    </w:p>
    <w:p w14:paraId="3BF95C7A" w14:textId="77777777" w:rsidR="00077BAD" w:rsidRDefault="006814BA" w:rsidP="004562E8">
      <w:pPr>
        <w:ind w:left="720"/>
      </w:pPr>
      <w:r>
        <w:rPr>
          <w:noProof/>
        </w:rPr>
        <w:lastRenderedPageBreak/>
        <w:drawing>
          <wp:inline distT="0" distB="0" distL="0" distR="0" wp14:anchorId="1CD7C7E9" wp14:editId="1D1CF94F">
            <wp:extent cx="5612765" cy="55968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55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75A8" w14:textId="7C2EA87F" w:rsidR="00FF02C1" w:rsidRDefault="00FF02C1" w:rsidP="004562E8">
      <w:pPr>
        <w:ind w:left="720"/>
      </w:pPr>
      <w:r>
        <w:t xml:space="preserve">Unlike probability distributions for discrete random variables, we </w:t>
      </w:r>
      <w:r w:rsidR="001D03F2">
        <w:t>cannot</w:t>
      </w:r>
      <w:r>
        <w:t xml:space="preserve"> simply substitute a value for y into the mathematical function</w:t>
      </w:r>
      <w:r w:rsidR="00C77034">
        <w:t xml:space="preserve"> to find a probability. For example, f(3</w:t>
      </w:r>
      <w:r>
        <w:t xml:space="preserve">) = </w:t>
      </w:r>
      <w:r w:rsidR="009722D9" w:rsidRPr="00FF02C1">
        <w:rPr>
          <w:position w:val="-36"/>
        </w:rPr>
        <w:object w:dxaOrig="2560" w:dyaOrig="980" w14:anchorId="7B94FFFF">
          <v:shape id="_x0000_i1026" type="#_x0000_t75" style="width:129pt;height:48.6pt" o:ole="">
            <v:imagedata r:id="rId10" o:title=""/>
          </v:shape>
          <o:OLEObject Type="Embed" ProgID="Equation.DSMT4" ShapeID="_x0000_i1026" DrawAspect="Content" ObjectID="_1657972558" r:id="rId11"/>
        </w:object>
      </w:r>
      <w:r>
        <w:t xml:space="preserve"> </w:t>
      </w:r>
      <w:r>
        <w:sym w:font="Euclid Symbol" w:char="F0B9"/>
      </w:r>
      <w:r w:rsidR="001D03F2">
        <w:t xml:space="preserve"> P(Y</w:t>
      </w:r>
      <w:r>
        <w:t xml:space="preserve"> = 3). </w:t>
      </w:r>
    </w:p>
    <w:p w14:paraId="647796DB" w14:textId="77777777" w:rsidR="006814BA" w:rsidRDefault="006814BA" w:rsidP="004562E8">
      <w:pPr>
        <w:ind w:left="720"/>
      </w:pPr>
    </w:p>
    <w:p w14:paraId="5AE32DD1" w14:textId="50527DC2" w:rsidR="00E36247" w:rsidRDefault="006814BA" w:rsidP="004562E8">
      <w:pPr>
        <w:ind w:left="720"/>
      </w:pPr>
      <w:r>
        <w:t xml:space="preserve">The “area” underneath the curve represents probability. For example, P(2.5 &lt; </w:t>
      </w:r>
      <w:r w:rsidR="001D03F2">
        <w:t>Y</w:t>
      </w:r>
      <w:r>
        <w:t xml:space="preserve"> &lt; 3.5) is represented by the area </w:t>
      </w:r>
      <w:r>
        <w:lastRenderedPageBreak/>
        <w:t>underneath the plotted curve between 2.5 and 3.5 and above</w:t>
      </w:r>
      <w:r w:rsidR="00E36247">
        <w:t>.</w:t>
      </w:r>
    </w:p>
    <w:p w14:paraId="58619818" w14:textId="77777777" w:rsidR="00E36247" w:rsidRDefault="00E36247" w:rsidP="004562E8">
      <w:pPr>
        <w:ind w:left="720"/>
      </w:pPr>
    </w:p>
    <w:p w14:paraId="3314C383" w14:textId="77777777" w:rsidR="00E36247" w:rsidRDefault="00E36247" w:rsidP="004562E8">
      <w:pPr>
        <w:ind w:left="720"/>
      </w:pPr>
      <w:r>
        <w:t xml:space="preserve">How do you find this area? Use calculus!!! </w:t>
      </w:r>
    </w:p>
    <w:p w14:paraId="3E9D368E" w14:textId="77777777" w:rsidR="00E36247" w:rsidRDefault="00E36247" w:rsidP="004562E8">
      <w:pPr>
        <w:ind w:left="720"/>
      </w:pPr>
    </w:p>
    <w:p w14:paraId="3042C7BE" w14:textId="77777777" w:rsidR="006814BA" w:rsidRDefault="006814BA" w:rsidP="004562E8">
      <w:pPr>
        <w:ind w:left="1440"/>
      </w:pPr>
      <w:r>
        <w:t xml:space="preserve"> </w:t>
      </w:r>
      <w:r w:rsidR="00CE40C9" w:rsidRPr="00E36247">
        <w:rPr>
          <w:position w:val="-60"/>
        </w:rPr>
        <w:object w:dxaOrig="8880" w:dyaOrig="1400" w14:anchorId="1E2DD199">
          <v:shape id="_x0000_i1027" type="#_x0000_t75" style="width:443.4pt;height:69pt" o:ole="">
            <v:imagedata r:id="rId12" o:title=""/>
          </v:shape>
          <o:OLEObject Type="Embed" ProgID="Equation.DSMT4" ShapeID="_x0000_i1027" DrawAspect="Content" ObjectID="_1657972559" r:id="rId13"/>
        </w:object>
      </w:r>
    </w:p>
    <w:p w14:paraId="0CF59BEB" w14:textId="77777777" w:rsidR="00FF02C1" w:rsidRDefault="00FF02C1" w:rsidP="004562E8">
      <w:pPr>
        <w:ind w:left="720"/>
      </w:pPr>
    </w:p>
    <w:p w14:paraId="456B3C52" w14:textId="313670E8" w:rsidR="009722D9" w:rsidRDefault="00E36247" w:rsidP="004562E8">
      <w:pPr>
        <w:ind w:left="720"/>
      </w:pPr>
      <w:r>
        <w:t xml:space="preserve">BUT, </w:t>
      </w:r>
      <w:r w:rsidR="005550F5">
        <w:t xml:space="preserve"> not all students have had a </w:t>
      </w:r>
      <w:r>
        <w:t xml:space="preserve">calculus </w:t>
      </w:r>
      <w:r w:rsidR="005550F5">
        <w:t>course</w:t>
      </w:r>
      <w:r>
        <w:t xml:space="preserve"> </w:t>
      </w:r>
      <w:r>
        <w:sym w:font="Wingdings" w:char="F04C"/>
      </w:r>
      <w:r>
        <w:t>.</w:t>
      </w:r>
      <w:r w:rsidR="009722D9">
        <w:t xml:space="preserve"> If y</w:t>
      </w:r>
      <w:r w:rsidR="00C42F82">
        <w:t>ou are interested in a calculus-</w:t>
      </w:r>
      <w:r w:rsidR="009722D9">
        <w:t xml:space="preserve">based introduction to statistics, please take </w:t>
      </w:r>
      <w:r w:rsidR="001D03F2">
        <w:t>course that will often have the name “mathematical statistics” in them</w:t>
      </w:r>
      <w:r w:rsidR="009722D9">
        <w:t xml:space="preserve">. </w:t>
      </w:r>
    </w:p>
    <w:p w14:paraId="3DF5E73D" w14:textId="77777777" w:rsidR="009722D9" w:rsidRDefault="009722D9" w:rsidP="004562E8">
      <w:pPr>
        <w:ind w:left="720"/>
      </w:pPr>
    </w:p>
    <w:p w14:paraId="1DB4D3A6" w14:textId="77777777" w:rsidR="009722D9" w:rsidRDefault="009722D9" w:rsidP="004562E8">
      <w:pPr>
        <w:ind w:left="720"/>
      </w:pPr>
      <w:r>
        <w:t xml:space="preserve">Fortunately, there are functions in R that can find the areas underneath the curve automatically so that you do not need to know the calculus part. </w:t>
      </w:r>
    </w:p>
    <w:p w14:paraId="3D283B88" w14:textId="77777777" w:rsidR="009722D9" w:rsidRDefault="009722D9" w:rsidP="004562E8">
      <w:pPr>
        <w:ind w:left="720"/>
      </w:pPr>
    </w:p>
    <w:p w14:paraId="4B809B09" w14:textId="77777777" w:rsidR="00E36247" w:rsidRDefault="00CE40C9" w:rsidP="004562E8">
      <w:pPr>
        <w:ind w:left="720"/>
      </w:pPr>
      <w:r w:rsidRPr="00CE40C9">
        <w:rPr>
          <w:u w:val="single"/>
        </w:rPr>
        <w:t>Questions</w:t>
      </w:r>
      <w:r>
        <w:t>:</w:t>
      </w:r>
    </w:p>
    <w:p w14:paraId="1FC87ED0" w14:textId="77777777" w:rsidR="00CE40C9" w:rsidRDefault="00CE40C9" w:rsidP="00F125A5">
      <w:pPr>
        <w:pStyle w:val="ListParagraph"/>
        <w:numPr>
          <w:ilvl w:val="0"/>
          <w:numId w:val="7"/>
        </w:numPr>
      </w:pPr>
      <w:r>
        <w:t xml:space="preserve">Suppose the interval was smaller, say 2.9 to 3.1. What will happen to the area underneath the curve? </w:t>
      </w:r>
    </w:p>
    <w:p w14:paraId="69B5C388" w14:textId="59C3D4FC" w:rsidR="00CE40C9" w:rsidRDefault="00CE40C9" w:rsidP="00F125A5">
      <w:pPr>
        <w:pStyle w:val="ListParagraph"/>
        <w:numPr>
          <w:ilvl w:val="0"/>
          <w:numId w:val="7"/>
        </w:numPr>
      </w:pPr>
      <w:r>
        <w:t>What happens if this interval becomes smaller and smaller and … ? What is P(</w:t>
      </w:r>
      <w:r w:rsidR="001D03F2">
        <w:t>Y</w:t>
      </w:r>
      <w:r>
        <w:t xml:space="preserve"> = 3) then? </w:t>
      </w:r>
    </w:p>
    <w:p w14:paraId="7D1B2DAA" w14:textId="140D3B7E" w:rsidR="00E36247" w:rsidRDefault="00E36247" w:rsidP="00C342D8"/>
    <w:p w14:paraId="5AB01CAD" w14:textId="77777777" w:rsidR="001D03F2" w:rsidRDefault="001D03F2" w:rsidP="00C342D8"/>
    <w:p w14:paraId="16B3DD3A" w14:textId="6FD13D08" w:rsidR="00865609" w:rsidRPr="00077BAD" w:rsidRDefault="00865609" w:rsidP="00C342D8">
      <w:r w:rsidRPr="00077BAD">
        <w:rPr>
          <w:u w:val="single"/>
        </w:rPr>
        <w:t>Example</w:t>
      </w:r>
      <w:r w:rsidRPr="00077BAD">
        <w:t xml:space="preserve">: </w:t>
      </w:r>
      <w:r>
        <w:t xml:space="preserve">Wind speed in Lincoln </w:t>
      </w:r>
      <w:r w:rsidRPr="00077BAD">
        <w:t>(</w:t>
      </w:r>
      <w:r>
        <w:t>wind_speed_</w:t>
      </w:r>
      <w:r w:rsidR="00F62DE7">
        <w:t>distribution</w:t>
      </w:r>
      <w:r w:rsidRPr="00077BAD">
        <w:t>.R</w:t>
      </w:r>
      <w:r>
        <w:t>, Lincoln_Feb_wind.</w:t>
      </w:r>
      <w:r w:rsidR="00491D39">
        <w:t>csv</w:t>
      </w:r>
      <w:r w:rsidRPr="00077BAD">
        <w:t>)</w:t>
      </w:r>
    </w:p>
    <w:p w14:paraId="0D3AC753" w14:textId="77777777" w:rsidR="00865609" w:rsidRDefault="00865609" w:rsidP="00C342D8">
      <w:pPr>
        <w:rPr>
          <w:b/>
          <w:u w:val="single"/>
        </w:rPr>
      </w:pPr>
    </w:p>
    <w:p w14:paraId="22FD790C" w14:textId="77777777" w:rsidR="00865609" w:rsidRDefault="00865609" w:rsidP="004562E8">
      <w:pPr>
        <w:pStyle w:val="Header"/>
        <w:ind w:left="720"/>
      </w:pPr>
      <w:r>
        <w:lastRenderedPageBreak/>
        <w:t xml:space="preserve">Wind speeds are often characterized by probability distributions! Continuing our past example on wind speeds, below is a probability distribution that often does a good job of accounting for </w:t>
      </w:r>
      <w:r w:rsidR="00C42F82">
        <w:t xml:space="preserve">Lincoln’s February </w:t>
      </w:r>
      <w:r>
        <w:t>wind speed</w:t>
      </w:r>
      <w:r w:rsidR="00C42F82">
        <w:t>s</w:t>
      </w:r>
      <w:r>
        <w:t>:</w:t>
      </w:r>
    </w:p>
    <w:p w14:paraId="7119762E" w14:textId="77777777" w:rsidR="00865609" w:rsidRDefault="00865609" w:rsidP="00C342D8">
      <w:pPr>
        <w:pStyle w:val="Header"/>
      </w:pPr>
    </w:p>
    <w:p w14:paraId="78D7C515" w14:textId="77777777" w:rsidR="00865609" w:rsidRDefault="00865609" w:rsidP="00C342D8">
      <w:pPr>
        <w:pStyle w:val="Header"/>
        <w:ind w:left="720"/>
      </w:pPr>
      <w:r w:rsidRPr="003F70CE">
        <w:rPr>
          <w:position w:val="-94"/>
        </w:rPr>
        <w:object w:dxaOrig="6320" w:dyaOrig="2079" w14:anchorId="5ECEAD14">
          <v:shape id="_x0000_i1028" type="#_x0000_t75" style="width:316.8pt;height:103.8pt" o:ole="">
            <v:imagedata r:id="rId14" o:title=""/>
          </v:shape>
          <o:OLEObject Type="Embed" ProgID="Equation.DSMT4" ShapeID="_x0000_i1028" DrawAspect="Content" ObjectID="_1657972560" r:id="rId15"/>
        </w:object>
      </w:r>
    </w:p>
    <w:p w14:paraId="08B0B8EF" w14:textId="77777777" w:rsidR="00865609" w:rsidRDefault="00865609" w:rsidP="00C342D8">
      <w:pPr>
        <w:pStyle w:val="Header"/>
        <w:ind w:left="720"/>
      </w:pPr>
    </w:p>
    <w:p w14:paraId="7EB35780" w14:textId="769B7D03" w:rsidR="00865609" w:rsidRDefault="00865609" w:rsidP="004562E8">
      <w:pPr>
        <w:pStyle w:val="Header"/>
        <w:ind w:left="720"/>
      </w:pPr>
      <w:r>
        <w:t xml:space="preserve">where </w:t>
      </w:r>
      <w:r w:rsidR="0093294D">
        <w:t xml:space="preserve">are parameters. </w:t>
      </w:r>
      <w:r>
        <w:t xml:space="preserve">This distribution is known as a three-parameter </w:t>
      </w:r>
      <w:r w:rsidR="00D16DA0">
        <w:t>W</w:t>
      </w:r>
      <w:r>
        <w:t>eibull distribution. Below is a plot of the probability distribution with the same histogram as we saw before</w:t>
      </w:r>
      <w:r w:rsidR="0093294D">
        <w:t xml:space="preserve"> with </w:t>
      </w:r>
      <w:r w:rsidR="0093294D">
        <w:sym w:font="Symbol" w:char="F064"/>
      </w:r>
      <w:r w:rsidR="0093294D">
        <w:t xml:space="preserve"> = 2.1327, </w:t>
      </w:r>
      <w:r w:rsidR="0093294D">
        <w:sym w:font="Symbol" w:char="F067"/>
      </w:r>
      <w:r w:rsidR="0093294D">
        <w:t xml:space="preserve"> = 1.8832, and </w:t>
      </w:r>
      <w:r w:rsidR="0093294D">
        <w:sym w:font="Symbol" w:char="F062"/>
      </w:r>
      <w:r w:rsidR="0093294D">
        <w:t xml:space="preserve"> = 6.2926 </w:t>
      </w:r>
      <w:r>
        <w:t xml:space="preserve">(the y-axis values have been rescaled). </w:t>
      </w:r>
    </w:p>
    <w:p w14:paraId="5BD7DC19" w14:textId="77777777" w:rsidR="00F62DE7" w:rsidRDefault="00F62DE7" w:rsidP="004562E8">
      <w:pPr>
        <w:pStyle w:val="Header"/>
        <w:ind w:left="720"/>
      </w:pPr>
    </w:p>
    <w:p w14:paraId="4130CFEC" w14:textId="3392F6CB" w:rsidR="00CE40C9" w:rsidRDefault="00F62DE7" w:rsidP="00C342D8">
      <w:pPr>
        <w:jc w:val="center"/>
      </w:pPr>
      <w:r>
        <w:rPr>
          <w:noProof/>
        </w:rPr>
        <w:lastRenderedPageBreak/>
        <w:drawing>
          <wp:inline distT="0" distB="0" distL="0" distR="0" wp14:anchorId="3610A372" wp14:editId="2251EDDB">
            <wp:extent cx="4459467" cy="4382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63377" cy="438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2A16A" w14:textId="77777777" w:rsidR="00F62DE7" w:rsidRDefault="00F62DE7" w:rsidP="00C342D8">
      <w:pPr>
        <w:jc w:val="center"/>
      </w:pPr>
    </w:p>
    <w:p w14:paraId="08A5657B" w14:textId="77777777" w:rsidR="00D16DA0" w:rsidRDefault="00D16DA0" w:rsidP="00F62DE7">
      <w:pPr>
        <w:ind w:left="720"/>
        <w:jc w:val="left"/>
      </w:pPr>
      <w:r>
        <w:t>How could this probability distribution be used then?</w:t>
      </w:r>
    </w:p>
    <w:p w14:paraId="4C32E3DE" w14:textId="77777777" w:rsidR="00865609" w:rsidRDefault="00865609" w:rsidP="00C342D8">
      <w:pPr>
        <w:jc w:val="center"/>
      </w:pPr>
    </w:p>
    <w:p w14:paraId="575CA0BA" w14:textId="77777777" w:rsidR="00D16DA0" w:rsidRDefault="00D16DA0" w:rsidP="00C342D8">
      <w:pPr>
        <w:jc w:val="center"/>
      </w:pPr>
    </w:p>
    <w:p w14:paraId="178EDAB0" w14:textId="77777777" w:rsidR="00CE40C9" w:rsidRDefault="00CE40C9" w:rsidP="00C342D8">
      <w:r>
        <w:t xml:space="preserve">Characteristics of a probability distribution for a continuous random variable: </w:t>
      </w:r>
    </w:p>
    <w:p w14:paraId="5E68409E" w14:textId="77777777" w:rsidR="004562E8" w:rsidRDefault="00CE40C9" w:rsidP="00F125A5">
      <w:pPr>
        <w:pStyle w:val="ListParagraph"/>
        <w:numPr>
          <w:ilvl w:val="0"/>
          <w:numId w:val="24"/>
        </w:numPr>
        <w:jc w:val="left"/>
      </w:pPr>
      <w:r>
        <w:t xml:space="preserve">f(y) </w:t>
      </w:r>
      <w:r>
        <w:sym w:font="Symbol" w:char="F0B3"/>
      </w:r>
      <w:r>
        <w:t xml:space="preserve"> 0 </w:t>
      </w:r>
    </w:p>
    <w:p w14:paraId="6083CD74" w14:textId="77777777" w:rsidR="004562E8" w:rsidRDefault="00CE40C9" w:rsidP="00F125A5">
      <w:pPr>
        <w:pStyle w:val="ListParagraph"/>
        <w:numPr>
          <w:ilvl w:val="0"/>
          <w:numId w:val="24"/>
        </w:numPr>
        <w:jc w:val="left"/>
      </w:pPr>
      <w:r>
        <w:t>f(y) may be &gt; 1</w:t>
      </w:r>
    </w:p>
    <w:p w14:paraId="3B6DD619" w14:textId="77777777" w:rsidR="00CE40C9" w:rsidRDefault="004562E8" w:rsidP="00F125A5">
      <w:pPr>
        <w:pStyle w:val="ListParagraph"/>
        <w:numPr>
          <w:ilvl w:val="0"/>
          <w:numId w:val="24"/>
        </w:numPr>
        <w:jc w:val="left"/>
      </w:pPr>
      <w:r w:rsidRPr="004562E8">
        <w:rPr>
          <w:position w:val="-14"/>
        </w:rPr>
        <w:object w:dxaOrig="1880" w:dyaOrig="499" w14:anchorId="2EF86DD7">
          <v:shape id="_x0000_i1029" type="#_x0000_t75" style="width:93.6pt;height:24.6pt" o:ole="">
            <v:imagedata r:id="rId17" o:title=""/>
          </v:shape>
          <o:OLEObject Type="Embed" ProgID="Equation.DSMT4" ShapeID="_x0000_i1029" DrawAspect="Content" ObjectID="_1657972561" r:id="rId18"/>
        </w:object>
      </w:r>
      <w:r>
        <w:rPr>
          <w:position w:val="-14"/>
        </w:rPr>
        <w:t xml:space="preserve"> </w:t>
      </w:r>
      <w:r w:rsidR="00CE40C9">
        <w:t xml:space="preserve">– the area underneath </w:t>
      </w:r>
      <w:r w:rsidR="00351C42">
        <w:t>the</w:t>
      </w:r>
      <w:r w:rsidR="00CE40C9">
        <w:t xml:space="preserve"> curve is 1</w:t>
      </w:r>
    </w:p>
    <w:p w14:paraId="7FBB59B1" w14:textId="77777777" w:rsidR="00CE40C9" w:rsidRDefault="00CE40C9" w:rsidP="00C342D8"/>
    <w:p w14:paraId="55595633" w14:textId="25DB8D74" w:rsidR="00CE40C9" w:rsidRDefault="00CE40C9" w:rsidP="00C342D8">
      <w:r>
        <w:t xml:space="preserve">A probability distribution for a </w:t>
      </w:r>
      <w:r w:rsidR="00D16DA0">
        <w:t>continuous</w:t>
      </w:r>
      <w:r>
        <w:t xml:space="preserve"> random variable is often referred to as a </w:t>
      </w:r>
      <w:r w:rsidRPr="00BD2C08">
        <w:rPr>
          <w:u w:val="single"/>
        </w:rPr>
        <w:t xml:space="preserve">probability </w:t>
      </w:r>
      <w:r>
        <w:rPr>
          <w:u w:val="single"/>
        </w:rPr>
        <w:t>density</w:t>
      </w:r>
      <w:r w:rsidRPr="00BD2C08">
        <w:rPr>
          <w:u w:val="single"/>
        </w:rPr>
        <w:t xml:space="preserve"> function</w:t>
      </w:r>
      <w:r w:rsidR="00F62DE7">
        <w:rPr>
          <w:u w:val="single"/>
        </w:rPr>
        <w:t xml:space="preserve"> (PDF)</w:t>
      </w:r>
      <w:r w:rsidR="00F62DE7" w:rsidRPr="00F62DE7">
        <w:t>.</w:t>
      </w:r>
    </w:p>
    <w:p w14:paraId="72CE5E33" w14:textId="7200BA2B" w:rsidR="0078737F" w:rsidRDefault="0078737F" w:rsidP="00C342D8"/>
    <w:p w14:paraId="20F2F657" w14:textId="74121E87" w:rsidR="0078737F" w:rsidRPr="0078737F" w:rsidRDefault="0078737F" w:rsidP="00C342D8">
      <w:pPr>
        <w:rPr>
          <w:u w:val="single"/>
        </w:rPr>
      </w:pPr>
      <w:r w:rsidRPr="0078737F">
        <w:rPr>
          <w:u w:val="single"/>
        </w:rPr>
        <w:lastRenderedPageBreak/>
        <w:t xml:space="preserve">Expected values </w:t>
      </w:r>
    </w:p>
    <w:p w14:paraId="762A1AE0" w14:textId="4855EAB3" w:rsidR="0078737F" w:rsidRDefault="0078737F" w:rsidP="00C342D8"/>
    <w:p w14:paraId="1482B154" w14:textId="77777777" w:rsidR="0078737F" w:rsidRDefault="0078737F" w:rsidP="0078737F">
      <w:pPr>
        <w:ind w:left="720"/>
      </w:pPr>
      <w:r>
        <w:t>For those of you who have had a calculus class, one can show that</w:t>
      </w:r>
    </w:p>
    <w:p w14:paraId="74D9A23A" w14:textId="77777777" w:rsidR="0078737F" w:rsidRDefault="0078737F" w:rsidP="0078737F">
      <w:pPr>
        <w:ind w:left="720"/>
      </w:pPr>
    </w:p>
    <w:p w14:paraId="5C318C8C" w14:textId="77777777" w:rsidR="0078737F" w:rsidRDefault="0078737F" w:rsidP="0078737F">
      <w:pPr>
        <w:ind w:left="1440"/>
      </w:pPr>
      <w:r w:rsidRPr="0045778A">
        <w:rPr>
          <w:position w:val="-38"/>
        </w:rPr>
        <w:object w:dxaOrig="3960" w:dyaOrig="960" w14:anchorId="2E1F2C40">
          <v:shape id="_x0000_i1030" type="#_x0000_t75" style="width:198.6pt;height:48.6pt" o:ole="">
            <v:imagedata r:id="rId19" o:title=""/>
          </v:shape>
          <o:OLEObject Type="Embed" ProgID="Equation.DSMT4" ShapeID="_x0000_i1030" DrawAspect="Content" ObjectID="_1657972562" r:id="rId20"/>
        </w:object>
      </w:r>
    </w:p>
    <w:p w14:paraId="73E9ABE6" w14:textId="77777777" w:rsidR="0078737F" w:rsidRDefault="0078737F" w:rsidP="0078737F">
      <w:pPr>
        <w:ind w:left="720"/>
      </w:pPr>
    </w:p>
    <w:p w14:paraId="66749CF9" w14:textId="77777777" w:rsidR="0078737F" w:rsidRDefault="0078737F" w:rsidP="0078737F">
      <w:pPr>
        <w:ind w:left="720"/>
      </w:pPr>
      <w:r>
        <w:t xml:space="preserve">and </w:t>
      </w:r>
    </w:p>
    <w:p w14:paraId="22B6F791" w14:textId="77777777" w:rsidR="0078737F" w:rsidRDefault="0078737F" w:rsidP="0078737F">
      <w:pPr>
        <w:ind w:left="720"/>
      </w:pPr>
    </w:p>
    <w:p w14:paraId="604439DC" w14:textId="77777777" w:rsidR="0078737F" w:rsidRDefault="0078737F" w:rsidP="0078737F">
      <w:pPr>
        <w:ind w:left="1440"/>
      </w:pPr>
      <w:r w:rsidRPr="0045778A">
        <w:rPr>
          <w:position w:val="-38"/>
        </w:rPr>
        <w:object w:dxaOrig="6120" w:dyaOrig="960" w14:anchorId="7CF1540F">
          <v:shape id="_x0000_i1031" type="#_x0000_t75" style="width:305.4pt;height:48.6pt" o:ole="">
            <v:imagedata r:id="rId21" o:title=""/>
          </v:shape>
          <o:OLEObject Type="Embed" ProgID="Equation.DSMT4" ShapeID="_x0000_i1031" DrawAspect="Content" ObjectID="_1657972563" r:id="rId22"/>
        </w:object>
      </w:r>
    </w:p>
    <w:p w14:paraId="346C9200" w14:textId="77777777" w:rsidR="0078737F" w:rsidRDefault="0078737F" w:rsidP="0078737F">
      <w:pPr>
        <w:ind w:left="720"/>
      </w:pPr>
    </w:p>
    <w:p w14:paraId="4429E51D" w14:textId="77777777" w:rsidR="0078737F" w:rsidRDefault="0078737F" w:rsidP="0078737F">
      <w:pPr>
        <w:ind w:left="720"/>
      </w:pPr>
      <w:r>
        <w:t xml:space="preserve">Compare these quantities to what was shown for expected values of discrete random variables. Also, please remember that the notation Var(Y) is often used to represent </w:t>
      </w:r>
      <w:r w:rsidRPr="0076431F">
        <w:rPr>
          <w:position w:val="-14"/>
        </w:rPr>
        <w:object w:dxaOrig="1860" w:dyaOrig="560" w14:anchorId="5132C839">
          <v:shape id="_x0000_i1032" type="#_x0000_t75" style="width:92.4pt;height:28.8pt" o:ole="">
            <v:imagedata r:id="rId23" o:title=""/>
          </v:shape>
          <o:OLEObject Type="Embed" ProgID="Equation.DSMT4" ShapeID="_x0000_i1032" DrawAspect="Content" ObjectID="_1657972564" r:id="rId24"/>
        </w:object>
      </w:r>
      <w:r>
        <w:t xml:space="preserve">. </w:t>
      </w:r>
    </w:p>
    <w:p w14:paraId="2319C173" w14:textId="77777777" w:rsidR="0078737F" w:rsidRPr="00077BAD" w:rsidRDefault="0078737F" w:rsidP="00C342D8"/>
    <w:p w14:paraId="5F4CC595" w14:textId="750FF7AB" w:rsidR="00CE40C9" w:rsidRDefault="00CE40C9" w:rsidP="00FD65B5">
      <w:pPr>
        <w:spacing w:after="200" w:line="276" w:lineRule="auto"/>
        <w:rPr>
          <w:b/>
          <w:u w:val="single"/>
        </w:rPr>
      </w:pPr>
    </w:p>
    <w:sectPr w:rsidR="00CE40C9" w:rsidSect="00C63D7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CAC8" w14:textId="77777777" w:rsidR="00681D0C" w:rsidRDefault="00681D0C" w:rsidP="009235A6">
      <w:r>
        <w:separator/>
      </w:r>
    </w:p>
  </w:endnote>
  <w:endnote w:type="continuationSeparator" w:id="0">
    <w:p w14:paraId="0D7FD7BC" w14:textId="77777777" w:rsidR="00681D0C" w:rsidRDefault="00681D0C" w:rsidP="009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1" w:fontKey="{69A0B3C8-1467-4DE9-8F0D-93C0F152B7C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A1C70" w14:textId="77777777" w:rsidR="008F127A" w:rsidRDefault="008F1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EDEA1" w14:textId="77777777" w:rsidR="008F127A" w:rsidRDefault="008F12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83709" w14:textId="77777777" w:rsidR="008F127A" w:rsidRDefault="008F1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7DA96" w14:textId="77777777" w:rsidR="00681D0C" w:rsidRDefault="00681D0C" w:rsidP="009235A6">
      <w:r>
        <w:separator/>
      </w:r>
    </w:p>
  </w:footnote>
  <w:footnote w:type="continuationSeparator" w:id="0">
    <w:p w14:paraId="0097364A" w14:textId="77777777" w:rsidR="00681D0C" w:rsidRDefault="00681D0C" w:rsidP="009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F6D83" w14:textId="77777777" w:rsidR="008F127A" w:rsidRDefault="008F1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843748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66703" w14:textId="5A1F9F42" w:rsidR="0096668F" w:rsidRPr="009235A6" w:rsidRDefault="0096668F">
        <w:pPr>
          <w:pStyle w:val="Header"/>
          <w:jc w:val="right"/>
          <w:rPr>
            <w:sz w:val="28"/>
            <w:szCs w:val="28"/>
          </w:rPr>
        </w:pPr>
        <w:r w:rsidRPr="009235A6">
          <w:rPr>
            <w:sz w:val="28"/>
            <w:szCs w:val="28"/>
          </w:rPr>
          <w:fldChar w:fldCharType="begin"/>
        </w:r>
        <w:r w:rsidRPr="009235A6">
          <w:rPr>
            <w:sz w:val="28"/>
            <w:szCs w:val="28"/>
          </w:rPr>
          <w:instrText xml:space="preserve"> PAGE   \* MERGEFORMAT </w:instrText>
        </w:r>
        <w:r w:rsidRPr="009235A6">
          <w:rPr>
            <w:sz w:val="28"/>
            <w:szCs w:val="28"/>
          </w:rPr>
          <w:fldChar w:fldCharType="separate"/>
        </w:r>
        <w:r w:rsidR="00284100">
          <w:rPr>
            <w:noProof/>
            <w:sz w:val="28"/>
            <w:szCs w:val="28"/>
          </w:rPr>
          <w:t>6</w:t>
        </w:r>
        <w:r w:rsidRPr="009235A6">
          <w:rPr>
            <w:noProof/>
            <w:sz w:val="28"/>
            <w:szCs w:val="28"/>
          </w:rPr>
          <w:fldChar w:fldCharType="end"/>
        </w:r>
      </w:p>
    </w:sdtContent>
  </w:sdt>
  <w:p w14:paraId="419AA113" w14:textId="77777777" w:rsidR="0096668F" w:rsidRDefault="00966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024CE" w14:textId="77777777" w:rsidR="008F127A" w:rsidRDefault="008F1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D2509"/>
    <w:multiLevelType w:val="hybridMultilevel"/>
    <w:tmpl w:val="01D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13DA6"/>
    <w:multiLevelType w:val="hybridMultilevel"/>
    <w:tmpl w:val="A11E9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423EC"/>
    <w:multiLevelType w:val="hybridMultilevel"/>
    <w:tmpl w:val="6BC612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63D58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981446"/>
    <w:multiLevelType w:val="hybridMultilevel"/>
    <w:tmpl w:val="F444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11D1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C8E7E43"/>
    <w:multiLevelType w:val="hybridMultilevel"/>
    <w:tmpl w:val="5B7AE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97E91"/>
    <w:multiLevelType w:val="hybridMultilevel"/>
    <w:tmpl w:val="BD8E6D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F07699"/>
    <w:multiLevelType w:val="hybridMultilevel"/>
    <w:tmpl w:val="1F2E7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71A5F"/>
    <w:multiLevelType w:val="hybridMultilevel"/>
    <w:tmpl w:val="CD34E9A8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E6C54"/>
    <w:multiLevelType w:val="hybridMultilevel"/>
    <w:tmpl w:val="610C9E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F5E8E"/>
    <w:multiLevelType w:val="hybridMultilevel"/>
    <w:tmpl w:val="666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E16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330C0D"/>
    <w:multiLevelType w:val="hybridMultilevel"/>
    <w:tmpl w:val="E856B6D4"/>
    <w:lvl w:ilvl="0" w:tplc="DC8A1C16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5162098"/>
    <w:multiLevelType w:val="hybridMultilevel"/>
    <w:tmpl w:val="203CF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B769D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2C91"/>
    <w:multiLevelType w:val="hybridMultilevel"/>
    <w:tmpl w:val="E7205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6370E2"/>
    <w:multiLevelType w:val="hybridMultilevel"/>
    <w:tmpl w:val="CE6A732E"/>
    <w:lvl w:ilvl="0" w:tplc="9426D93E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590440B"/>
    <w:multiLevelType w:val="hybridMultilevel"/>
    <w:tmpl w:val="135E5ADC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6432"/>
    <w:multiLevelType w:val="hybridMultilevel"/>
    <w:tmpl w:val="7508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4AC3"/>
    <w:multiLevelType w:val="hybridMultilevel"/>
    <w:tmpl w:val="B502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F02F6"/>
    <w:multiLevelType w:val="hybridMultilevel"/>
    <w:tmpl w:val="38546F20"/>
    <w:lvl w:ilvl="0" w:tplc="83CE1D8E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F726C01"/>
    <w:multiLevelType w:val="hybridMultilevel"/>
    <w:tmpl w:val="61F6B25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4D5961"/>
    <w:multiLevelType w:val="hybridMultilevel"/>
    <w:tmpl w:val="4E22B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CA557E1"/>
    <w:multiLevelType w:val="hybridMultilevel"/>
    <w:tmpl w:val="5EE28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F6380C"/>
    <w:multiLevelType w:val="hybridMultilevel"/>
    <w:tmpl w:val="DD0E1E82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71D36E6C"/>
    <w:multiLevelType w:val="hybridMultilevel"/>
    <w:tmpl w:val="F7E22634"/>
    <w:lvl w:ilvl="0" w:tplc="9426D9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37DEA"/>
    <w:multiLevelType w:val="hybridMultilevel"/>
    <w:tmpl w:val="BF20C08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2"/>
  </w:num>
  <w:num w:numId="4">
    <w:abstractNumId w:val="15"/>
  </w:num>
  <w:num w:numId="5">
    <w:abstractNumId w:val="13"/>
  </w:num>
  <w:num w:numId="6">
    <w:abstractNumId w:val="21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24"/>
  </w:num>
  <w:num w:numId="14">
    <w:abstractNumId w:val="2"/>
  </w:num>
  <w:num w:numId="15">
    <w:abstractNumId w:val="18"/>
  </w:num>
  <w:num w:numId="16">
    <w:abstractNumId w:val="17"/>
  </w:num>
  <w:num w:numId="17">
    <w:abstractNumId w:val="26"/>
  </w:num>
  <w:num w:numId="18">
    <w:abstractNumId w:val="5"/>
  </w:num>
  <w:num w:numId="19">
    <w:abstractNumId w:val="14"/>
  </w:num>
  <w:num w:numId="20">
    <w:abstractNumId w:val="6"/>
  </w:num>
  <w:num w:numId="21">
    <w:abstractNumId w:val="7"/>
  </w:num>
  <w:num w:numId="22">
    <w:abstractNumId w:val="25"/>
  </w:num>
  <w:num w:numId="23">
    <w:abstractNumId w:val="10"/>
  </w:num>
  <w:num w:numId="24">
    <w:abstractNumId w:val="16"/>
  </w:num>
  <w:num w:numId="25">
    <w:abstractNumId w:val="20"/>
  </w:num>
  <w:num w:numId="26">
    <w:abstractNumId w:val="19"/>
  </w:num>
  <w:num w:numId="27">
    <w:abstractNumId w:val="23"/>
  </w:num>
  <w:num w:numId="2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7"/>
    <w:rsid w:val="0000139C"/>
    <w:rsid w:val="00003F2D"/>
    <w:rsid w:val="000060F0"/>
    <w:rsid w:val="000103DA"/>
    <w:rsid w:val="00016013"/>
    <w:rsid w:val="000220C5"/>
    <w:rsid w:val="000231F1"/>
    <w:rsid w:val="00023EC3"/>
    <w:rsid w:val="00024EBC"/>
    <w:rsid w:val="00026DCF"/>
    <w:rsid w:val="00027AC8"/>
    <w:rsid w:val="00027D38"/>
    <w:rsid w:val="00027D7E"/>
    <w:rsid w:val="00033CEC"/>
    <w:rsid w:val="00033FCD"/>
    <w:rsid w:val="00043FE7"/>
    <w:rsid w:val="00050134"/>
    <w:rsid w:val="000566CC"/>
    <w:rsid w:val="0006091E"/>
    <w:rsid w:val="0006306E"/>
    <w:rsid w:val="00063AD6"/>
    <w:rsid w:val="00067E6E"/>
    <w:rsid w:val="000777E8"/>
    <w:rsid w:val="00077BAD"/>
    <w:rsid w:val="00082E37"/>
    <w:rsid w:val="00083BB4"/>
    <w:rsid w:val="000851F3"/>
    <w:rsid w:val="00090EF5"/>
    <w:rsid w:val="00092089"/>
    <w:rsid w:val="00092631"/>
    <w:rsid w:val="000954B9"/>
    <w:rsid w:val="00095DFA"/>
    <w:rsid w:val="000A696C"/>
    <w:rsid w:val="000B40A7"/>
    <w:rsid w:val="000B7E22"/>
    <w:rsid w:val="000C2803"/>
    <w:rsid w:val="000C688B"/>
    <w:rsid w:val="000D16FC"/>
    <w:rsid w:val="000D3073"/>
    <w:rsid w:val="000D3089"/>
    <w:rsid w:val="000E358A"/>
    <w:rsid w:val="000E45D8"/>
    <w:rsid w:val="000F008D"/>
    <w:rsid w:val="000F3ED0"/>
    <w:rsid w:val="000F736D"/>
    <w:rsid w:val="000F767F"/>
    <w:rsid w:val="001013BA"/>
    <w:rsid w:val="001071A8"/>
    <w:rsid w:val="00107869"/>
    <w:rsid w:val="00115456"/>
    <w:rsid w:val="001244FB"/>
    <w:rsid w:val="00127538"/>
    <w:rsid w:val="00140649"/>
    <w:rsid w:val="00170F01"/>
    <w:rsid w:val="00171101"/>
    <w:rsid w:val="0017159D"/>
    <w:rsid w:val="00171A65"/>
    <w:rsid w:val="001733A1"/>
    <w:rsid w:val="00174AB6"/>
    <w:rsid w:val="00190F26"/>
    <w:rsid w:val="001931F7"/>
    <w:rsid w:val="00194D0B"/>
    <w:rsid w:val="0019522C"/>
    <w:rsid w:val="001A11CD"/>
    <w:rsid w:val="001B004D"/>
    <w:rsid w:val="001B0FFC"/>
    <w:rsid w:val="001B7105"/>
    <w:rsid w:val="001C5846"/>
    <w:rsid w:val="001C59AE"/>
    <w:rsid w:val="001C6EC6"/>
    <w:rsid w:val="001D03F2"/>
    <w:rsid w:val="001D0467"/>
    <w:rsid w:val="001D2D02"/>
    <w:rsid w:val="001D5B97"/>
    <w:rsid w:val="001D79E0"/>
    <w:rsid w:val="001E1AA8"/>
    <w:rsid w:val="001E7751"/>
    <w:rsid w:val="001F58BF"/>
    <w:rsid w:val="001F6233"/>
    <w:rsid w:val="001F6785"/>
    <w:rsid w:val="001F6E79"/>
    <w:rsid w:val="001F7446"/>
    <w:rsid w:val="002034A7"/>
    <w:rsid w:val="002078B2"/>
    <w:rsid w:val="00210BD5"/>
    <w:rsid w:val="00217E79"/>
    <w:rsid w:val="002315C1"/>
    <w:rsid w:val="00231AB7"/>
    <w:rsid w:val="002322E4"/>
    <w:rsid w:val="00236FDE"/>
    <w:rsid w:val="00245D4D"/>
    <w:rsid w:val="00245DA0"/>
    <w:rsid w:val="00246972"/>
    <w:rsid w:val="0025008D"/>
    <w:rsid w:val="00251000"/>
    <w:rsid w:val="00254943"/>
    <w:rsid w:val="00254D6C"/>
    <w:rsid w:val="002645A4"/>
    <w:rsid w:val="002648A0"/>
    <w:rsid w:val="00264B8C"/>
    <w:rsid w:val="002655E5"/>
    <w:rsid w:val="002726A0"/>
    <w:rsid w:val="00275C68"/>
    <w:rsid w:val="002822DA"/>
    <w:rsid w:val="00282EAE"/>
    <w:rsid w:val="00284100"/>
    <w:rsid w:val="002850A4"/>
    <w:rsid w:val="00287BFB"/>
    <w:rsid w:val="002903DC"/>
    <w:rsid w:val="00294B67"/>
    <w:rsid w:val="002A6D88"/>
    <w:rsid w:val="002B01CD"/>
    <w:rsid w:val="002B2C04"/>
    <w:rsid w:val="002C12B5"/>
    <w:rsid w:val="002C30B7"/>
    <w:rsid w:val="002C346D"/>
    <w:rsid w:val="002C41CA"/>
    <w:rsid w:val="002C641F"/>
    <w:rsid w:val="002C6FDB"/>
    <w:rsid w:val="002D332F"/>
    <w:rsid w:val="002D5D1A"/>
    <w:rsid w:val="002D60A8"/>
    <w:rsid w:val="002D7967"/>
    <w:rsid w:val="002E1C85"/>
    <w:rsid w:val="002E26D9"/>
    <w:rsid w:val="002E6074"/>
    <w:rsid w:val="002E7030"/>
    <w:rsid w:val="002F3A48"/>
    <w:rsid w:val="002F5331"/>
    <w:rsid w:val="002F6ACD"/>
    <w:rsid w:val="003006A3"/>
    <w:rsid w:val="00301E9A"/>
    <w:rsid w:val="00302263"/>
    <w:rsid w:val="00306650"/>
    <w:rsid w:val="00311FA8"/>
    <w:rsid w:val="003143ED"/>
    <w:rsid w:val="0031445B"/>
    <w:rsid w:val="00316432"/>
    <w:rsid w:val="003231FE"/>
    <w:rsid w:val="003277F1"/>
    <w:rsid w:val="00331A76"/>
    <w:rsid w:val="00332C0E"/>
    <w:rsid w:val="00340EDE"/>
    <w:rsid w:val="0034331F"/>
    <w:rsid w:val="00351C42"/>
    <w:rsid w:val="00351DEE"/>
    <w:rsid w:val="00356638"/>
    <w:rsid w:val="0036071B"/>
    <w:rsid w:val="00363F16"/>
    <w:rsid w:val="0037336D"/>
    <w:rsid w:val="003748DD"/>
    <w:rsid w:val="003756C1"/>
    <w:rsid w:val="00382E16"/>
    <w:rsid w:val="00382FD1"/>
    <w:rsid w:val="0038665F"/>
    <w:rsid w:val="0039318D"/>
    <w:rsid w:val="003A4A1C"/>
    <w:rsid w:val="003B72F5"/>
    <w:rsid w:val="003C0219"/>
    <w:rsid w:val="003C125B"/>
    <w:rsid w:val="003C27A7"/>
    <w:rsid w:val="003D3675"/>
    <w:rsid w:val="003D4BD0"/>
    <w:rsid w:val="003D7928"/>
    <w:rsid w:val="003E0CB3"/>
    <w:rsid w:val="003F0A4D"/>
    <w:rsid w:val="003F0D52"/>
    <w:rsid w:val="003F23FC"/>
    <w:rsid w:val="003F7477"/>
    <w:rsid w:val="0040088D"/>
    <w:rsid w:val="00402F30"/>
    <w:rsid w:val="004057F7"/>
    <w:rsid w:val="00405A5A"/>
    <w:rsid w:val="0041127B"/>
    <w:rsid w:val="00416BFF"/>
    <w:rsid w:val="00422761"/>
    <w:rsid w:val="00422F86"/>
    <w:rsid w:val="0042304C"/>
    <w:rsid w:val="00427D0E"/>
    <w:rsid w:val="00441829"/>
    <w:rsid w:val="00442277"/>
    <w:rsid w:val="004508CA"/>
    <w:rsid w:val="0045366C"/>
    <w:rsid w:val="00453B46"/>
    <w:rsid w:val="00454713"/>
    <w:rsid w:val="004562E8"/>
    <w:rsid w:val="0045778A"/>
    <w:rsid w:val="004603D4"/>
    <w:rsid w:val="00461884"/>
    <w:rsid w:val="004629CE"/>
    <w:rsid w:val="004667AD"/>
    <w:rsid w:val="00471FB2"/>
    <w:rsid w:val="004746E6"/>
    <w:rsid w:val="004753E6"/>
    <w:rsid w:val="00475BAA"/>
    <w:rsid w:val="00477478"/>
    <w:rsid w:val="0048212F"/>
    <w:rsid w:val="00491D39"/>
    <w:rsid w:val="00492742"/>
    <w:rsid w:val="0049607A"/>
    <w:rsid w:val="004A0E65"/>
    <w:rsid w:val="004A373F"/>
    <w:rsid w:val="004A4E20"/>
    <w:rsid w:val="004A7340"/>
    <w:rsid w:val="004C1D2E"/>
    <w:rsid w:val="004D06AB"/>
    <w:rsid w:val="004D10AC"/>
    <w:rsid w:val="004E00B2"/>
    <w:rsid w:val="004E1AFA"/>
    <w:rsid w:val="004E7F47"/>
    <w:rsid w:val="004F39AB"/>
    <w:rsid w:val="004F464D"/>
    <w:rsid w:val="00510F8E"/>
    <w:rsid w:val="00531E7A"/>
    <w:rsid w:val="00532AEB"/>
    <w:rsid w:val="00542241"/>
    <w:rsid w:val="00544354"/>
    <w:rsid w:val="005550F5"/>
    <w:rsid w:val="005574CC"/>
    <w:rsid w:val="00557F48"/>
    <w:rsid w:val="00564BA0"/>
    <w:rsid w:val="00566480"/>
    <w:rsid w:val="0057371F"/>
    <w:rsid w:val="0057378F"/>
    <w:rsid w:val="0058407D"/>
    <w:rsid w:val="00590EA0"/>
    <w:rsid w:val="00594EE3"/>
    <w:rsid w:val="00595B14"/>
    <w:rsid w:val="005A15EB"/>
    <w:rsid w:val="005A5D3B"/>
    <w:rsid w:val="005A6A1B"/>
    <w:rsid w:val="005B0FC8"/>
    <w:rsid w:val="005B572C"/>
    <w:rsid w:val="005B7F97"/>
    <w:rsid w:val="005C1F0B"/>
    <w:rsid w:val="005C3F80"/>
    <w:rsid w:val="005C562C"/>
    <w:rsid w:val="005C5B54"/>
    <w:rsid w:val="005C6F2D"/>
    <w:rsid w:val="005D2600"/>
    <w:rsid w:val="005D3410"/>
    <w:rsid w:val="005D4E73"/>
    <w:rsid w:val="005E3FDB"/>
    <w:rsid w:val="005E5550"/>
    <w:rsid w:val="005F0846"/>
    <w:rsid w:val="005F1255"/>
    <w:rsid w:val="005F7D2E"/>
    <w:rsid w:val="00600CCD"/>
    <w:rsid w:val="00602904"/>
    <w:rsid w:val="00603BB5"/>
    <w:rsid w:val="006109DF"/>
    <w:rsid w:val="0061221B"/>
    <w:rsid w:val="00612D4E"/>
    <w:rsid w:val="00614486"/>
    <w:rsid w:val="00617AA1"/>
    <w:rsid w:val="00623441"/>
    <w:rsid w:val="0062434A"/>
    <w:rsid w:val="00626613"/>
    <w:rsid w:val="00633C16"/>
    <w:rsid w:val="00641FE0"/>
    <w:rsid w:val="00644E14"/>
    <w:rsid w:val="006615B0"/>
    <w:rsid w:val="0066338D"/>
    <w:rsid w:val="0067438C"/>
    <w:rsid w:val="00677B60"/>
    <w:rsid w:val="006814BA"/>
    <w:rsid w:val="00681D0C"/>
    <w:rsid w:val="00685457"/>
    <w:rsid w:val="006874C4"/>
    <w:rsid w:val="00693204"/>
    <w:rsid w:val="00693967"/>
    <w:rsid w:val="00695E98"/>
    <w:rsid w:val="0069766B"/>
    <w:rsid w:val="00697731"/>
    <w:rsid w:val="00697A05"/>
    <w:rsid w:val="00697AD8"/>
    <w:rsid w:val="006A40C2"/>
    <w:rsid w:val="006A6A23"/>
    <w:rsid w:val="006B38A4"/>
    <w:rsid w:val="006B4B0E"/>
    <w:rsid w:val="006B7FF0"/>
    <w:rsid w:val="006D1D35"/>
    <w:rsid w:val="006E1A96"/>
    <w:rsid w:val="006E2623"/>
    <w:rsid w:val="006E5354"/>
    <w:rsid w:val="006E7180"/>
    <w:rsid w:val="006E72E8"/>
    <w:rsid w:val="006F61B3"/>
    <w:rsid w:val="00700B76"/>
    <w:rsid w:val="00702875"/>
    <w:rsid w:val="00702F27"/>
    <w:rsid w:val="00704891"/>
    <w:rsid w:val="00704AB0"/>
    <w:rsid w:val="0071209F"/>
    <w:rsid w:val="00720855"/>
    <w:rsid w:val="0072416E"/>
    <w:rsid w:val="00725120"/>
    <w:rsid w:val="00734B12"/>
    <w:rsid w:val="00740129"/>
    <w:rsid w:val="00746E80"/>
    <w:rsid w:val="0075035D"/>
    <w:rsid w:val="00750CE7"/>
    <w:rsid w:val="00752790"/>
    <w:rsid w:val="007527DB"/>
    <w:rsid w:val="00752838"/>
    <w:rsid w:val="0076221A"/>
    <w:rsid w:val="00764064"/>
    <w:rsid w:val="007641B0"/>
    <w:rsid w:val="0076422D"/>
    <w:rsid w:val="00774DCE"/>
    <w:rsid w:val="00774DD9"/>
    <w:rsid w:val="00782929"/>
    <w:rsid w:val="00786559"/>
    <w:rsid w:val="00786C7B"/>
    <w:rsid w:val="0078737F"/>
    <w:rsid w:val="0079235C"/>
    <w:rsid w:val="00793530"/>
    <w:rsid w:val="007936C3"/>
    <w:rsid w:val="00795498"/>
    <w:rsid w:val="007A1488"/>
    <w:rsid w:val="007B06AB"/>
    <w:rsid w:val="007B1F52"/>
    <w:rsid w:val="007B38BE"/>
    <w:rsid w:val="007B644E"/>
    <w:rsid w:val="007B7BED"/>
    <w:rsid w:val="007C242C"/>
    <w:rsid w:val="007C3076"/>
    <w:rsid w:val="007C3487"/>
    <w:rsid w:val="007C6C36"/>
    <w:rsid w:val="007C728E"/>
    <w:rsid w:val="007C7857"/>
    <w:rsid w:val="007D55D5"/>
    <w:rsid w:val="007E0940"/>
    <w:rsid w:val="007E0EE3"/>
    <w:rsid w:val="007F0DD5"/>
    <w:rsid w:val="007F5DED"/>
    <w:rsid w:val="007F626A"/>
    <w:rsid w:val="00802FC2"/>
    <w:rsid w:val="00810AF2"/>
    <w:rsid w:val="00814F77"/>
    <w:rsid w:val="008211E6"/>
    <w:rsid w:val="0083113C"/>
    <w:rsid w:val="0083364C"/>
    <w:rsid w:val="00834F80"/>
    <w:rsid w:val="00851638"/>
    <w:rsid w:val="00851A0D"/>
    <w:rsid w:val="0085660B"/>
    <w:rsid w:val="00863C09"/>
    <w:rsid w:val="00865609"/>
    <w:rsid w:val="00866029"/>
    <w:rsid w:val="00880E50"/>
    <w:rsid w:val="0088212F"/>
    <w:rsid w:val="0088752D"/>
    <w:rsid w:val="008A6BEC"/>
    <w:rsid w:val="008A70A4"/>
    <w:rsid w:val="008B517B"/>
    <w:rsid w:val="008B77A4"/>
    <w:rsid w:val="008C3BCB"/>
    <w:rsid w:val="008C5A5C"/>
    <w:rsid w:val="008E2103"/>
    <w:rsid w:val="008E2D21"/>
    <w:rsid w:val="008E55AB"/>
    <w:rsid w:val="008F0787"/>
    <w:rsid w:val="008F127A"/>
    <w:rsid w:val="008F41CD"/>
    <w:rsid w:val="00900FB1"/>
    <w:rsid w:val="0090159B"/>
    <w:rsid w:val="00902AB2"/>
    <w:rsid w:val="00906FE1"/>
    <w:rsid w:val="00907815"/>
    <w:rsid w:val="00912650"/>
    <w:rsid w:val="009127DA"/>
    <w:rsid w:val="00913283"/>
    <w:rsid w:val="00921AB7"/>
    <w:rsid w:val="00921FCF"/>
    <w:rsid w:val="0092247C"/>
    <w:rsid w:val="009235A6"/>
    <w:rsid w:val="00923611"/>
    <w:rsid w:val="009325C1"/>
    <w:rsid w:val="0093294D"/>
    <w:rsid w:val="009331CF"/>
    <w:rsid w:val="0093674E"/>
    <w:rsid w:val="009379B2"/>
    <w:rsid w:val="00944F8B"/>
    <w:rsid w:val="00952DA6"/>
    <w:rsid w:val="00954D1C"/>
    <w:rsid w:val="00955EC4"/>
    <w:rsid w:val="0095777D"/>
    <w:rsid w:val="009613CA"/>
    <w:rsid w:val="00964F28"/>
    <w:rsid w:val="0096523E"/>
    <w:rsid w:val="0096668F"/>
    <w:rsid w:val="00967A9F"/>
    <w:rsid w:val="009713A2"/>
    <w:rsid w:val="009722D9"/>
    <w:rsid w:val="00972420"/>
    <w:rsid w:val="00975BE2"/>
    <w:rsid w:val="009944B5"/>
    <w:rsid w:val="00994D0D"/>
    <w:rsid w:val="0099648D"/>
    <w:rsid w:val="009A1DCD"/>
    <w:rsid w:val="009A5A63"/>
    <w:rsid w:val="009B01F1"/>
    <w:rsid w:val="009C223F"/>
    <w:rsid w:val="009C4A61"/>
    <w:rsid w:val="009D1699"/>
    <w:rsid w:val="009D1CB3"/>
    <w:rsid w:val="009D420C"/>
    <w:rsid w:val="009E0BB3"/>
    <w:rsid w:val="009E1927"/>
    <w:rsid w:val="009E29FF"/>
    <w:rsid w:val="009E5940"/>
    <w:rsid w:val="009E7B27"/>
    <w:rsid w:val="009F4AB3"/>
    <w:rsid w:val="009F5A8E"/>
    <w:rsid w:val="00A0715C"/>
    <w:rsid w:val="00A22E8D"/>
    <w:rsid w:val="00A359B7"/>
    <w:rsid w:val="00A41FA6"/>
    <w:rsid w:val="00A42258"/>
    <w:rsid w:val="00A509F7"/>
    <w:rsid w:val="00A52095"/>
    <w:rsid w:val="00A52A3C"/>
    <w:rsid w:val="00A5490D"/>
    <w:rsid w:val="00A56D11"/>
    <w:rsid w:val="00A57892"/>
    <w:rsid w:val="00A61042"/>
    <w:rsid w:val="00A61A63"/>
    <w:rsid w:val="00A768B7"/>
    <w:rsid w:val="00A7721B"/>
    <w:rsid w:val="00A80BEF"/>
    <w:rsid w:val="00A8131C"/>
    <w:rsid w:val="00A8338F"/>
    <w:rsid w:val="00A83B8D"/>
    <w:rsid w:val="00A8500F"/>
    <w:rsid w:val="00A95B80"/>
    <w:rsid w:val="00AA38BB"/>
    <w:rsid w:val="00AA392E"/>
    <w:rsid w:val="00AB1825"/>
    <w:rsid w:val="00AB1EE9"/>
    <w:rsid w:val="00AB3790"/>
    <w:rsid w:val="00AB4F90"/>
    <w:rsid w:val="00AB55B1"/>
    <w:rsid w:val="00AB73D0"/>
    <w:rsid w:val="00AB7F9A"/>
    <w:rsid w:val="00AC2707"/>
    <w:rsid w:val="00AC30E2"/>
    <w:rsid w:val="00AD6781"/>
    <w:rsid w:val="00AE2DB5"/>
    <w:rsid w:val="00AE326F"/>
    <w:rsid w:val="00AE472B"/>
    <w:rsid w:val="00AE78C7"/>
    <w:rsid w:val="00AF0382"/>
    <w:rsid w:val="00AF0964"/>
    <w:rsid w:val="00B0427C"/>
    <w:rsid w:val="00B05DB7"/>
    <w:rsid w:val="00B069B0"/>
    <w:rsid w:val="00B17085"/>
    <w:rsid w:val="00B1785E"/>
    <w:rsid w:val="00B30D25"/>
    <w:rsid w:val="00B353AF"/>
    <w:rsid w:val="00B37DAD"/>
    <w:rsid w:val="00B41952"/>
    <w:rsid w:val="00B4250D"/>
    <w:rsid w:val="00B51A4E"/>
    <w:rsid w:val="00B53BE7"/>
    <w:rsid w:val="00B60089"/>
    <w:rsid w:val="00B60DD2"/>
    <w:rsid w:val="00B642B0"/>
    <w:rsid w:val="00B66EEF"/>
    <w:rsid w:val="00B72331"/>
    <w:rsid w:val="00B84D33"/>
    <w:rsid w:val="00B90CF0"/>
    <w:rsid w:val="00B9529A"/>
    <w:rsid w:val="00B95463"/>
    <w:rsid w:val="00BB347A"/>
    <w:rsid w:val="00BB44B6"/>
    <w:rsid w:val="00BB54FB"/>
    <w:rsid w:val="00BB5B99"/>
    <w:rsid w:val="00BC53A6"/>
    <w:rsid w:val="00BC581D"/>
    <w:rsid w:val="00BC6FD5"/>
    <w:rsid w:val="00BD1523"/>
    <w:rsid w:val="00BD2C08"/>
    <w:rsid w:val="00BD3403"/>
    <w:rsid w:val="00BD7C30"/>
    <w:rsid w:val="00BE1CDC"/>
    <w:rsid w:val="00BE4F87"/>
    <w:rsid w:val="00BF0246"/>
    <w:rsid w:val="00BF07EE"/>
    <w:rsid w:val="00BF10F8"/>
    <w:rsid w:val="00C01724"/>
    <w:rsid w:val="00C03088"/>
    <w:rsid w:val="00C045B8"/>
    <w:rsid w:val="00C104AB"/>
    <w:rsid w:val="00C21357"/>
    <w:rsid w:val="00C2453F"/>
    <w:rsid w:val="00C24ADA"/>
    <w:rsid w:val="00C24EE7"/>
    <w:rsid w:val="00C30FFF"/>
    <w:rsid w:val="00C339F1"/>
    <w:rsid w:val="00C342D8"/>
    <w:rsid w:val="00C40090"/>
    <w:rsid w:val="00C42F82"/>
    <w:rsid w:val="00C51EE7"/>
    <w:rsid w:val="00C52485"/>
    <w:rsid w:val="00C609C6"/>
    <w:rsid w:val="00C63D78"/>
    <w:rsid w:val="00C6457F"/>
    <w:rsid w:val="00C6755C"/>
    <w:rsid w:val="00C701DC"/>
    <w:rsid w:val="00C740EF"/>
    <w:rsid w:val="00C77034"/>
    <w:rsid w:val="00C80040"/>
    <w:rsid w:val="00C809B5"/>
    <w:rsid w:val="00C86DD7"/>
    <w:rsid w:val="00C90973"/>
    <w:rsid w:val="00C968F0"/>
    <w:rsid w:val="00CA1275"/>
    <w:rsid w:val="00CA1BE7"/>
    <w:rsid w:val="00CA5F5A"/>
    <w:rsid w:val="00CA79B5"/>
    <w:rsid w:val="00CB73DB"/>
    <w:rsid w:val="00CC49AB"/>
    <w:rsid w:val="00CC4DA7"/>
    <w:rsid w:val="00CC5C86"/>
    <w:rsid w:val="00CD4E2A"/>
    <w:rsid w:val="00CD68B2"/>
    <w:rsid w:val="00CE083F"/>
    <w:rsid w:val="00CE1950"/>
    <w:rsid w:val="00CE2E1A"/>
    <w:rsid w:val="00CE40C9"/>
    <w:rsid w:val="00CE79DD"/>
    <w:rsid w:val="00CF1B2B"/>
    <w:rsid w:val="00D073A6"/>
    <w:rsid w:val="00D07E52"/>
    <w:rsid w:val="00D1205D"/>
    <w:rsid w:val="00D16DA0"/>
    <w:rsid w:val="00D21000"/>
    <w:rsid w:val="00D22988"/>
    <w:rsid w:val="00D23C83"/>
    <w:rsid w:val="00D26D96"/>
    <w:rsid w:val="00D32DED"/>
    <w:rsid w:val="00D531E2"/>
    <w:rsid w:val="00D53A13"/>
    <w:rsid w:val="00D73DF5"/>
    <w:rsid w:val="00D76061"/>
    <w:rsid w:val="00D812EA"/>
    <w:rsid w:val="00D830CA"/>
    <w:rsid w:val="00D83CEB"/>
    <w:rsid w:val="00D9234A"/>
    <w:rsid w:val="00D93C8C"/>
    <w:rsid w:val="00DA0D6F"/>
    <w:rsid w:val="00DA253A"/>
    <w:rsid w:val="00DA3903"/>
    <w:rsid w:val="00DA5D34"/>
    <w:rsid w:val="00DA781B"/>
    <w:rsid w:val="00DB1108"/>
    <w:rsid w:val="00DB1C77"/>
    <w:rsid w:val="00DB6C53"/>
    <w:rsid w:val="00DC00E7"/>
    <w:rsid w:val="00DC72E3"/>
    <w:rsid w:val="00DD100F"/>
    <w:rsid w:val="00DD2323"/>
    <w:rsid w:val="00DD3BD4"/>
    <w:rsid w:val="00DE3945"/>
    <w:rsid w:val="00DE683D"/>
    <w:rsid w:val="00DE76E7"/>
    <w:rsid w:val="00DF309D"/>
    <w:rsid w:val="00E06212"/>
    <w:rsid w:val="00E06FD3"/>
    <w:rsid w:val="00E10353"/>
    <w:rsid w:val="00E13DE0"/>
    <w:rsid w:val="00E17ABC"/>
    <w:rsid w:val="00E22CE1"/>
    <w:rsid w:val="00E3436B"/>
    <w:rsid w:val="00E36247"/>
    <w:rsid w:val="00E40FBA"/>
    <w:rsid w:val="00E503C9"/>
    <w:rsid w:val="00E56000"/>
    <w:rsid w:val="00E6321B"/>
    <w:rsid w:val="00E767EE"/>
    <w:rsid w:val="00E7709D"/>
    <w:rsid w:val="00E86563"/>
    <w:rsid w:val="00E92587"/>
    <w:rsid w:val="00E92BFC"/>
    <w:rsid w:val="00EA2655"/>
    <w:rsid w:val="00EB3C45"/>
    <w:rsid w:val="00ED1D5D"/>
    <w:rsid w:val="00ED4CDE"/>
    <w:rsid w:val="00ED5615"/>
    <w:rsid w:val="00ED6752"/>
    <w:rsid w:val="00EE02B0"/>
    <w:rsid w:val="00EE1BFE"/>
    <w:rsid w:val="00EF0022"/>
    <w:rsid w:val="00EF161E"/>
    <w:rsid w:val="00F00A34"/>
    <w:rsid w:val="00F02550"/>
    <w:rsid w:val="00F035CB"/>
    <w:rsid w:val="00F047A7"/>
    <w:rsid w:val="00F053A0"/>
    <w:rsid w:val="00F125A5"/>
    <w:rsid w:val="00F13454"/>
    <w:rsid w:val="00F17975"/>
    <w:rsid w:val="00F20FFD"/>
    <w:rsid w:val="00F228BE"/>
    <w:rsid w:val="00F2383E"/>
    <w:rsid w:val="00F2762E"/>
    <w:rsid w:val="00F3502B"/>
    <w:rsid w:val="00F42AB3"/>
    <w:rsid w:val="00F51066"/>
    <w:rsid w:val="00F5563D"/>
    <w:rsid w:val="00F62ACE"/>
    <w:rsid w:val="00F62DE7"/>
    <w:rsid w:val="00F63BB9"/>
    <w:rsid w:val="00F72B00"/>
    <w:rsid w:val="00F7308F"/>
    <w:rsid w:val="00F87745"/>
    <w:rsid w:val="00F94A7F"/>
    <w:rsid w:val="00F95652"/>
    <w:rsid w:val="00FA4CEB"/>
    <w:rsid w:val="00FA55F4"/>
    <w:rsid w:val="00FA70DC"/>
    <w:rsid w:val="00FB7AC1"/>
    <w:rsid w:val="00FC7599"/>
    <w:rsid w:val="00FD37D8"/>
    <w:rsid w:val="00FD65B5"/>
    <w:rsid w:val="00FE1E3C"/>
    <w:rsid w:val="00FE6617"/>
    <w:rsid w:val="00FF02C1"/>
    <w:rsid w:val="00FF078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52"/>
    <w:pPr>
      <w:spacing w:after="0" w:line="240" w:lineRule="auto"/>
      <w:jc w:val="both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rsid w:val="00944F8B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nhideWhenUsed/>
    <w:rsid w:val="00F35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rsid w:val="00F35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4">
    <w:name w:val="R_14"/>
    <w:basedOn w:val="Normal"/>
    <w:qFormat/>
    <w:rsid w:val="00C6457F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customStyle="1" w:styleId="R-10">
    <w:name w:val="R-10"/>
    <w:basedOn w:val="Normal"/>
    <w:qFormat/>
    <w:rsid w:val="008C3BCB"/>
    <w:pPr>
      <w:ind w:left="720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F556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A6"/>
    <w:rPr>
      <w:rFonts w:ascii="Arial" w:hAnsi="Arial"/>
      <w:sz w:val="40"/>
    </w:rPr>
  </w:style>
  <w:style w:type="paragraph" w:styleId="Footer">
    <w:name w:val="footer"/>
    <w:basedOn w:val="Normal"/>
    <w:link w:val="Foot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A6"/>
    <w:rPr>
      <w:rFonts w:ascii="Arial" w:hAnsi="Arial"/>
      <w:sz w:val="40"/>
    </w:rPr>
  </w:style>
  <w:style w:type="character" w:styleId="CommentReference">
    <w:name w:val="annotation reference"/>
    <w:basedOn w:val="DefaultParagraphFont"/>
    <w:semiHidden/>
    <w:unhideWhenUsed/>
    <w:rsid w:val="009F4A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AB3"/>
    <w:pPr>
      <w:spacing w:after="0" w:line="240" w:lineRule="auto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F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1FB2"/>
    <w:pPr>
      <w:ind w:left="720"/>
      <w:jc w:val="left"/>
    </w:pPr>
    <w:rPr>
      <w:rFonts w:eastAsia="Times New Roman"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471FB2"/>
    <w:rPr>
      <w:rFonts w:ascii="Arial" w:eastAsia="Times New Roman" w:hAnsi="Arial" w:cs="Arial"/>
      <w:sz w:val="40"/>
      <w:szCs w:val="40"/>
    </w:rPr>
  </w:style>
  <w:style w:type="paragraph" w:styleId="BodyTextIndent2">
    <w:name w:val="Body Text Indent 2"/>
    <w:basedOn w:val="Normal"/>
    <w:link w:val="BodyTextIndent2Char"/>
    <w:unhideWhenUsed/>
    <w:rsid w:val="001F58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8BF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nhideWhenUsed/>
    <w:rsid w:val="003C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125B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2903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4F8B"/>
    <w:rPr>
      <w:rFonts w:ascii="Arial" w:eastAsia="Times New Roman" w:hAnsi="Arial" w:cs="Arial"/>
      <w:sz w:val="40"/>
      <w:szCs w:val="20"/>
      <w:u w:val="single"/>
    </w:rPr>
  </w:style>
  <w:style w:type="character" w:customStyle="1" w:styleId="MapleInput">
    <w:name w:val="Maple Input"/>
    <w:rsid w:val="00944F8B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944F8B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MapleOutput"/>
    <w:rsid w:val="00944F8B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Output">
    <w:name w:val="Text Output"/>
    <w:rsid w:val="00944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2B"/>
    <w:rPr>
      <w:rFonts w:asciiTheme="majorHAnsi" w:eastAsiaTheme="majorEastAsia" w:hAnsiTheme="majorHAnsi" w:cstheme="majorBidi"/>
      <w:b/>
      <w:bCs/>
      <w:i/>
      <w:iCs/>
      <w:color w:val="4F81BD" w:themeColor="accent1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2B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paragraph" w:customStyle="1" w:styleId="R">
    <w:name w:val="R"/>
    <w:basedOn w:val="Normal"/>
    <w:qFormat/>
    <w:rsid w:val="00CD4E2A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character" w:styleId="PageNumber">
    <w:name w:val="page number"/>
    <w:basedOn w:val="DefaultParagraphFont"/>
    <w:rsid w:val="00F3502B"/>
  </w:style>
  <w:style w:type="character" w:styleId="FollowedHyperlink">
    <w:name w:val="FollowedHyperlink"/>
    <w:basedOn w:val="DefaultParagraphFont"/>
    <w:rsid w:val="00F3502B"/>
    <w:rPr>
      <w:color w:val="800080"/>
      <w:u w:val="single"/>
    </w:rPr>
  </w:style>
  <w:style w:type="paragraph" w:customStyle="1" w:styleId="MaplePlot">
    <w:name w:val="Maple Plot"/>
    <w:next w:val="TextOutput"/>
    <w:rsid w:val="00F35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05D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6.bin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2020-07-13T20:45:00Z</dcterms:created>
  <dcterms:modified xsi:type="dcterms:W3CDTF">2020-08-03T20:09:00Z</dcterms:modified>
</cp:coreProperties>
</file>