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01EAD5" w14:textId="23A53211" w:rsidR="00FC307E" w:rsidRDefault="00A209A5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Week </w:t>
      </w:r>
      <w:r w:rsidR="007703C3">
        <w:rPr>
          <w:b/>
          <w:sz w:val="40"/>
          <w:szCs w:val="40"/>
        </w:rPr>
        <w:t>3</w:t>
      </w:r>
      <w:r>
        <w:rPr>
          <w:b/>
          <w:sz w:val="40"/>
          <w:szCs w:val="40"/>
        </w:rPr>
        <w:t xml:space="preserve"> class</w:t>
      </w:r>
      <w:r w:rsidR="00B02108">
        <w:rPr>
          <w:b/>
          <w:sz w:val="40"/>
          <w:szCs w:val="40"/>
        </w:rPr>
        <w:t xml:space="preserve"> – Group testing</w:t>
      </w:r>
    </w:p>
    <w:p w14:paraId="137E79D7" w14:textId="77777777" w:rsidR="000C674C" w:rsidRPr="00F60E0F" w:rsidRDefault="000C674C">
      <w:pPr>
        <w:rPr>
          <w:b/>
          <w:sz w:val="40"/>
          <w:szCs w:val="40"/>
        </w:rPr>
      </w:pPr>
    </w:p>
    <w:p w14:paraId="2BE6CA31" w14:textId="77777777" w:rsidR="00BD556B" w:rsidRDefault="00BD556B" w:rsidP="00BD556B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T</w:t>
      </w:r>
      <w:r w:rsidR="004E131D" w:rsidRPr="00DA7710">
        <w:rPr>
          <w:sz w:val="40"/>
          <w:szCs w:val="40"/>
        </w:rPr>
        <w:t xml:space="preserve">esting </w:t>
      </w:r>
      <w:r>
        <w:rPr>
          <w:sz w:val="40"/>
          <w:szCs w:val="40"/>
        </w:rPr>
        <w:t>for SARS-CoV-2, the virus that leads to COVID-19</w:t>
      </w:r>
    </w:p>
    <w:p w14:paraId="70594018" w14:textId="028AC715" w:rsidR="00742B67" w:rsidRDefault="00742B67" w:rsidP="00742B67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Importance </w:t>
      </w:r>
    </w:p>
    <w:p w14:paraId="28A2E797" w14:textId="7F81491C" w:rsidR="00742B67" w:rsidRDefault="00742B67" w:rsidP="00742B67">
      <w:pPr>
        <w:pStyle w:val="ListParagraph"/>
        <w:rPr>
          <w:sz w:val="40"/>
          <w:szCs w:val="40"/>
        </w:rPr>
      </w:pPr>
      <w:r>
        <w:rPr>
          <w:noProof/>
        </w:rPr>
        <w:drawing>
          <wp:inline distT="0" distB="0" distL="0" distR="0" wp14:anchorId="02799907" wp14:editId="701A5124">
            <wp:extent cx="5234940" cy="6108995"/>
            <wp:effectExtent l="0" t="0" r="381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240" b="1986"/>
                    <a:stretch/>
                  </pic:blipFill>
                  <pic:spPr bwMode="auto">
                    <a:xfrm>
                      <a:off x="0" y="0"/>
                      <a:ext cx="5243748" cy="611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EA7B7" w14:textId="77777777" w:rsidR="00742B67" w:rsidRDefault="00742B67" w:rsidP="00742B67">
      <w:pPr>
        <w:pStyle w:val="ListParagraph"/>
        <w:rPr>
          <w:sz w:val="40"/>
          <w:szCs w:val="40"/>
        </w:rPr>
      </w:pPr>
    </w:p>
    <w:p w14:paraId="2E484EA1" w14:textId="77777777" w:rsidR="00742B67" w:rsidRDefault="00742B67" w:rsidP="00963928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Cannot do as many tests as would like or needed to eliminate the virus </w:t>
      </w:r>
    </w:p>
    <w:p w14:paraId="56F80A8E" w14:textId="3D6FD0C0" w:rsidR="00742B67" w:rsidRDefault="00742B67" w:rsidP="00963928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Group testing </w:t>
      </w:r>
      <w:r w:rsidR="00BD556B" w:rsidRPr="00DA7710">
        <w:rPr>
          <w:sz w:val="40"/>
          <w:szCs w:val="40"/>
        </w:rPr>
        <w:t>(a.k.a., pooled testing)</w:t>
      </w:r>
    </w:p>
    <w:p w14:paraId="72352DDA" w14:textId="6134CD16" w:rsidR="00742B67" w:rsidRPr="00742B67" w:rsidRDefault="00742B67" w:rsidP="00742B67">
      <w:pPr>
        <w:ind w:left="360"/>
        <w:rPr>
          <w:sz w:val="40"/>
          <w:szCs w:val="40"/>
        </w:rPr>
      </w:pPr>
      <w:r>
        <w:rPr>
          <w:noProof/>
        </w:rPr>
        <w:drawing>
          <wp:inline distT="0" distB="0" distL="0" distR="0" wp14:anchorId="328F2AA3" wp14:editId="234EE959">
            <wp:extent cx="6858000" cy="3238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-1" b="970"/>
                    <a:stretch/>
                  </pic:blipFill>
                  <pic:spPr bwMode="auto">
                    <a:xfrm>
                      <a:off x="0" y="0"/>
                      <a:ext cx="68580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2B67">
        <w:rPr>
          <w:sz w:val="40"/>
          <w:szCs w:val="40"/>
        </w:rPr>
        <w:t xml:space="preserve"> </w:t>
      </w:r>
    </w:p>
    <w:p w14:paraId="36C816C1" w14:textId="01582084" w:rsidR="00742B67" w:rsidRDefault="00742B67" w:rsidP="00742B67">
      <w:pPr>
        <w:pStyle w:val="ListParagraph"/>
        <w:ind w:left="360"/>
        <w:rPr>
          <w:sz w:val="40"/>
          <w:szCs w:val="40"/>
        </w:rPr>
      </w:pPr>
    </w:p>
    <w:p w14:paraId="1B7FAB0E" w14:textId="1DD76D02" w:rsidR="00B2175F" w:rsidRDefault="00866CE6" w:rsidP="00B2175F">
      <w:pPr>
        <w:pStyle w:val="ListParagraph"/>
        <w:numPr>
          <w:ilvl w:val="2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Simplest</w:t>
      </w:r>
      <w:r w:rsidR="00B2175F">
        <w:rPr>
          <w:sz w:val="40"/>
          <w:szCs w:val="40"/>
        </w:rPr>
        <w:t xml:space="preserve"> implementation</w:t>
      </w:r>
    </w:p>
    <w:p w14:paraId="04953940" w14:textId="5DF502F7" w:rsidR="00742B67" w:rsidRDefault="00742B67" w:rsidP="00B2175F">
      <w:pPr>
        <w:pStyle w:val="ListParagraph"/>
        <w:numPr>
          <w:ilvl w:val="2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Abdalhamid et al. (</w:t>
      </w:r>
      <w:r w:rsidRPr="0014529D">
        <w:rPr>
          <w:i/>
          <w:sz w:val="40"/>
          <w:szCs w:val="40"/>
        </w:rPr>
        <w:t>American Journal of Clinical Pathology</w:t>
      </w:r>
      <w:r>
        <w:rPr>
          <w:sz w:val="40"/>
          <w:szCs w:val="40"/>
        </w:rPr>
        <w:t>, 2020)</w:t>
      </w:r>
    </w:p>
    <w:p w14:paraId="40F94F55" w14:textId="6038898C" w:rsidR="00742B67" w:rsidRDefault="00AF4189" w:rsidP="00BC7795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News articles </w:t>
      </w:r>
      <w:r w:rsidR="0014529D">
        <w:rPr>
          <w:sz w:val="40"/>
          <w:szCs w:val="40"/>
        </w:rPr>
        <w:t xml:space="preserve">– poll </w:t>
      </w:r>
    </w:p>
    <w:p w14:paraId="1F33F848" w14:textId="4B45B4F0" w:rsidR="00742B67" w:rsidRDefault="00742B67" w:rsidP="00742B67">
      <w:pPr>
        <w:pStyle w:val="ListParagraph"/>
        <w:rPr>
          <w:sz w:val="40"/>
          <w:szCs w:val="40"/>
        </w:rPr>
      </w:pPr>
    </w:p>
    <w:p w14:paraId="4C3B2B96" w14:textId="50176B02" w:rsidR="00742B67" w:rsidRDefault="00742B67" w:rsidP="00AF4189">
      <w:pPr>
        <w:pStyle w:val="ListParagraph"/>
        <w:ind w:left="0"/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8404311" wp14:editId="00C00B9D">
            <wp:extent cx="5442330" cy="5097145"/>
            <wp:effectExtent l="0" t="0" r="635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384" cy="51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0FA7A" w14:textId="77777777" w:rsidR="00742B67" w:rsidRDefault="00742B67" w:rsidP="00742B67">
      <w:pPr>
        <w:pStyle w:val="ListParagraph"/>
        <w:ind w:left="0"/>
        <w:rPr>
          <w:sz w:val="40"/>
          <w:szCs w:val="40"/>
        </w:rPr>
      </w:pPr>
    </w:p>
    <w:p w14:paraId="2390B2C3" w14:textId="36E2AADB" w:rsidR="006D7691" w:rsidRDefault="00866CE6" w:rsidP="00BC7795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Define </w:t>
      </w:r>
      <w:r w:rsidR="006D7691">
        <w:rPr>
          <w:sz w:val="40"/>
          <w:szCs w:val="40"/>
        </w:rPr>
        <w:t xml:space="preserve">T </w:t>
      </w:r>
      <w:r>
        <w:rPr>
          <w:sz w:val="40"/>
          <w:szCs w:val="40"/>
        </w:rPr>
        <w:t xml:space="preserve">as a </w:t>
      </w:r>
      <w:r w:rsidR="006D7691">
        <w:rPr>
          <w:sz w:val="40"/>
          <w:szCs w:val="40"/>
        </w:rPr>
        <w:t>discrete random variable for the number of tests for a group</w:t>
      </w:r>
      <w:r w:rsidR="00082CDB">
        <w:rPr>
          <w:sz w:val="40"/>
          <w:szCs w:val="40"/>
        </w:rPr>
        <w:t xml:space="preserve"> of size 5</w:t>
      </w:r>
    </w:p>
    <w:p w14:paraId="139AE8A9" w14:textId="1656CCC9" w:rsidR="00866CE6" w:rsidRDefault="00866CE6" w:rsidP="00866CE6">
      <w:pPr>
        <w:pStyle w:val="ListParagraph"/>
        <w:numPr>
          <w:ilvl w:val="2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t = 1 if the group tests negative</w:t>
      </w:r>
    </w:p>
    <w:p w14:paraId="391B10D7" w14:textId="5C8579D3" w:rsidR="00866CE6" w:rsidRDefault="00866CE6" w:rsidP="00866CE6">
      <w:pPr>
        <w:pStyle w:val="ListParagraph"/>
        <w:numPr>
          <w:ilvl w:val="2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t = 6 if the group tests positive</w:t>
      </w:r>
    </w:p>
    <w:p w14:paraId="369E06BA" w14:textId="18D2D2F3" w:rsidR="00866CE6" w:rsidRDefault="00866CE6" w:rsidP="00866CE6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Define p as the disease prevalence in the population</w:t>
      </w:r>
    </w:p>
    <w:p w14:paraId="5AC42C43" w14:textId="6AB2FE4C" w:rsidR="0014529D" w:rsidRDefault="0014529D" w:rsidP="00866CE6">
      <w:pPr>
        <w:pStyle w:val="ListParagraph"/>
        <w:numPr>
          <w:ilvl w:val="2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Group of size 5</w:t>
      </w:r>
    </w:p>
    <w:p w14:paraId="6AF362BB" w14:textId="25F24816" w:rsidR="00866CE6" w:rsidRDefault="00866CE6" w:rsidP="00866CE6">
      <w:pPr>
        <w:pStyle w:val="ListParagraph"/>
        <w:numPr>
          <w:ilvl w:val="2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P(T = 1) = (1 – p)</w:t>
      </w:r>
      <w:r>
        <w:rPr>
          <w:sz w:val="40"/>
          <w:szCs w:val="40"/>
          <w:vertAlign w:val="superscript"/>
        </w:rPr>
        <w:t>5</w:t>
      </w:r>
    </w:p>
    <w:p w14:paraId="1C2E2AE5" w14:textId="1AA4F0EA" w:rsidR="00866CE6" w:rsidRDefault="00866CE6" w:rsidP="00866CE6">
      <w:pPr>
        <w:pStyle w:val="ListParagraph"/>
        <w:numPr>
          <w:ilvl w:val="2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P(T = 6) = 1 – (1 – p)</w:t>
      </w:r>
      <w:r>
        <w:rPr>
          <w:sz w:val="40"/>
          <w:szCs w:val="40"/>
          <w:vertAlign w:val="superscript"/>
        </w:rPr>
        <w:t>5</w:t>
      </w:r>
    </w:p>
    <w:p w14:paraId="6B657071" w14:textId="51B6F654" w:rsidR="00866CE6" w:rsidRDefault="00866CE6" w:rsidP="00BC7795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Expected number of tests</w:t>
      </w:r>
    </w:p>
    <w:p w14:paraId="7314D71E" w14:textId="0998DF00" w:rsidR="00866CE6" w:rsidRDefault="00866CE6" w:rsidP="00866CE6">
      <w:pPr>
        <w:pStyle w:val="ListParagraph"/>
        <w:rPr>
          <w:sz w:val="40"/>
          <w:szCs w:val="40"/>
        </w:rPr>
      </w:pPr>
    </w:p>
    <w:p w14:paraId="48AFC610" w14:textId="0E52DA72" w:rsidR="00866CE6" w:rsidRDefault="00866CE6" w:rsidP="00866CE6">
      <w:pPr>
        <w:pStyle w:val="ListParagraph"/>
        <w:ind w:left="1440"/>
        <w:rPr>
          <w:sz w:val="40"/>
          <w:szCs w:val="40"/>
        </w:rPr>
      </w:pPr>
      <w:r w:rsidRPr="00866CE6">
        <w:rPr>
          <w:position w:val="-64"/>
        </w:rPr>
        <w:object w:dxaOrig="5520" w:dyaOrig="1480" w14:anchorId="292179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.25pt;height:75.15pt" o:ole="">
            <v:imagedata r:id="rId10" o:title=""/>
          </v:shape>
          <o:OLEObject Type="Embed" ProgID="Equation.DSMT4" ShapeID="_x0000_i1025" DrawAspect="Content" ObjectID="_1660465600" r:id="rId11"/>
        </w:object>
      </w:r>
    </w:p>
    <w:p w14:paraId="1B7C7367" w14:textId="77777777" w:rsidR="00866CE6" w:rsidRDefault="00866CE6" w:rsidP="00866CE6">
      <w:pPr>
        <w:pStyle w:val="ListParagraph"/>
        <w:rPr>
          <w:sz w:val="40"/>
          <w:szCs w:val="40"/>
        </w:rPr>
      </w:pPr>
    </w:p>
    <w:p w14:paraId="041AA272" w14:textId="6C80C894" w:rsidR="00866CE6" w:rsidRDefault="00866CE6" w:rsidP="00BC7795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If p = 0.05, then E(T) = 2.13</w:t>
      </w:r>
    </w:p>
    <w:p w14:paraId="239BB646" w14:textId="4953691F" w:rsidR="00866CE6" w:rsidRDefault="00866CE6" w:rsidP="00866CE6">
      <w:pPr>
        <w:pStyle w:val="ListParagraph"/>
        <w:rPr>
          <w:sz w:val="40"/>
          <w:szCs w:val="40"/>
        </w:rPr>
      </w:pPr>
    </w:p>
    <w:p w14:paraId="4B135974" w14:textId="77777777" w:rsidR="00866CE6" w:rsidRPr="00866CE6" w:rsidRDefault="00866CE6" w:rsidP="00866CE6">
      <w:pPr>
        <w:pStyle w:val="ListParagraph"/>
        <w:rPr>
          <w:rFonts w:ascii="Courier New" w:hAnsi="Courier New" w:cs="Courier New"/>
          <w:sz w:val="28"/>
          <w:szCs w:val="28"/>
        </w:rPr>
      </w:pPr>
      <w:r w:rsidRPr="00866CE6">
        <w:rPr>
          <w:rFonts w:ascii="Courier New" w:hAnsi="Courier New" w:cs="Courier New"/>
          <w:sz w:val="28"/>
          <w:szCs w:val="28"/>
        </w:rPr>
        <w:t>&gt; p &lt;- 0.05</w:t>
      </w:r>
    </w:p>
    <w:p w14:paraId="11E4753B" w14:textId="77777777" w:rsidR="00866CE6" w:rsidRPr="00866CE6" w:rsidRDefault="00866CE6" w:rsidP="00866CE6">
      <w:pPr>
        <w:pStyle w:val="ListParagraph"/>
        <w:rPr>
          <w:rFonts w:ascii="Courier New" w:hAnsi="Courier New" w:cs="Courier New"/>
          <w:sz w:val="28"/>
          <w:szCs w:val="28"/>
        </w:rPr>
      </w:pPr>
      <w:r w:rsidRPr="00866CE6">
        <w:rPr>
          <w:rFonts w:ascii="Courier New" w:hAnsi="Courier New" w:cs="Courier New"/>
          <w:sz w:val="28"/>
          <w:szCs w:val="28"/>
        </w:rPr>
        <w:t>&gt; I &lt;- 5  # group size</w:t>
      </w:r>
    </w:p>
    <w:p w14:paraId="2989F56D" w14:textId="77777777" w:rsidR="00866CE6" w:rsidRPr="00866CE6" w:rsidRDefault="00866CE6" w:rsidP="00866CE6">
      <w:pPr>
        <w:pStyle w:val="ListParagraph"/>
        <w:rPr>
          <w:rFonts w:ascii="Courier New" w:hAnsi="Courier New" w:cs="Courier New"/>
          <w:sz w:val="28"/>
          <w:szCs w:val="28"/>
        </w:rPr>
      </w:pPr>
      <w:r w:rsidRPr="00866CE6">
        <w:rPr>
          <w:rFonts w:ascii="Courier New" w:hAnsi="Courier New" w:cs="Courier New"/>
          <w:sz w:val="28"/>
          <w:szCs w:val="28"/>
        </w:rPr>
        <w:t>&gt; 1*(1-p)^I + 6*(1 - (1-p)^I)</w:t>
      </w:r>
    </w:p>
    <w:p w14:paraId="1FF4B1E4" w14:textId="30C1623C" w:rsidR="00866CE6" w:rsidRDefault="00866CE6" w:rsidP="00866CE6">
      <w:pPr>
        <w:pStyle w:val="ListParagraph"/>
        <w:rPr>
          <w:rFonts w:ascii="Courier New" w:hAnsi="Courier New" w:cs="Courier New"/>
          <w:sz w:val="28"/>
          <w:szCs w:val="28"/>
        </w:rPr>
      </w:pPr>
      <w:r w:rsidRPr="00866CE6">
        <w:rPr>
          <w:rFonts w:ascii="Courier New" w:hAnsi="Courier New" w:cs="Courier New"/>
          <w:sz w:val="28"/>
          <w:szCs w:val="28"/>
        </w:rPr>
        <w:t>[1] 2.131095</w:t>
      </w:r>
    </w:p>
    <w:p w14:paraId="2A943387" w14:textId="092A8B8D" w:rsidR="00082CDB" w:rsidRPr="00082CDB" w:rsidRDefault="00082CDB" w:rsidP="00082CDB">
      <w:pPr>
        <w:pStyle w:val="ListParagraph"/>
        <w:rPr>
          <w:rFonts w:ascii="Courier New" w:hAnsi="Courier New" w:cs="Courier New"/>
          <w:sz w:val="28"/>
          <w:szCs w:val="28"/>
        </w:rPr>
      </w:pPr>
      <w:r w:rsidRPr="00082CDB">
        <w:rPr>
          <w:rFonts w:ascii="Courier New" w:hAnsi="Courier New" w:cs="Courier New"/>
          <w:sz w:val="28"/>
          <w:szCs w:val="28"/>
        </w:rPr>
        <w:t>&gt; 2.13/5</w:t>
      </w:r>
      <w:r>
        <w:rPr>
          <w:rFonts w:ascii="Courier New" w:hAnsi="Courier New" w:cs="Courier New"/>
          <w:sz w:val="28"/>
          <w:szCs w:val="28"/>
        </w:rPr>
        <w:t xml:space="preserve">  # Expected number of tests per person</w:t>
      </w:r>
    </w:p>
    <w:p w14:paraId="2A57D9A1" w14:textId="7349AE56" w:rsidR="00082CDB" w:rsidRPr="00082CDB" w:rsidRDefault="00082CDB" w:rsidP="00082CDB">
      <w:pPr>
        <w:pStyle w:val="ListParagraph"/>
        <w:rPr>
          <w:rFonts w:ascii="Courier New" w:hAnsi="Courier New" w:cs="Courier New"/>
          <w:sz w:val="28"/>
          <w:szCs w:val="28"/>
        </w:rPr>
      </w:pPr>
      <w:r w:rsidRPr="00082CDB">
        <w:rPr>
          <w:rFonts w:ascii="Courier New" w:hAnsi="Courier New" w:cs="Courier New"/>
          <w:sz w:val="28"/>
          <w:szCs w:val="28"/>
        </w:rPr>
        <w:t>[1] 0.426</w:t>
      </w:r>
      <w:r>
        <w:rPr>
          <w:rFonts w:ascii="Courier New" w:hAnsi="Courier New" w:cs="Courier New"/>
          <w:sz w:val="28"/>
          <w:szCs w:val="28"/>
        </w:rPr>
        <w:br/>
      </w:r>
      <w:r w:rsidRPr="00082CDB">
        <w:rPr>
          <w:rFonts w:ascii="Courier New" w:hAnsi="Courier New" w:cs="Courier New"/>
          <w:sz w:val="28"/>
          <w:szCs w:val="28"/>
        </w:rPr>
        <w:t>&gt; 1-0.426</w:t>
      </w:r>
      <w:r>
        <w:rPr>
          <w:rFonts w:ascii="Courier New" w:hAnsi="Courier New" w:cs="Courier New"/>
          <w:sz w:val="28"/>
          <w:szCs w:val="28"/>
        </w:rPr>
        <w:t xml:space="preserve">  # Expected reduction in the number of tests </w:t>
      </w:r>
    </w:p>
    <w:p w14:paraId="05E26700" w14:textId="6CB20AE8" w:rsidR="00082CDB" w:rsidRDefault="00082CDB" w:rsidP="00082CDB">
      <w:pPr>
        <w:pStyle w:val="ListParagraph"/>
        <w:rPr>
          <w:rFonts w:ascii="Courier New" w:hAnsi="Courier New" w:cs="Courier New"/>
          <w:sz w:val="28"/>
          <w:szCs w:val="28"/>
        </w:rPr>
      </w:pPr>
      <w:r w:rsidRPr="00082CDB">
        <w:rPr>
          <w:rFonts w:ascii="Courier New" w:hAnsi="Courier New" w:cs="Courier New"/>
          <w:sz w:val="28"/>
          <w:szCs w:val="28"/>
        </w:rPr>
        <w:t>[1] 0.574</w:t>
      </w:r>
    </w:p>
    <w:p w14:paraId="32D7AF44" w14:textId="2BCEDEEE" w:rsidR="00082CDB" w:rsidRPr="00082CDB" w:rsidRDefault="00082CDB" w:rsidP="00082CDB">
      <w:pPr>
        <w:pStyle w:val="ListParagraph"/>
        <w:rPr>
          <w:rFonts w:ascii="Courier New" w:hAnsi="Courier New" w:cs="Courier New"/>
          <w:sz w:val="28"/>
          <w:szCs w:val="28"/>
        </w:rPr>
      </w:pPr>
      <w:r w:rsidRPr="00082CDB">
        <w:rPr>
          <w:rFonts w:ascii="Courier New" w:hAnsi="Courier New" w:cs="Courier New"/>
          <w:sz w:val="28"/>
          <w:szCs w:val="28"/>
        </w:rPr>
        <w:t>&gt; 1/0.426-1</w:t>
      </w:r>
      <w:r>
        <w:rPr>
          <w:rFonts w:ascii="Courier New" w:hAnsi="Courier New" w:cs="Courier New"/>
          <w:sz w:val="28"/>
          <w:szCs w:val="28"/>
        </w:rPr>
        <w:t xml:space="preserve">  # Expected increase in testing capacity</w:t>
      </w:r>
    </w:p>
    <w:p w14:paraId="05595541" w14:textId="176BA0B1" w:rsidR="00082CDB" w:rsidRPr="00866CE6" w:rsidRDefault="00082CDB" w:rsidP="00082CDB">
      <w:pPr>
        <w:pStyle w:val="ListParagraph"/>
        <w:rPr>
          <w:rFonts w:ascii="Courier New" w:hAnsi="Courier New" w:cs="Courier New"/>
          <w:sz w:val="28"/>
          <w:szCs w:val="28"/>
        </w:rPr>
      </w:pPr>
      <w:r w:rsidRPr="00082CDB">
        <w:rPr>
          <w:rFonts w:ascii="Courier New" w:hAnsi="Courier New" w:cs="Courier New"/>
          <w:sz w:val="28"/>
          <w:szCs w:val="28"/>
        </w:rPr>
        <w:t>[1] 1.347418</w:t>
      </w:r>
    </w:p>
    <w:p w14:paraId="703A8DFE" w14:textId="77777777" w:rsidR="00866CE6" w:rsidRDefault="00866CE6" w:rsidP="00866CE6">
      <w:pPr>
        <w:pStyle w:val="ListParagraph"/>
        <w:rPr>
          <w:sz w:val="40"/>
          <w:szCs w:val="40"/>
        </w:rPr>
      </w:pPr>
    </w:p>
    <w:p w14:paraId="012D4354" w14:textId="30BC53FB" w:rsidR="00A01FF8" w:rsidRDefault="0082782E" w:rsidP="00BC7795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Goal is to use a group size that minimizes the </w:t>
      </w:r>
      <w:r w:rsidR="00A01FF8">
        <w:rPr>
          <w:sz w:val="40"/>
          <w:szCs w:val="40"/>
        </w:rPr>
        <w:t>E(T)</w:t>
      </w:r>
    </w:p>
    <w:p w14:paraId="43EE92EF" w14:textId="0C6E56DE" w:rsidR="0014529D" w:rsidRDefault="0014529D" w:rsidP="0014529D">
      <w:pPr>
        <w:pStyle w:val="ListParagraph"/>
        <w:numPr>
          <w:ilvl w:val="2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No closed form expression </w:t>
      </w:r>
    </w:p>
    <w:p w14:paraId="04F2CB66" w14:textId="71A388C5" w:rsidR="0082782E" w:rsidRDefault="0082782E" w:rsidP="0082782E">
      <w:pPr>
        <w:pStyle w:val="ListParagraph"/>
        <w:numPr>
          <w:ilvl w:val="2"/>
          <w:numId w:val="1"/>
        </w:numPr>
        <w:rPr>
          <w:sz w:val="40"/>
          <w:szCs w:val="40"/>
        </w:rPr>
      </w:pPr>
      <w:r w:rsidRPr="0082782E">
        <w:rPr>
          <w:rFonts w:ascii="Courier New" w:hAnsi="Courier New" w:cs="Courier New"/>
          <w:sz w:val="40"/>
          <w:szCs w:val="40"/>
        </w:rPr>
        <w:t>OTC1()</w:t>
      </w:r>
      <w:r>
        <w:rPr>
          <w:sz w:val="40"/>
          <w:szCs w:val="40"/>
        </w:rPr>
        <w:t xml:space="preserve"> function in the </w:t>
      </w:r>
      <w:r w:rsidRPr="0082782E">
        <w:rPr>
          <w:rFonts w:ascii="Courier New" w:hAnsi="Courier New" w:cs="Courier New"/>
          <w:sz w:val="40"/>
          <w:szCs w:val="40"/>
        </w:rPr>
        <w:t>binGroup2</w:t>
      </w:r>
      <w:r>
        <w:rPr>
          <w:sz w:val="40"/>
          <w:szCs w:val="40"/>
        </w:rPr>
        <w:t xml:space="preserve"> package of R</w:t>
      </w:r>
    </w:p>
    <w:p w14:paraId="334894B8" w14:textId="39CAA76A" w:rsidR="0082782E" w:rsidRDefault="0082782E" w:rsidP="0082782E">
      <w:pPr>
        <w:pStyle w:val="ListParagraph"/>
        <w:numPr>
          <w:ilvl w:val="2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Shiny app – </w:t>
      </w:r>
      <w:hyperlink r:id="rId12" w:history="1">
        <w:r w:rsidRPr="00ED384E">
          <w:rPr>
            <w:rStyle w:val="Hyperlink"/>
            <w:sz w:val="40"/>
            <w:szCs w:val="40"/>
          </w:rPr>
          <w:t>www.chrisbilder.com/shiny</w:t>
        </w:r>
      </w:hyperlink>
    </w:p>
    <w:p w14:paraId="2294400E" w14:textId="74D46C46" w:rsidR="004E131D" w:rsidRDefault="004E131D" w:rsidP="0082782E">
      <w:pPr>
        <w:pStyle w:val="ListParagraph"/>
        <w:ind w:left="1080"/>
        <w:rPr>
          <w:sz w:val="40"/>
          <w:szCs w:val="40"/>
        </w:rPr>
      </w:pPr>
    </w:p>
    <w:p w14:paraId="144AAB8C" w14:textId="0A3CB1F1" w:rsidR="0082782E" w:rsidRDefault="0082782E" w:rsidP="0082782E">
      <w:pPr>
        <w:pStyle w:val="ListParagraph"/>
        <w:ind w:left="360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45CEEEA" wp14:editId="0092878D">
            <wp:extent cx="6858000" cy="3929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133C" w14:textId="398F57A6" w:rsidR="0082782E" w:rsidRDefault="0082782E" w:rsidP="0082782E">
      <w:pPr>
        <w:pStyle w:val="ListParagraph"/>
        <w:ind w:left="360"/>
        <w:rPr>
          <w:sz w:val="40"/>
          <w:szCs w:val="40"/>
        </w:rPr>
      </w:pPr>
    </w:p>
    <w:p w14:paraId="4B22591D" w14:textId="40F7252C" w:rsidR="0082782E" w:rsidRDefault="0082782E" w:rsidP="0014529D">
      <w:pPr>
        <w:pStyle w:val="ListParagraph"/>
        <w:ind w:left="360"/>
        <w:rPr>
          <w:sz w:val="40"/>
          <w:szCs w:val="40"/>
        </w:rPr>
      </w:pPr>
      <w:r>
        <w:rPr>
          <w:noProof/>
        </w:rPr>
        <w:drawing>
          <wp:inline distT="0" distB="0" distL="0" distR="0" wp14:anchorId="12F84AFD" wp14:editId="7177C93B">
            <wp:extent cx="6858000" cy="2501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E751" w14:textId="77777777" w:rsidR="0082782E" w:rsidRDefault="0082782E" w:rsidP="0082782E">
      <w:pPr>
        <w:pStyle w:val="ListParagraph"/>
        <w:ind w:left="0"/>
        <w:rPr>
          <w:sz w:val="40"/>
          <w:szCs w:val="40"/>
        </w:rPr>
      </w:pPr>
    </w:p>
    <w:p w14:paraId="622A3362" w14:textId="0B17E805" w:rsidR="00866CE6" w:rsidRDefault="0082782E" w:rsidP="0082782E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Worldwide use – 76 counties, 44 US states </w:t>
      </w:r>
    </w:p>
    <w:p w14:paraId="3BEA3D1C" w14:textId="48E267A5" w:rsidR="0082782E" w:rsidRDefault="0082782E" w:rsidP="0082782E">
      <w:pPr>
        <w:pStyle w:val="ListParagraph"/>
        <w:rPr>
          <w:sz w:val="40"/>
          <w:szCs w:val="40"/>
        </w:rPr>
      </w:pPr>
    </w:p>
    <w:p w14:paraId="30AF0F44" w14:textId="1C8923B9" w:rsidR="0082782E" w:rsidRDefault="0082782E" w:rsidP="0082782E">
      <w:pPr>
        <w:pStyle w:val="ListParagraph"/>
        <w:ind w:left="0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42C2568" wp14:editId="688C3321">
            <wp:extent cx="6858000" cy="33439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5FD70" w14:textId="61658063" w:rsidR="0082782E" w:rsidRDefault="0082782E" w:rsidP="0082782E">
      <w:pPr>
        <w:pStyle w:val="ListParagraph"/>
        <w:rPr>
          <w:sz w:val="40"/>
          <w:szCs w:val="40"/>
        </w:rPr>
      </w:pPr>
    </w:p>
    <w:p w14:paraId="22D483FD" w14:textId="1F3DC898" w:rsidR="0082782E" w:rsidRDefault="0082782E" w:rsidP="0082782E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Seminars</w:t>
      </w:r>
    </w:p>
    <w:p w14:paraId="31D23E17" w14:textId="4C98AA4C" w:rsidR="008E51B9" w:rsidRDefault="008E51B9" w:rsidP="008E51B9">
      <w:pPr>
        <w:pStyle w:val="ListParagraph"/>
        <w:ind w:left="360"/>
        <w:rPr>
          <w:sz w:val="40"/>
          <w:szCs w:val="40"/>
        </w:rPr>
      </w:pPr>
      <w:r>
        <w:rPr>
          <w:noProof/>
        </w:rPr>
        <w:drawing>
          <wp:inline distT="0" distB="0" distL="0" distR="0" wp14:anchorId="17CA0898" wp14:editId="09280120">
            <wp:extent cx="6789420" cy="2196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00"/>
                    <a:stretch/>
                  </pic:blipFill>
                  <pic:spPr bwMode="auto">
                    <a:xfrm>
                      <a:off x="0" y="0"/>
                      <a:ext cx="6789420" cy="219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8DF44" w14:textId="77777777" w:rsidR="006D7691" w:rsidRDefault="006D7691" w:rsidP="006D7691">
      <w:pPr>
        <w:pStyle w:val="ListParagraph"/>
        <w:rPr>
          <w:sz w:val="40"/>
          <w:szCs w:val="40"/>
        </w:rPr>
      </w:pPr>
    </w:p>
    <w:sectPr w:rsidR="006D7691" w:rsidSect="00EB3AC2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E898AB" w14:textId="77777777" w:rsidR="00946443" w:rsidRDefault="00946443" w:rsidP="00C0331C">
      <w:r>
        <w:separator/>
      </w:r>
    </w:p>
  </w:endnote>
  <w:endnote w:type="continuationSeparator" w:id="0">
    <w:p w14:paraId="353EFDFF" w14:textId="77777777" w:rsidR="00946443" w:rsidRDefault="00946443" w:rsidP="00C03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40D36" w14:textId="086E89F6" w:rsidR="00C0331C" w:rsidRDefault="00C0331C">
    <w:pPr>
      <w:pStyle w:val="Footer"/>
      <w:jc w:val="right"/>
    </w:pPr>
  </w:p>
  <w:p w14:paraId="5BAB8225" w14:textId="77777777" w:rsidR="00C0331C" w:rsidRDefault="00C033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8D056F" w14:textId="77777777" w:rsidR="00946443" w:rsidRDefault="00946443" w:rsidP="00C0331C">
      <w:r>
        <w:separator/>
      </w:r>
    </w:p>
  </w:footnote>
  <w:footnote w:type="continuationSeparator" w:id="0">
    <w:p w14:paraId="5AE98BFD" w14:textId="77777777" w:rsidR="00946443" w:rsidRDefault="00946443" w:rsidP="00C03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43328855"/>
      <w:docPartObj>
        <w:docPartGallery w:val="Page Numbers (Top of Page)"/>
        <w:docPartUnique/>
      </w:docPartObj>
    </w:sdtPr>
    <w:sdtEndPr>
      <w:rPr>
        <w:noProof/>
        <w:sz w:val="32"/>
        <w:szCs w:val="32"/>
      </w:rPr>
    </w:sdtEndPr>
    <w:sdtContent>
      <w:p w14:paraId="33E905DD" w14:textId="73B73923" w:rsidR="0059302B" w:rsidRPr="0059302B" w:rsidRDefault="0059302B">
        <w:pPr>
          <w:pStyle w:val="Header"/>
          <w:jc w:val="right"/>
          <w:rPr>
            <w:sz w:val="32"/>
            <w:szCs w:val="32"/>
          </w:rPr>
        </w:pPr>
        <w:r w:rsidRPr="0059302B">
          <w:rPr>
            <w:sz w:val="32"/>
            <w:szCs w:val="32"/>
          </w:rPr>
          <w:fldChar w:fldCharType="begin"/>
        </w:r>
        <w:r w:rsidRPr="0059302B">
          <w:rPr>
            <w:sz w:val="32"/>
            <w:szCs w:val="32"/>
          </w:rPr>
          <w:instrText xml:space="preserve"> PAGE   \* MERGEFORMAT </w:instrText>
        </w:r>
        <w:r w:rsidRPr="0059302B">
          <w:rPr>
            <w:sz w:val="32"/>
            <w:szCs w:val="32"/>
          </w:rPr>
          <w:fldChar w:fldCharType="separate"/>
        </w:r>
        <w:r w:rsidR="0014529D">
          <w:rPr>
            <w:noProof/>
            <w:sz w:val="32"/>
            <w:szCs w:val="32"/>
          </w:rPr>
          <w:t>8</w:t>
        </w:r>
        <w:r w:rsidRPr="0059302B">
          <w:rPr>
            <w:noProof/>
            <w:sz w:val="32"/>
            <w:szCs w:val="32"/>
          </w:rPr>
          <w:fldChar w:fldCharType="end"/>
        </w:r>
      </w:p>
    </w:sdtContent>
  </w:sdt>
  <w:p w14:paraId="34CDCBBF" w14:textId="77777777" w:rsidR="0059302B" w:rsidRDefault="005930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9D3BC4"/>
    <w:multiLevelType w:val="multilevel"/>
    <w:tmpl w:val="2B1AEC9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07E"/>
    <w:rsid w:val="000204DC"/>
    <w:rsid w:val="0004013E"/>
    <w:rsid w:val="0004467F"/>
    <w:rsid w:val="00082CDB"/>
    <w:rsid w:val="000C157A"/>
    <w:rsid w:val="000C674C"/>
    <w:rsid w:val="000F6491"/>
    <w:rsid w:val="000F7D7F"/>
    <w:rsid w:val="00130364"/>
    <w:rsid w:val="0014529D"/>
    <w:rsid w:val="001F6FA7"/>
    <w:rsid w:val="00221E0D"/>
    <w:rsid w:val="00281C3F"/>
    <w:rsid w:val="002E76EF"/>
    <w:rsid w:val="00307C74"/>
    <w:rsid w:val="003B50B7"/>
    <w:rsid w:val="00406FC2"/>
    <w:rsid w:val="004436F8"/>
    <w:rsid w:val="00450315"/>
    <w:rsid w:val="004B1116"/>
    <w:rsid w:val="004E131D"/>
    <w:rsid w:val="004E55C0"/>
    <w:rsid w:val="005009F6"/>
    <w:rsid w:val="00547E44"/>
    <w:rsid w:val="0059302B"/>
    <w:rsid w:val="005A043B"/>
    <w:rsid w:val="005A7495"/>
    <w:rsid w:val="005C49C4"/>
    <w:rsid w:val="005D4ACB"/>
    <w:rsid w:val="00607670"/>
    <w:rsid w:val="006457F8"/>
    <w:rsid w:val="006556D2"/>
    <w:rsid w:val="006B782A"/>
    <w:rsid w:val="006C5EDC"/>
    <w:rsid w:val="006D7691"/>
    <w:rsid w:val="006F06B3"/>
    <w:rsid w:val="00742B67"/>
    <w:rsid w:val="007703C3"/>
    <w:rsid w:val="00781E3F"/>
    <w:rsid w:val="00820C86"/>
    <w:rsid w:val="008245ED"/>
    <w:rsid w:val="0082782E"/>
    <w:rsid w:val="0083272B"/>
    <w:rsid w:val="00835B79"/>
    <w:rsid w:val="00866CE6"/>
    <w:rsid w:val="00895BA3"/>
    <w:rsid w:val="008E51B9"/>
    <w:rsid w:val="00926F6E"/>
    <w:rsid w:val="00946443"/>
    <w:rsid w:val="00974B18"/>
    <w:rsid w:val="009920D4"/>
    <w:rsid w:val="009A1CA6"/>
    <w:rsid w:val="009B53EC"/>
    <w:rsid w:val="009C21DD"/>
    <w:rsid w:val="009D5DC1"/>
    <w:rsid w:val="00A01FF8"/>
    <w:rsid w:val="00A209A5"/>
    <w:rsid w:val="00A23C30"/>
    <w:rsid w:val="00A3555A"/>
    <w:rsid w:val="00A7547D"/>
    <w:rsid w:val="00AC5553"/>
    <w:rsid w:val="00AF4189"/>
    <w:rsid w:val="00B02108"/>
    <w:rsid w:val="00B124F7"/>
    <w:rsid w:val="00B16AB1"/>
    <w:rsid w:val="00B2175F"/>
    <w:rsid w:val="00B747ED"/>
    <w:rsid w:val="00BA494D"/>
    <w:rsid w:val="00BC7795"/>
    <w:rsid w:val="00BD556B"/>
    <w:rsid w:val="00BF380E"/>
    <w:rsid w:val="00C0331C"/>
    <w:rsid w:val="00C15C03"/>
    <w:rsid w:val="00C56AC4"/>
    <w:rsid w:val="00C572A8"/>
    <w:rsid w:val="00C7740F"/>
    <w:rsid w:val="00CA13D0"/>
    <w:rsid w:val="00CC7655"/>
    <w:rsid w:val="00D15DDC"/>
    <w:rsid w:val="00D66065"/>
    <w:rsid w:val="00D81850"/>
    <w:rsid w:val="00DA7710"/>
    <w:rsid w:val="00DB72B6"/>
    <w:rsid w:val="00E257AB"/>
    <w:rsid w:val="00E42CBD"/>
    <w:rsid w:val="00EB3AC2"/>
    <w:rsid w:val="00EB5521"/>
    <w:rsid w:val="00F06FA7"/>
    <w:rsid w:val="00F46B55"/>
    <w:rsid w:val="00F60E0F"/>
    <w:rsid w:val="00F67D67"/>
    <w:rsid w:val="00F957D5"/>
    <w:rsid w:val="00FA5AE8"/>
    <w:rsid w:val="00FC3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AEEB3"/>
  <w15:chartTrackingRefBased/>
  <w15:docId w15:val="{8DB882E2-C8C9-42D4-9B19-09D1D6DCE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7D5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30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33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31C"/>
  </w:style>
  <w:style w:type="paragraph" w:styleId="Footer">
    <w:name w:val="footer"/>
    <w:basedOn w:val="Normal"/>
    <w:link w:val="FooterChar"/>
    <w:uiPriority w:val="99"/>
    <w:unhideWhenUsed/>
    <w:rsid w:val="00C033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31C"/>
  </w:style>
  <w:style w:type="paragraph" w:styleId="NormalWeb">
    <w:name w:val="Normal (Web)"/>
    <w:basedOn w:val="Normal"/>
    <w:uiPriority w:val="99"/>
    <w:semiHidden/>
    <w:unhideWhenUsed/>
    <w:rsid w:val="00CA13D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278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5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hrisbilder.com/shiny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Bilder</dc:creator>
  <cp:keywords/>
  <dc:description/>
  <cp:lastModifiedBy>Christopher Bilder</cp:lastModifiedBy>
  <cp:revision>3</cp:revision>
  <cp:lastPrinted>2020-08-25T05:02:00Z</cp:lastPrinted>
  <dcterms:created xsi:type="dcterms:W3CDTF">2020-09-01T16:38:00Z</dcterms:created>
  <dcterms:modified xsi:type="dcterms:W3CDTF">2020-09-01T16:38:00Z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