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6AE24" w14:textId="77777777" w:rsidR="00EC67C3" w:rsidRPr="00C903B0" w:rsidRDefault="00EC67C3" w:rsidP="00EC67C3">
      <w:pPr>
        <w:rPr>
          <w:b/>
          <w:u w:val="single"/>
        </w:rPr>
      </w:pPr>
      <w:r w:rsidRPr="00C903B0">
        <w:rPr>
          <w:b/>
          <w:u w:val="single"/>
        </w:rPr>
        <w:t>Completely Randomized Design (CRD)</w:t>
      </w:r>
    </w:p>
    <w:p w14:paraId="22837033" w14:textId="77777777" w:rsidR="00EC67C3" w:rsidRDefault="00EC67C3" w:rsidP="004C3AB7"/>
    <w:p w14:paraId="27741531" w14:textId="77777777" w:rsidR="00EC67C3" w:rsidRDefault="00EC67C3" w:rsidP="004C3AB7">
      <w:pPr>
        <w:ind w:left="720"/>
      </w:pPr>
      <w:r>
        <w:t>A CRD is a particular kind of experimental design where treatments are randomly applied to the experimental units.</w:t>
      </w:r>
    </w:p>
    <w:p w14:paraId="2B5DC946" w14:textId="77777777" w:rsidR="00EC67C3" w:rsidRDefault="00EC67C3" w:rsidP="004C3AB7">
      <w:pPr>
        <w:ind w:left="720"/>
      </w:pPr>
    </w:p>
    <w:p w14:paraId="47FF5F6A" w14:textId="77777777" w:rsidR="00EC67C3" w:rsidRDefault="00EC67C3" w:rsidP="004C3AB7">
      <w:pPr>
        <w:ind w:left="720"/>
      </w:pPr>
      <w:r>
        <w:t xml:space="preserve">The treatments are “completely randomized” when assigned to an experimental unit.  </w:t>
      </w:r>
    </w:p>
    <w:p w14:paraId="2AFC4F4F" w14:textId="77777777" w:rsidR="00EC67C3" w:rsidRDefault="00EC67C3" w:rsidP="004C3AB7"/>
    <w:tbl>
      <w:tblPr>
        <w:tblW w:w="0" w:type="auto"/>
        <w:jc w:val="center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EC67C3" w14:paraId="11A41978" w14:textId="77777777" w:rsidTr="004C3AB7">
        <w:trPr>
          <w:cantSplit/>
          <w:jc w:val="center"/>
        </w:trPr>
        <w:tc>
          <w:tcPr>
            <w:tcW w:w="8856" w:type="dxa"/>
            <w:gridSpan w:val="4"/>
            <w:shd w:val="clear" w:color="auto" w:fill="0000FF"/>
          </w:tcPr>
          <w:p w14:paraId="2C7B4F75" w14:textId="77777777" w:rsidR="00EC67C3" w:rsidRDefault="00EC67C3" w:rsidP="004C3AB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Treatments</w:t>
            </w:r>
          </w:p>
        </w:tc>
      </w:tr>
      <w:tr w:rsidR="00EC67C3" w14:paraId="19B8B755" w14:textId="77777777" w:rsidTr="006151A5">
        <w:trPr>
          <w:jc w:val="center"/>
        </w:trPr>
        <w:tc>
          <w:tcPr>
            <w:tcW w:w="2214" w:type="dxa"/>
            <w:vAlign w:val="center"/>
          </w:tcPr>
          <w:p w14:paraId="5F71BB87" w14:textId="77777777" w:rsidR="00EC67C3" w:rsidRDefault="00EC67C3" w:rsidP="006151A5">
            <w:pPr>
              <w:jc w:val="center"/>
            </w:pPr>
            <w:r>
              <w:t>1</w:t>
            </w:r>
          </w:p>
        </w:tc>
        <w:tc>
          <w:tcPr>
            <w:tcW w:w="2214" w:type="dxa"/>
            <w:vAlign w:val="center"/>
          </w:tcPr>
          <w:p w14:paraId="293406F5" w14:textId="77777777" w:rsidR="00EC67C3" w:rsidRDefault="00EC67C3" w:rsidP="006151A5">
            <w:pPr>
              <w:jc w:val="center"/>
            </w:pPr>
            <w:r>
              <w:t>2</w:t>
            </w:r>
          </w:p>
        </w:tc>
        <w:tc>
          <w:tcPr>
            <w:tcW w:w="2214" w:type="dxa"/>
            <w:vAlign w:val="center"/>
          </w:tcPr>
          <w:p w14:paraId="4BFBA178" w14:textId="77777777" w:rsidR="00EC67C3" w:rsidRDefault="00EC67C3" w:rsidP="006151A5">
            <w:pPr>
              <w:jc w:val="center"/>
            </w:pPr>
            <w:r>
              <w:sym w:font="MT Extra" w:char="F04C"/>
            </w:r>
          </w:p>
        </w:tc>
        <w:tc>
          <w:tcPr>
            <w:tcW w:w="2214" w:type="dxa"/>
            <w:vAlign w:val="center"/>
          </w:tcPr>
          <w:p w14:paraId="0F6E68D7" w14:textId="77777777" w:rsidR="00EC67C3" w:rsidRDefault="004C3AB7" w:rsidP="006151A5">
            <w:pPr>
              <w:jc w:val="center"/>
            </w:pPr>
            <w:r>
              <w:t>t</w:t>
            </w:r>
          </w:p>
        </w:tc>
      </w:tr>
      <w:tr w:rsidR="00EC67C3" w14:paraId="3276DD0D" w14:textId="77777777" w:rsidTr="006151A5">
        <w:trPr>
          <w:cantSplit/>
          <w:trHeight w:val="1432"/>
          <w:jc w:val="center"/>
        </w:trPr>
        <w:tc>
          <w:tcPr>
            <w:tcW w:w="2214" w:type="dxa"/>
            <w:vAlign w:val="center"/>
          </w:tcPr>
          <w:p w14:paraId="5E5DE655" w14:textId="77777777" w:rsidR="00EC67C3" w:rsidRDefault="00EC67C3" w:rsidP="006151A5">
            <w:pPr>
              <w:jc w:val="center"/>
            </w:pPr>
            <w:r>
              <w:t>___</w:t>
            </w:r>
          </w:p>
          <w:p w14:paraId="535A3C65" w14:textId="77777777" w:rsidR="00EC67C3" w:rsidRDefault="00EC67C3" w:rsidP="006151A5">
            <w:pPr>
              <w:jc w:val="center"/>
            </w:pPr>
            <w:r>
              <w:t>___</w:t>
            </w:r>
          </w:p>
          <w:p w14:paraId="47CBCFA6" w14:textId="77777777" w:rsidR="00EC67C3" w:rsidRDefault="00EC67C3" w:rsidP="006151A5">
            <w:pPr>
              <w:jc w:val="center"/>
            </w:pPr>
            <w:r>
              <w:sym w:font="MT Extra" w:char="F04D"/>
            </w:r>
          </w:p>
          <w:p w14:paraId="70E9EECA" w14:textId="77777777" w:rsidR="00EC67C3" w:rsidRDefault="00EC67C3" w:rsidP="006151A5">
            <w:pPr>
              <w:jc w:val="center"/>
            </w:pPr>
            <w:r>
              <w:t>___</w:t>
            </w:r>
          </w:p>
        </w:tc>
        <w:tc>
          <w:tcPr>
            <w:tcW w:w="2214" w:type="dxa"/>
            <w:vAlign w:val="center"/>
          </w:tcPr>
          <w:p w14:paraId="597AB344" w14:textId="77777777" w:rsidR="00EC67C3" w:rsidRDefault="00EC67C3" w:rsidP="006151A5">
            <w:pPr>
              <w:jc w:val="center"/>
            </w:pPr>
            <w:r>
              <w:t>___</w:t>
            </w:r>
          </w:p>
          <w:p w14:paraId="533C2985" w14:textId="77777777" w:rsidR="00EC67C3" w:rsidRDefault="00EC67C3" w:rsidP="006151A5">
            <w:pPr>
              <w:jc w:val="center"/>
            </w:pPr>
            <w:r>
              <w:t>___</w:t>
            </w:r>
          </w:p>
          <w:p w14:paraId="4611A9C9" w14:textId="77777777" w:rsidR="00EC67C3" w:rsidRDefault="00EC67C3" w:rsidP="006151A5">
            <w:pPr>
              <w:jc w:val="center"/>
            </w:pPr>
            <w:r>
              <w:sym w:font="MT Extra" w:char="F04D"/>
            </w:r>
          </w:p>
          <w:p w14:paraId="2EAB4F06" w14:textId="77777777" w:rsidR="00EC67C3" w:rsidRDefault="00EC67C3" w:rsidP="006151A5">
            <w:pPr>
              <w:jc w:val="center"/>
            </w:pPr>
            <w:r>
              <w:t>___</w:t>
            </w:r>
          </w:p>
        </w:tc>
        <w:tc>
          <w:tcPr>
            <w:tcW w:w="2214" w:type="dxa"/>
            <w:vAlign w:val="center"/>
          </w:tcPr>
          <w:p w14:paraId="7D036C32" w14:textId="77777777" w:rsidR="00EC67C3" w:rsidRDefault="00EC67C3" w:rsidP="006151A5">
            <w:pPr>
              <w:jc w:val="center"/>
            </w:pPr>
          </w:p>
        </w:tc>
        <w:tc>
          <w:tcPr>
            <w:tcW w:w="2214" w:type="dxa"/>
            <w:vAlign w:val="center"/>
          </w:tcPr>
          <w:p w14:paraId="075AC443" w14:textId="77777777" w:rsidR="00EC67C3" w:rsidRDefault="00EC67C3" w:rsidP="006151A5">
            <w:pPr>
              <w:jc w:val="center"/>
            </w:pPr>
            <w:r>
              <w:t>___</w:t>
            </w:r>
          </w:p>
          <w:p w14:paraId="4027E8D3" w14:textId="77777777" w:rsidR="00EC67C3" w:rsidRDefault="00EC67C3" w:rsidP="006151A5">
            <w:pPr>
              <w:jc w:val="center"/>
            </w:pPr>
            <w:r>
              <w:t>___</w:t>
            </w:r>
          </w:p>
          <w:p w14:paraId="561BC01E" w14:textId="77777777" w:rsidR="00EC67C3" w:rsidRDefault="00EC67C3" w:rsidP="006151A5">
            <w:pPr>
              <w:jc w:val="center"/>
            </w:pPr>
            <w:r>
              <w:sym w:font="MT Extra" w:char="F04D"/>
            </w:r>
          </w:p>
          <w:p w14:paraId="01A61419" w14:textId="77777777" w:rsidR="00EC67C3" w:rsidRDefault="00EC67C3" w:rsidP="006151A5">
            <w:pPr>
              <w:jc w:val="center"/>
            </w:pPr>
            <w:r>
              <w:t>___</w:t>
            </w:r>
          </w:p>
          <w:p w14:paraId="5B5DA459" w14:textId="77777777" w:rsidR="00EC67C3" w:rsidRDefault="00EC67C3" w:rsidP="006151A5">
            <w:pPr>
              <w:jc w:val="center"/>
            </w:pPr>
          </w:p>
        </w:tc>
      </w:tr>
    </w:tbl>
    <w:p w14:paraId="150AFE30" w14:textId="77777777" w:rsidR="00EC67C3" w:rsidRDefault="00EC67C3" w:rsidP="004C3AB7"/>
    <w:p w14:paraId="61C62F55" w14:textId="77777777" w:rsidR="00EC67C3" w:rsidRDefault="00EC67C3" w:rsidP="004C3AB7">
      <w:pPr>
        <w:ind w:left="720"/>
      </w:pPr>
      <w:r>
        <w:t>where ____ is an experimental unit.</w:t>
      </w:r>
    </w:p>
    <w:p w14:paraId="0B12BD0E" w14:textId="77777777" w:rsidR="00EC67C3" w:rsidRDefault="00EC67C3" w:rsidP="004C3AB7"/>
    <w:p w14:paraId="68EB6826" w14:textId="77777777" w:rsidR="00EC67C3" w:rsidRDefault="00EC67C3" w:rsidP="004C3AB7">
      <w:pPr>
        <w:ind w:left="720"/>
      </w:pPr>
      <w:r>
        <w:t>There are n</w:t>
      </w:r>
      <w:r>
        <w:rPr>
          <w:vertAlign w:val="subscript"/>
        </w:rPr>
        <w:t>1</w:t>
      </w:r>
      <w:r>
        <w:t xml:space="preserve"> experimental units receiving treatment #1, n</w:t>
      </w:r>
      <w:r>
        <w:rPr>
          <w:vertAlign w:val="subscript"/>
        </w:rPr>
        <w:t>2</w:t>
      </w:r>
      <w:r>
        <w:t xml:space="preserve"> experimental units receiving treatment #2,</w:t>
      </w:r>
      <w:r w:rsidR="0036709D">
        <w:t xml:space="preserve"> </w:t>
      </w:r>
      <w:r>
        <w:t xml:space="preserve">…, </w:t>
      </w:r>
      <w:r w:rsidR="00A27DB1">
        <w:t xml:space="preserve">and </w:t>
      </w:r>
      <w:proofErr w:type="spellStart"/>
      <w:r>
        <w:t>n</w:t>
      </w:r>
      <w:r w:rsidR="004C3AB7">
        <w:rPr>
          <w:vertAlign w:val="subscript"/>
        </w:rPr>
        <w:t>t</w:t>
      </w:r>
      <w:proofErr w:type="spellEnd"/>
      <w:r>
        <w:t xml:space="preserve"> experimental units receiving treatment #</w:t>
      </w:r>
      <w:r w:rsidR="004C3AB7">
        <w:t>t</w:t>
      </w:r>
      <w:r>
        <w:t>.</w:t>
      </w:r>
    </w:p>
    <w:p w14:paraId="2A075E23" w14:textId="77777777" w:rsidR="00EC67C3" w:rsidRDefault="00EC67C3" w:rsidP="004C3AB7"/>
    <w:p w14:paraId="77B32081" w14:textId="77777777" w:rsidR="00EC67C3" w:rsidRDefault="00EC67C3" w:rsidP="004C3AB7">
      <w:r>
        <w:rPr>
          <w:u w:val="single"/>
        </w:rPr>
        <w:br w:type="page"/>
      </w:r>
      <w:r>
        <w:rPr>
          <w:u w:val="single"/>
        </w:rPr>
        <w:lastRenderedPageBreak/>
        <w:t>Example</w:t>
      </w:r>
      <w:r w:rsidRPr="004C3AB7">
        <w:t>:</w:t>
      </w:r>
      <w:r>
        <w:t xml:space="preserve"> </w:t>
      </w:r>
      <w:r w:rsidR="004C3AB7">
        <w:t>Wheaties Cereal</w:t>
      </w:r>
      <w:r>
        <w:t xml:space="preserve"> </w:t>
      </w:r>
    </w:p>
    <w:p w14:paraId="2DF2F31E" w14:textId="77777777" w:rsidR="00EC67C3" w:rsidRDefault="00EC67C3" w:rsidP="004C3AB7"/>
    <w:p w14:paraId="5C65A249" w14:textId="77777777" w:rsidR="00EC67C3" w:rsidRDefault="00EC67C3" w:rsidP="004C3AB7">
      <w:pPr>
        <w:ind w:left="720"/>
      </w:pPr>
      <w:r>
        <w:t xml:space="preserve">The design types (treatments) of the boxes are randomly assigned to </w:t>
      </w:r>
      <w:r w:rsidR="00FF0988">
        <w:t>the stores (experimental units):</w:t>
      </w:r>
    </w:p>
    <w:p w14:paraId="420FA2EF" w14:textId="77777777" w:rsidR="00EC67C3" w:rsidRDefault="00EC67C3" w:rsidP="004C3AB7">
      <w:pPr>
        <w:ind w:left="720"/>
      </w:pPr>
    </w:p>
    <w:tbl>
      <w:tblPr>
        <w:tblW w:w="0" w:type="auto"/>
        <w:tblInd w:w="1440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EC67C3" w14:paraId="7DDEA92F" w14:textId="77777777" w:rsidTr="004C3AB7">
        <w:trPr>
          <w:cantSplit/>
        </w:trPr>
        <w:tc>
          <w:tcPr>
            <w:tcW w:w="8856" w:type="dxa"/>
            <w:gridSpan w:val="4"/>
            <w:shd w:val="clear" w:color="auto" w:fill="0000FF"/>
          </w:tcPr>
          <w:p w14:paraId="6CEA918C" w14:textId="77777777" w:rsidR="00EC67C3" w:rsidRDefault="00EC67C3" w:rsidP="004C3AB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Design</w:t>
            </w:r>
          </w:p>
        </w:tc>
      </w:tr>
      <w:tr w:rsidR="00EC67C3" w14:paraId="0155365C" w14:textId="77777777" w:rsidTr="004C3AB7">
        <w:tc>
          <w:tcPr>
            <w:tcW w:w="2214" w:type="dxa"/>
          </w:tcPr>
          <w:p w14:paraId="620D5DB1" w14:textId="77777777" w:rsidR="00EC67C3" w:rsidRDefault="00EC67C3" w:rsidP="004C3AB7">
            <w:pPr>
              <w:jc w:val="center"/>
            </w:pPr>
            <w:r>
              <w:t>1</w:t>
            </w:r>
          </w:p>
        </w:tc>
        <w:tc>
          <w:tcPr>
            <w:tcW w:w="2214" w:type="dxa"/>
          </w:tcPr>
          <w:p w14:paraId="35D0459D" w14:textId="77777777" w:rsidR="00EC67C3" w:rsidRDefault="00EC67C3" w:rsidP="004C3AB7">
            <w:pPr>
              <w:jc w:val="center"/>
            </w:pPr>
            <w:r>
              <w:t>2</w:t>
            </w:r>
          </w:p>
        </w:tc>
        <w:tc>
          <w:tcPr>
            <w:tcW w:w="2214" w:type="dxa"/>
          </w:tcPr>
          <w:p w14:paraId="120B6A9C" w14:textId="77777777" w:rsidR="00EC67C3" w:rsidRDefault="00EC67C3" w:rsidP="004C3AB7">
            <w:pPr>
              <w:jc w:val="center"/>
            </w:pPr>
            <w:r>
              <w:t>3</w:t>
            </w:r>
          </w:p>
        </w:tc>
        <w:tc>
          <w:tcPr>
            <w:tcW w:w="2214" w:type="dxa"/>
          </w:tcPr>
          <w:p w14:paraId="5B059C97" w14:textId="77777777" w:rsidR="00EC67C3" w:rsidRDefault="00EC67C3" w:rsidP="004C3AB7">
            <w:pPr>
              <w:jc w:val="center"/>
            </w:pPr>
            <w:r>
              <w:t>4</w:t>
            </w:r>
          </w:p>
        </w:tc>
      </w:tr>
      <w:tr w:rsidR="00EC67C3" w14:paraId="646A7B74" w14:textId="77777777" w:rsidTr="004C3AB7">
        <w:trPr>
          <w:cantSplit/>
          <w:trHeight w:val="1432"/>
        </w:trPr>
        <w:tc>
          <w:tcPr>
            <w:tcW w:w="2214" w:type="dxa"/>
          </w:tcPr>
          <w:p w14:paraId="3D13114F" w14:textId="77777777" w:rsidR="00EC67C3" w:rsidRDefault="00EC67C3" w:rsidP="004C3AB7">
            <w:pPr>
              <w:jc w:val="center"/>
            </w:pPr>
            <w:r>
              <w:t>Store 2</w:t>
            </w:r>
          </w:p>
          <w:p w14:paraId="1F8BCBC9" w14:textId="77777777" w:rsidR="00EC67C3" w:rsidRDefault="00EC67C3" w:rsidP="004C3AB7">
            <w:pPr>
              <w:jc w:val="center"/>
            </w:pPr>
            <w:r>
              <w:t>Store 7</w:t>
            </w:r>
          </w:p>
        </w:tc>
        <w:tc>
          <w:tcPr>
            <w:tcW w:w="2214" w:type="dxa"/>
          </w:tcPr>
          <w:p w14:paraId="511592EB" w14:textId="77777777" w:rsidR="00EC67C3" w:rsidRDefault="00EC67C3" w:rsidP="004C3AB7">
            <w:pPr>
              <w:jc w:val="center"/>
            </w:pPr>
            <w:r>
              <w:t>Store 3</w:t>
            </w:r>
          </w:p>
          <w:p w14:paraId="43B2245A" w14:textId="77777777" w:rsidR="00EC67C3" w:rsidRDefault="00EC67C3" w:rsidP="004C3AB7">
            <w:pPr>
              <w:jc w:val="center"/>
            </w:pPr>
            <w:r>
              <w:t>Store 1</w:t>
            </w:r>
          </w:p>
          <w:p w14:paraId="24296883" w14:textId="77777777" w:rsidR="00EC67C3" w:rsidRDefault="00EC67C3" w:rsidP="004C3AB7">
            <w:pPr>
              <w:jc w:val="center"/>
            </w:pPr>
            <w:r>
              <w:t>Store 9</w:t>
            </w:r>
          </w:p>
        </w:tc>
        <w:tc>
          <w:tcPr>
            <w:tcW w:w="2214" w:type="dxa"/>
          </w:tcPr>
          <w:p w14:paraId="639B3EEE" w14:textId="77777777" w:rsidR="00EC67C3" w:rsidRDefault="00EC67C3" w:rsidP="004C3AB7">
            <w:pPr>
              <w:jc w:val="center"/>
            </w:pPr>
            <w:r>
              <w:t>Store 8</w:t>
            </w:r>
          </w:p>
          <w:p w14:paraId="55CA2C64" w14:textId="77777777" w:rsidR="00EC67C3" w:rsidRDefault="00EC67C3" w:rsidP="004C3AB7">
            <w:pPr>
              <w:jc w:val="center"/>
            </w:pPr>
            <w:r>
              <w:t>Store 4</w:t>
            </w:r>
          </w:p>
          <w:p w14:paraId="4815E2CD" w14:textId="77777777" w:rsidR="00EC67C3" w:rsidRDefault="00EC67C3" w:rsidP="004C3AB7">
            <w:pPr>
              <w:jc w:val="center"/>
            </w:pPr>
            <w:r>
              <w:t>Store 6</w:t>
            </w:r>
          </w:p>
        </w:tc>
        <w:tc>
          <w:tcPr>
            <w:tcW w:w="2214" w:type="dxa"/>
          </w:tcPr>
          <w:p w14:paraId="0AAAB096" w14:textId="77777777" w:rsidR="00EC67C3" w:rsidRDefault="00EC67C3" w:rsidP="004C3AB7">
            <w:pPr>
              <w:jc w:val="center"/>
            </w:pPr>
            <w:r>
              <w:t>Store 10</w:t>
            </w:r>
          </w:p>
          <w:p w14:paraId="5145235D" w14:textId="77777777" w:rsidR="00EC67C3" w:rsidRDefault="00EC67C3" w:rsidP="004C3AB7">
            <w:pPr>
              <w:jc w:val="center"/>
            </w:pPr>
            <w:r>
              <w:t>Store 5</w:t>
            </w:r>
          </w:p>
        </w:tc>
      </w:tr>
    </w:tbl>
    <w:p w14:paraId="640EF4B8" w14:textId="77777777" w:rsidR="00EC67C3" w:rsidRDefault="00EC67C3" w:rsidP="004C3AB7">
      <w:pPr>
        <w:ind w:left="720"/>
      </w:pPr>
    </w:p>
    <w:p w14:paraId="2CCF200B" w14:textId="77777777" w:rsidR="00EC67C3" w:rsidRDefault="00EC67C3" w:rsidP="004C3AB7">
      <w:pPr>
        <w:ind w:left="720"/>
      </w:pPr>
      <w:r>
        <w:t>Stores 1 and 7 are randomly chosen to receive design type 1. Stores 3, 1, and 9 are randomly ch</w:t>
      </w:r>
      <w:r w:rsidR="004C3AB7">
        <w:t xml:space="preserve">osen to receive design type 2. </w:t>
      </w:r>
      <w:r>
        <w:t>Stores 8, 4, and 6 are randomly chosen to receive design type 3. Stores 10 and 5 are randomly chosen to receive design type 4.</w:t>
      </w:r>
    </w:p>
    <w:p w14:paraId="210D20BD" w14:textId="77777777" w:rsidR="004C3AB7" w:rsidRDefault="004C3AB7" w:rsidP="004C3AB7">
      <w:pPr>
        <w:ind w:left="720"/>
      </w:pPr>
    </w:p>
    <w:p w14:paraId="0FADA4DE" w14:textId="77777777" w:rsidR="004C3AB7" w:rsidRDefault="004C3AB7" w:rsidP="004C3AB7">
      <w:pPr>
        <w:ind w:left="720"/>
      </w:pPr>
      <w:r w:rsidRPr="004C3AB7">
        <w:rPr>
          <w:u w:val="single"/>
        </w:rPr>
        <w:t>Question</w:t>
      </w:r>
      <w:r>
        <w:t>: How can this type of assignment be done in R?</w:t>
      </w:r>
    </w:p>
    <w:p w14:paraId="139A8097" w14:textId="77777777" w:rsidR="00EC67C3" w:rsidRDefault="00EC67C3" w:rsidP="004C3AB7"/>
    <w:p w14:paraId="2943CD37" w14:textId="7355C58E" w:rsidR="0036709D" w:rsidRPr="00295000" w:rsidRDefault="00295000" w:rsidP="00295000">
      <w:pPr>
        <w:ind w:left="1440"/>
      </w:pPr>
      <w:proofErr w:type="gramStart"/>
      <w:r w:rsidRPr="00295000">
        <w:rPr>
          <w:rFonts w:ascii="Courier New" w:hAnsi="Courier New" w:cs="Courier New"/>
          <w:highlight w:val="black"/>
        </w:rPr>
        <w:t>sample(</w:t>
      </w:r>
      <w:proofErr w:type="gramEnd"/>
      <w:r w:rsidRPr="00295000">
        <w:rPr>
          <w:rFonts w:ascii="Courier New" w:hAnsi="Courier New" w:cs="Courier New"/>
          <w:highlight w:val="black"/>
        </w:rPr>
        <w:t>)</w:t>
      </w:r>
      <w:r w:rsidRPr="00295000">
        <w:rPr>
          <w:highlight w:val="black"/>
        </w:rPr>
        <w:t xml:space="preserve"> function: Use </w:t>
      </w:r>
      <w:r w:rsidRPr="00295000">
        <w:rPr>
          <w:rFonts w:ascii="Courier New" w:hAnsi="Courier New" w:cs="Courier New"/>
          <w:highlight w:val="black"/>
        </w:rPr>
        <w:t>sample(x = 1:10, size = 10, replace = FALSE)</w:t>
      </w:r>
      <w:r w:rsidRPr="00295000">
        <w:rPr>
          <w:highlight w:val="black"/>
        </w:rPr>
        <w:t>. The first 2 numbers chosen are for treatment 1, the next three numbers are for treatment 2, ...</w:t>
      </w:r>
    </w:p>
    <w:p w14:paraId="2F4EB8EA" w14:textId="2319C37D" w:rsidR="00295000" w:rsidRDefault="00295000" w:rsidP="004C3AB7"/>
    <w:p w14:paraId="2E6D5C37" w14:textId="77777777" w:rsidR="00295000" w:rsidRDefault="00295000" w:rsidP="004C3AB7"/>
    <w:p w14:paraId="29247ED7" w14:textId="77777777" w:rsidR="00EC67C3" w:rsidRDefault="00EC67C3" w:rsidP="00FF0988">
      <w:pPr>
        <w:pStyle w:val="Header"/>
      </w:pPr>
      <w:r>
        <w:rPr>
          <w:u w:val="single"/>
        </w:rPr>
        <w:t>Example:</w:t>
      </w:r>
      <w:r>
        <w:t xml:space="preserve"> Allergy Medications</w:t>
      </w:r>
    </w:p>
    <w:p w14:paraId="7822B8FF" w14:textId="77777777" w:rsidR="00EC67C3" w:rsidRDefault="00EC67C3" w:rsidP="00FF0988">
      <w:pPr>
        <w:pStyle w:val="Header"/>
      </w:pPr>
    </w:p>
    <w:p w14:paraId="672005FF" w14:textId="77777777" w:rsidR="00EC67C3" w:rsidRDefault="00EC67C3" w:rsidP="00FF0988">
      <w:pPr>
        <w:ind w:left="720"/>
      </w:pPr>
      <w:r>
        <w:lastRenderedPageBreak/>
        <w:t xml:space="preserve">Which drugs provide better relief on </w:t>
      </w:r>
      <w:r>
        <w:rPr>
          <w:u w:val="single"/>
        </w:rPr>
        <w:t>average</w:t>
      </w:r>
      <w:r>
        <w:t xml:space="preserve"> to allergy sufferers: </w:t>
      </w:r>
      <w:proofErr w:type="spellStart"/>
      <w:r>
        <w:t>Seldane</w:t>
      </w:r>
      <w:proofErr w:type="spellEnd"/>
      <w:r>
        <w:t>, Allegr</w:t>
      </w:r>
      <w:r w:rsidR="00FF0988">
        <w:t>a</w:t>
      </w:r>
      <w:r>
        <w:t>, or Claritin?</w:t>
      </w:r>
    </w:p>
    <w:p w14:paraId="5292EF1D" w14:textId="77777777" w:rsidR="00EC67C3" w:rsidRDefault="00EC67C3" w:rsidP="00FF0988">
      <w:pPr>
        <w:ind w:left="720"/>
      </w:pPr>
    </w:p>
    <w:p w14:paraId="69EBFF74" w14:textId="77777777" w:rsidR="00EC67C3" w:rsidRDefault="00EC67C3" w:rsidP="00FF0988">
      <w:pPr>
        <w:ind w:left="720"/>
      </w:pPr>
      <w:r>
        <w:t>Suppose there are 9 people for a study and each allergy medication receives an equal number of patients. The patients (experimental unit) are randomly given a</w:t>
      </w:r>
      <w:r w:rsidR="00FF0988">
        <w:t>n</w:t>
      </w:r>
      <w:r>
        <w:t xml:space="preserve"> allergy medication type (treatment)</w:t>
      </w:r>
      <w:r w:rsidR="00FF0988">
        <w:t>:</w:t>
      </w:r>
      <w:r>
        <w:t xml:space="preserve">  </w:t>
      </w:r>
    </w:p>
    <w:p w14:paraId="1DB3EFC4" w14:textId="77777777" w:rsidR="00EC67C3" w:rsidRDefault="00EC67C3" w:rsidP="00FF0988">
      <w:pPr>
        <w:pStyle w:val="Header"/>
      </w:pPr>
    </w:p>
    <w:tbl>
      <w:tblPr>
        <w:tblW w:w="0" w:type="auto"/>
        <w:tblInd w:w="1440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36"/>
      </w:tblGrid>
      <w:tr w:rsidR="00EC67C3" w14:paraId="358F9675" w14:textId="77777777" w:rsidTr="00FF0988">
        <w:trPr>
          <w:cantSplit/>
        </w:trPr>
        <w:tc>
          <w:tcPr>
            <w:tcW w:w="6678" w:type="dxa"/>
            <w:gridSpan w:val="4"/>
            <w:shd w:val="clear" w:color="auto" w:fill="0000FF"/>
          </w:tcPr>
          <w:p w14:paraId="1B01F7E4" w14:textId="77777777" w:rsidR="00EC67C3" w:rsidRDefault="00EC67C3" w:rsidP="00BF0CE5">
            <w:pPr>
              <w:pStyle w:val="Header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Allergy Medication</w:t>
            </w:r>
          </w:p>
        </w:tc>
      </w:tr>
      <w:tr w:rsidR="00EC67C3" w14:paraId="461EE181" w14:textId="77777777" w:rsidTr="00FF0988">
        <w:trPr>
          <w:gridAfter w:val="1"/>
          <w:wAfter w:w="36" w:type="dxa"/>
        </w:trPr>
        <w:tc>
          <w:tcPr>
            <w:tcW w:w="2214" w:type="dxa"/>
          </w:tcPr>
          <w:p w14:paraId="608BDBEC" w14:textId="77777777" w:rsidR="00EC67C3" w:rsidRDefault="00EC67C3" w:rsidP="00BF0CE5">
            <w:pPr>
              <w:pStyle w:val="Header"/>
              <w:jc w:val="center"/>
            </w:pPr>
            <w:proofErr w:type="spellStart"/>
            <w:r>
              <w:t>Seldane</w:t>
            </w:r>
            <w:proofErr w:type="spellEnd"/>
          </w:p>
        </w:tc>
        <w:tc>
          <w:tcPr>
            <w:tcW w:w="2214" w:type="dxa"/>
          </w:tcPr>
          <w:p w14:paraId="7080C945" w14:textId="77777777" w:rsidR="00EC67C3" w:rsidRDefault="00EC67C3" w:rsidP="00A40A50">
            <w:pPr>
              <w:pStyle w:val="Header"/>
              <w:jc w:val="center"/>
            </w:pPr>
            <w:r>
              <w:t>Allegr</w:t>
            </w:r>
            <w:r w:rsidR="00A40A50">
              <w:t>a</w:t>
            </w:r>
          </w:p>
        </w:tc>
        <w:tc>
          <w:tcPr>
            <w:tcW w:w="2214" w:type="dxa"/>
          </w:tcPr>
          <w:p w14:paraId="17B6426C" w14:textId="77777777" w:rsidR="00EC67C3" w:rsidRDefault="00EC67C3" w:rsidP="00BF0CE5">
            <w:pPr>
              <w:pStyle w:val="Header"/>
              <w:jc w:val="center"/>
            </w:pPr>
            <w:r>
              <w:t>Claritin</w:t>
            </w:r>
          </w:p>
        </w:tc>
      </w:tr>
      <w:tr w:rsidR="00EC67C3" w14:paraId="6AF4829D" w14:textId="77777777" w:rsidTr="00FF0988">
        <w:trPr>
          <w:gridAfter w:val="1"/>
          <w:wAfter w:w="36" w:type="dxa"/>
          <w:cantSplit/>
          <w:trHeight w:val="1432"/>
        </w:trPr>
        <w:tc>
          <w:tcPr>
            <w:tcW w:w="2214" w:type="dxa"/>
          </w:tcPr>
          <w:p w14:paraId="29BDFB84" w14:textId="77777777" w:rsidR="00EC67C3" w:rsidRDefault="00EC67C3" w:rsidP="00BF0CE5">
            <w:pPr>
              <w:pStyle w:val="Header"/>
              <w:jc w:val="center"/>
            </w:pPr>
            <w:r>
              <w:t>Patient 4</w:t>
            </w:r>
          </w:p>
          <w:p w14:paraId="7866AEC6" w14:textId="77777777" w:rsidR="00EC67C3" w:rsidRDefault="00EC67C3" w:rsidP="00BF0CE5">
            <w:pPr>
              <w:pStyle w:val="Header"/>
              <w:jc w:val="center"/>
            </w:pPr>
            <w:r>
              <w:t>Patient 8</w:t>
            </w:r>
          </w:p>
          <w:p w14:paraId="164BC822" w14:textId="77777777" w:rsidR="00EC67C3" w:rsidRDefault="00EC67C3" w:rsidP="00BF0CE5">
            <w:pPr>
              <w:pStyle w:val="Header"/>
              <w:jc w:val="center"/>
            </w:pPr>
            <w:r>
              <w:t>Patient 9</w:t>
            </w:r>
          </w:p>
        </w:tc>
        <w:tc>
          <w:tcPr>
            <w:tcW w:w="2214" w:type="dxa"/>
          </w:tcPr>
          <w:p w14:paraId="744990E6" w14:textId="77777777" w:rsidR="00EC67C3" w:rsidRDefault="00EC67C3" w:rsidP="00BF0CE5">
            <w:pPr>
              <w:pStyle w:val="Header"/>
              <w:jc w:val="center"/>
            </w:pPr>
            <w:r>
              <w:t>Patient 2</w:t>
            </w:r>
          </w:p>
          <w:p w14:paraId="4548AB82" w14:textId="77777777" w:rsidR="00EC67C3" w:rsidRDefault="00EC67C3" w:rsidP="00BF0CE5">
            <w:pPr>
              <w:pStyle w:val="Header"/>
              <w:jc w:val="center"/>
            </w:pPr>
            <w:r>
              <w:t>Patient 1</w:t>
            </w:r>
          </w:p>
          <w:p w14:paraId="0FE8800F" w14:textId="77777777" w:rsidR="00EC67C3" w:rsidRDefault="00EC67C3" w:rsidP="00BF0CE5">
            <w:pPr>
              <w:pStyle w:val="Header"/>
              <w:jc w:val="center"/>
            </w:pPr>
            <w:r>
              <w:t>Patient 5</w:t>
            </w:r>
          </w:p>
        </w:tc>
        <w:tc>
          <w:tcPr>
            <w:tcW w:w="2214" w:type="dxa"/>
          </w:tcPr>
          <w:p w14:paraId="65856D27" w14:textId="77777777" w:rsidR="00EC67C3" w:rsidRDefault="00EC67C3" w:rsidP="00BF0CE5">
            <w:pPr>
              <w:pStyle w:val="Header"/>
              <w:jc w:val="center"/>
            </w:pPr>
            <w:r>
              <w:t>Patient 3</w:t>
            </w:r>
          </w:p>
          <w:p w14:paraId="4AB969BA" w14:textId="77777777" w:rsidR="00EC67C3" w:rsidRDefault="00EC67C3" w:rsidP="00BF0CE5">
            <w:pPr>
              <w:pStyle w:val="Header"/>
              <w:jc w:val="center"/>
            </w:pPr>
            <w:r>
              <w:t>Patient 7</w:t>
            </w:r>
          </w:p>
          <w:p w14:paraId="4619E860" w14:textId="77777777" w:rsidR="00EC67C3" w:rsidRDefault="00EC67C3" w:rsidP="00BF0CE5">
            <w:pPr>
              <w:pStyle w:val="Header"/>
              <w:jc w:val="center"/>
            </w:pPr>
            <w:r>
              <w:t>Patient 6</w:t>
            </w:r>
          </w:p>
        </w:tc>
      </w:tr>
    </w:tbl>
    <w:p w14:paraId="4143B5C6" w14:textId="77777777" w:rsidR="00EC67C3" w:rsidRDefault="00EC67C3" w:rsidP="00FF0988">
      <w:pPr>
        <w:pStyle w:val="Header"/>
      </w:pPr>
    </w:p>
    <w:p w14:paraId="5DA146C4" w14:textId="77777777" w:rsidR="00EC67C3" w:rsidRDefault="00EC67C3" w:rsidP="00FF0988"/>
    <w:p w14:paraId="0F24C53E" w14:textId="762B1ADA" w:rsidR="00EC67C3" w:rsidRDefault="00FF0988" w:rsidP="00FF0988">
      <w:r>
        <w:rPr>
          <w:u w:val="single"/>
        </w:rPr>
        <w:t>Goals</w:t>
      </w:r>
      <w:r w:rsidR="00EC67C3" w:rsidRPr="00FF0988">
        <w:rPr>
          <w:u w:val="single"/>
        </w:rPr>
        <w:t xml:space="preserve"> of ANOVA</w:t>
      </w:r>
      <w:r w:rsidR="00EC67C3">
        <w:t>:</w:t>
      </w:r>
      <w:r>
        <w:t xml:space="preserve"> </w:t>
      </w:r>
      <w:r w:rsidR="00EC67C3">
        <w:t xml:space="preserve">Determine if the population means for the </w:t>
      </w:r>
      <w:r w:rsidR="00295000">
        <w:t>factor levels (</w:t>
      </w:r>
      <w:r w:rsidR="00EC67C3">
        <w:t>treatments</w:t>
      </w:r>
      <w:r w:rsidR="00295000">
        <w:t>)</w:t>
      </w:r>
      <w:r w:rsidR="00EC67C3">
        <w:t xml:space="preserve"> are different.</w:t>
      </w:r>
      <w:r>
        <w:t xml:space="preserve"> This is done by a hypothesis test of </w:t>
      </w:r>
    </w:p>
    <w:p w14:paraId="10AF8E8E" w14:textId="77777777" w:rsidR="00FF0988" w:rsidRDefault="00FF0988" w:rsidP="00FF0988"/>
    <w:p w14:paraId="39FC8573" w14:textId="77777777" w:rsidR="00FF0988" w:rsidRDefault="00FF0988" w:rsidP="00FF0988">
      <w:pPr>
        <w:ind w:left="720"/>
        <w:jc w:val="left"/>
      </w:pPr>
      <w:r>
        <w:t>H</w:t>
      </w:r>
      <w:r>
        <w:rPr>
          <w:vertAlign w:val="subscript"/>
        </w:rPr>
        <w:t>o</w:t>
      </w:r>
      <w:r>
        <w:t xml:space="preserve">: </w:t>
      </w:r>
      <w:r>
        <w:sym w:font="Symbol" w:char="F06D"/>
      </w:r>
      <w:r>
        <w:rPr>
          <w:vertAlign w:val="subscript"/>
        </w:rPr>
        <w:t>1</w:t>
      </w:r>
      <w:r>
        <w:t xml:space="preserve"> = </w:t>
      </w:r>
      <w:r>
        <w:sym w:font="Symbol" w:char="F06D"/>
      </w:r>
      <w:r>
        <w:rPr>
          <w:vertAlign w:val="subscript"/>
        </w:rPr>
        <w:t>2</w:t>
      </w:r>
      <w:r>
        <w:t xml:space="preserve"> = … = </w:t>
      </w:r>
      <w:r>
        <w:sym w:font="Symbol" w:char="F06D"/>
      </w:r>
      <w:r>
        <w:rPr>
          <w:vertAlign w:val="subscript"/>
        </w:rPr>
        <w:t>t</w:t>
      </w:r>
    </w:p>
    <w:p w14:paraId="27985888" w14:textId="77777777" w:rsidR="00FF0988" w:rsidRDefault="00FF0988" w:rsidP="00FF0988">
      <w:pPr>
        <w:ind w:left="720"/>
        <w:jc w:val="left"/>
      </w:pPr>
      <w:r>
        <w:t>H</w:t>
      </w:r>
      <w:r>
        <w:rPr>
          <w:vertAlign w:val="subscript"/>
        </w:rPr>
        <w:t>a</w:t>
      </w:r>
      <w:r>
        <w:t>: At least two means are unequal</w:t>
      </w:r>
    </w:p>
    <w:p w14:paraId="1A892563" w14:textId="77777777" w:rsidR="00FF0988" w:rsidRDefault="00FF0988" w:rsidP="00FF0988"/>
    <w:p w14:paraId="1A6C017D" w14:textId="5ADC7992" w:rsidR="00FF0988" w:rsidRDefault="00FF0988" w:rsidP="00FF0988">
      <w:pPr>
        <w:ind w:left="720"/>
      </w:pPr>
      <w:r>
        <w:t xml:space="preserve">We can use the test statistic and p-value methods to perform the hypothesis test. We </w:t>
      </w:r>
      <w:r w:rsidR="00295000">
        <w:t>cannot</w:t>
      </w:r>
      <w:r>
        <w:t xml:space="preserve"> use the confidence interval method because there would not be just one confidence interval to compare the means. </w:t>
      </w:r>
    </w:p>
    <w:p w14:paraId="3C81C691" w14:textId="77777777" w:rsidR="00FF0988" w:rsidRDefault="00FF0988" w:rsidP="00FF0988">
      <w:pPr>
        <w:ind w:left="720"/>
      </w:pPr>
    </w:p>
    <w:p w14:paraId="59AB7E51" w14:textId="77777777" w:rsidR="00FF0988" w:rsidRPr="00FF0988" w:rsidRDefault="0036709D" w:rsidP="00FF0988">
      <w:pPr>
        <w:ind w:left="720"/>
      </w:pPr>
      <w:r>
        <w:lastRenderedPageBreak/>
        <w:t>If</w:t>
      </w:r>
      <w:r w:rsidR="00FF0988">
        <w:t xml:space="preserve"> we reject H</w:t>
      </w:r>
      <w:r w:rsidR="00FF0988">
        <w:rPr>
          <w:vertAlign w:val="subscript"/>
        </w:rPr>
        <w:t>o</w:t>
      </w:r>
      <w:r w:rsidR="00FF0988">
        <w:t xml:space="preserve">, we will want to determine which means caused the rejection and which means are the smallest or the largest. We will discuss how to do this later. </w:t>
      </w:r>
    </w:p>
    <w:p w14:paraId="2319DADF" w14:textId="77777777" w:rsidR="00EC67C3" w:rsidRDefault="00EC67C3" w:rsidP="00EC67C3">
      <w:pPr>
        <w:pStyle w:val="BodyTextIndent"/>
        <w:ind w:left="1440"/>
      </w:pPr>
    </w:p>
    <w:p w14:paraId="31EE50A3" w14:textId="77777777" w:rsidR="00FF0988" w:rsidRDefault="00FF0988" w:rsidP="00EC67C3">
      <w:pPr>
        <w:pStyle w:val="BodyTextIndent"/>
        <w:ind w:left="1440"/>
      </w:pPr>
    </w:p>
    <w:p w14:paraId="1E985CD3" w14:textId="77777777" w:rsidR="00EC67C3" w:rsidRDefault="00EC67C3" w:rsidP="00FF0988">
      <w:pPr>
        <w:pStyle w:val="BodyTextIndent"/>
        <w:ind w:left="0"/>
      </w:pPr>
      <w:r>
        <w:rPr>
          <w:u w:val="single"/>
        </w:rPr>
        <w:t>Test Statistic Method</w:t>
      </w:r>
      <w:r w:rsidR="00FF0988" w:rsidRPr="00FF0988">
        <w:t>:</w:t>
      </w:r>
    </w:p>
    <w:p w14:paraId="562DDBCC" w14:textId="77777777" w:rsidR="00FF0988" w:rsidRDefault="00FF0988" w:rsidP="00FF0988">
      <w:pPr>
        <w:pStyle w:val="BodyTextIndent"/>
        <w:ind w:left="0"/>
        <w:rPr>
          <w:u w:val="single"/>
        </w:rPr>
      </w:pPr>
    </w:p>
    <w:p w14:paraId="38561673" w14:textId="77777777" w:rsidR="00EC67C3" w:rsidRDefault="00FF0988" w:rsidP="00806BC8">
      <w:pPr>
        <w:numPr>
          <w:ilvl w:val="0"/>
          <w:numId w:val="6"/>
        </w:numPr>
        <w:tabs>
          <w:tab w:val="clear" w:pos="480"/>
          <w:tab w:val="num" w:pos="960"/>
        </w:tabs>
        <w:ind w:left="960"/>
        <w:jc w:val="left"/>
      </w:pPr>
      <w:r>
        <w:t>H</w:t>
      </w:r>
      <w:r w:rsidRPr="00FF0988">
        <w:rPr>
          <w:vertAlign w:val="subscript"/>
        </w:rPr>
        <w:t>o</w:t>
      </w:r>
      <w:r>
        <w:t xml:space="preserve">: </w:t>
      </w:r>
      <w:r>
        <w:sym w:font="Symbol" w:char="F06D"/>
      </w:r>
      <w:r w:rsidRPr="00FF0988">
        <w:rPr>
          <w:vertAlign w:val="subscript"/>
        </w:rPr>
        <w:t>1</w:t>
      </w:r>
      <w:r>
        <w:t xml:space="preserve"> = </w:t>
      </w:r>
      <w:r>
        <w:sym w:font="Symbol" w:char="F06D"/>
      </w:r>
      <w:r w:rsidRPr="00FF0988">
        <w:rPr>
          <w:vertAlign w:val="subscript"/>
        </w:rPr>
        <w:t>2</w:t>
      </w:r>
      <w:r>
        <w:t xml:space="preserve"> = … = </w:t>
      </w:r>
      <w:r>
        <w:sym w:font="Symbol" w:char="F06D"/>
      </w:r>
      <w:r w:rsidRPr="00FF0988">
        <w:rPr>
          <w:vertAlign w:val="subscript"/>
        </w:rPr>
        <w:t>t</w:t>
      </w:r>
      <w:r>
        <w:br/>
      </w:r>
      <w:r w:rsidR="00EC67C3">
        <w:t>H</w:t>
      </w:r>
      <w:r w:rsidR="00EC67C3" w:rsidRPr="00FF0988">
        <w:rPr>
          <w:vertAlign w:val="subscript"/>
        </w:rPr>
        <w:t>a</w:t>
      </w:r>
      <w:r w:rsidR="00EC67C3">
        <w:t>: At least two means are unequal</w:t>
      </w:r>
    </w:p>
    <w:p w14:paraId="59A7FE7C" w14:textId="7D10FD6C" w:rsidR="00EC67C3" w:rsidRDefault="00EC67C3" w:rsidP="00806BC8">
      <w:pPr>
        <w:numPr>
          <w:ilvl w:val="0"/>
          <w:numId w:val="6"/>
        </w:numPr>
        <w:tabs>
          <w:tab w:val="clear" w:pos="480"/>
          <w:tab w:val="num" w:pos="1680"/>
        </w:tabs>
        <w:ind w:left="960"/>
        <w:jc w:val="left"/>
      </w:pPr>
      <w:r>
        <w:t xml:space="preserve">Test statistic: </w:t>
      </w:r>
      <w:r w:rsidR="00367256">
        <w:t>F</w:t>
      </w:r>
      <w:r w:rsidR="00367256">
        <w:rPr>
          <w:vertAlign w:val="subscript"/>
        </w:rPr>
        <w:t>obs</w:t>
      </w:r>
      <w:r w:rsidR="0036709D">
        <w:t xml:space="preserve"> </w:t>
      </w:r>
      <w:r>
        <w:t>=</w:t>
      </w:r>
      <w:r w:rsidR="0036709D">
        <w:t xml:space="preserve"> </w:t>
      </w:r>
      <w:r>
        <w:t>MST/MSE</w:t>
      </w:r>
    </w:p>
    <w:p w14:paraId="1CDACA8B" w14:textId="77777777" w:rsidR="00EC67C3" w:rsidRDefault="00EC67C3" w:rsidP="00806BC8">
      <w:pPr>
        <w:numPr>
          <w:ilvl w:val="0"/>
          <w:numId w:val="6"/>
        </w:numPr>
        <w:tabs>
          <w:tab w:val="clear" w:pos="480"/>
          <w:tab w:val="num" w:pos="1200"/>
        </w:tabs>
        <w:ind w:left="960"/>
        <w:jc w:val="left"/>
      </w:pPr>
      <w:r>
        <w:t xml:space="preserve">Critical Value: </w:t>
      </w:r>
      <w:r w:rsidR="00FF0988" w:rsidRPr="00FF0988">
        <w:rPr>
          <w:position w:val="-14"/>
        </w:rPr>
        <w:object w:dxaOrig="1300" w:dyaOrig="499" w14:anchorId="004C9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25.7pt" o:ole="" fillcolor="window">
            <v:imagedata r:id="rId8" o:title=""/>
          </v:shape>
          <o:OLEObject Type="Embed" ProgID="Equation.DSMT4" ShapeID="_x0000_i1025" DrawAspect="Content" ObjectID="_1657048881" r:id="rId9"/>
        </w:object>
      </w:r>
      <w:r w:rsidR="00FF0988">
        <w:t xml:space="preserve"> where N is the number of experimental units (sample size for us)</w:t>
      </w:r>
    </w:p>
    <w:p w14:paraId="1098F4C4" w14:textId="01E666EF" w:rsidR="00EC67C3" w:rsidRDefault="00EC67C3" w:rsidP="00806BC8">
      <w:pPr>
        <w:numPr>
          <w:ilvl w:val="0"/>
          <w:numId w:val="6"/>
        </w:numPr>
        <w:tabs>
          <w:tab w:val="clear" w:pos="480"/>
          <w:tab w:val="num" w:pos="1200"/>
        </w:tabs>
        <w:ind w:left="960"/>
        <w:jc w:val="left"/>
      </w:pPr>
      <w:r>
        <w:t xml:space="preserve">If </w:t>
      </w:r>
      <w:r w:rsidR="00367256">
        <w:t>F</w:t>
      </w:r>
      <w:r w:rsidR="00367256">
        <w:rPr>
          <w:vertAlign w:val="subscript"/>
        </w:rPr>
        <w:t>obs</w:t>
      </w:r>
      <w:r>
        <w:t xml:space="preserve"> &gt; </w:t>
      </w:r>
      <w:r w:rsidR="00787225" w:rsidRPr="00FF0988">
        <w:rPr>
          <w:position w:val="-14"/>
        </w:rPr>
        <w:object w:dxaOrig="1300" w:dyaOrig="499" w14:anchorId="144B89F2">
          <v:shape id="_x0000_i1026" type="#_x0000_t75" style="width:63.75pt;height:25.7pt" o:ole="" fillcolor="window">
            <v:imagedata r:id="rId8" o:title=""/>
          </v:shape>
          <o:OLEObject Type="Embed" ProgID="Equation.DSMT4" ShapeID="_x0000_i1026" DrawAspect="Content" ObjectID="_1657048882" r:id="rId10"/>
        </w:object>
      </w:r>
      <w:r>
        <w:t xml:space="preserve"> reject H</w:t>
      </w:r>
      <w:r>
        <w:rPr>
          <w:vertAlign w:val="subscript"/>
        </w:rPr>
        <w:t>o</w:t>
      </w:r>
      <w:r w:rsidR="00787225">
        <w:t>;</w:t>
      </w:r>
      <w:r>
        <w:t xml:space="preserve"> otherwise don’t reject H</w:t>
      </w:r>
      <w:r>
        <w:rPr>
          <w:vertAlign w:val="subscript"/>
        </w:rPr>
        <w:t>o</w:t>
      </w:r>
    </w:p>
    <w:p w14:paraId="56F2B481" w14:textId="77777777" w:rsidR="00EC67C3" w:rsidRDefault="00EC67C3" w:rsidP="00806BC8">
      <w:pPr>
        <w:numPr>
          <w:ilvl w:val="0"/>
          <w:numId w:val="6"/>
        </w:numPr>
        <w:tabs>
          <w:tab w:val="clear" w:pos="480"/>
          <w:tab w:val="num" w:pos="1200"/>
        </w:tabs>
        <w:ind w:left="960"/>
        <w:jc w:val="left"/>
      </w:pPr>
      <w:r>
        <w:t>Conclusion</w:t>
      </w:r>
    </w:p>
    <w:p w14:paraId="3803A6A2" w14:textId="77777777" w:rsidR="00EC67C3" w:rsidRDefault="00EC67C3" w:rsidP="00FF0988"/>
    <w:p w14:paraId="7F1C72A9" w14:textId="77777777" w:rsidR="00EC67C3" w:rsidRDefault="00EC67C3" w:rsidP="00FF0988">
      <w:pPr>
        <w:ind w:left="480"/>
      </w:pPr>
      <w:r>
        <w:t>Reject H</w:t>
      </w:r>
      <w:r>
        <w:rPr>
          <w:vertAlign w:val="subscript"/>
        </w:rPr>
        <w:t>o</w:t>
      </w:r>
      <w:r>
        <w:t>: There</w:t>
      </w:r>
      <w:r w:rsidR="00787225">
        <w:t xml:space="preserve"> is at least one pair of ____</w:t>
      </w:r>
      <w:r>
        <w:t xml:space="preserve"> means that are different.</w:t>
      </w:r>
    </w:p>
    <w:p w14:paraId="0167A71F" w14:textId="77777777" w:rsidR="00EC67C3" w:rsidRDefault="00EC67C3" w:rsidP="00FF0988">
      <w:pPr>
        <w:ind w:left="480"/>
      </w:pPr>
    </w:p>
    <w:p w14:paraId="00830F21" w14:textId="77777777" w:rsidR="00EC67C3" w:rsidRDefault="00EC67C3" w:rsidP="00787225">
      <w:pPr>
        <w:ind w:left="480"/>
      </w:pPr>
      <w:r>
        <w:t>Don’t Reject H</w:t>
      </w:r>
      <w:r>
        <w:rPr>
          <w:vertAlign w:val="subscript"/>
        </w:rPr>
        <w:t>o</w:t>
      </w:r>
      <w:r>
        <w:t>: There is not sufficient evidence to co</w:t>
      </w:r>
      <w:r w:rsidR="00787225">
        <w:t xml:space="preserve">nclude that any of the ____ </w:t>
      </w:r>
      <w:r>
        <w:t xml:space="preserve">means are different.  </w:t>
      </w:r>
    </w:p>
    <w:p w14:paraId="3EE827AD" w14:textId="77777777" w:rsidR="00EC67C3" w:rsidRDefault="00EC67C3" w:rsidP="00FF0988">
      <w:pPr>
        <w:ind w:left="480"/>
      </w:pPr>
    </w:p>
    <w:p w14:paraId="6B46F025" w14:textId="77777777" w:rsidR="00EC67C3" w:rsidRDefault="00EC67C3" w:rsidP="00787225">
      <w:pPr>
        <w:ind w:left="480"/>
      </w:pPr>
      <w:r>
        <w:t xml:space="preserve">where </w:t>
      </w:r>
      <w:r w:rsidR="00787225">
        <w:t>____</w:t>
      </w:r>
      <w:r>
        <w:t xml:space="preserve"> m</w:t>
      </w:r>
      <w:r w:rsidR="00787225">
        <w:t>eans to insert the factor under i</w:t>
      </w:r>
      <w:r>
        <w:t>nvestigation</w:t>
      </w:r>
    </w:p>
    <w:p w14:paraId="1B77BA4C" w14:textId="77777777" w:rsidR="00EC67C3" w:rsidRDefault="00EC67C3" w:rsidP="00787225"/>
    <w:p w14:paraId="5B32BD04" w14:textId="77777777" w:rsidR="0036709D" w:rsidRDefault="0036709D" w:rsidP="00787225"/>
    <w:p w14:paraId="448A2043" w14:textId="77777777" w:rsidR="00EC67C3" w:rsidRPr="00787225" w:rsidRDefault="00EC67C3" w:rsidP="00787225">
      <w:r>
        <w:rPr>
          <w:u w:val="single"/>
        </w:rPr>
        <w:t>P-value Method</w:t>
      </w:r>
      <w:r w:rsidR="00787225">
        <w:t>:</w:t>
      </w:r>
    </w:p>
    <w:p w14:paraId="02049411" w14:textId="77777777" w:rsidR="00EC67C3" w:rsidRDefault="00EC67C3" w:rsidP="00787225">
      <w:pPr>
        <w:rPr>
          <w:u w:val="single"/>
        </w:rPr>
      </w:pPr>
    </w:p>
    <w:p w14:paraId="04B10EF8" w14:textId="77777777" w:rsidR="00787225" w:rsidRDefault="00787225" w:rsidP="00806BC8">
      <w:pPr>
        <w:numPr>
          <w:ilvl w:val="0"/>
          <w:numId w:val="10"/>
        </w:numPr>
        <w:tabs>
          <w:tab w:val="clear" w:pos="480"/>
          <w:tab w:val="num" w:pos="960"/>
        </w:tabs>
        <w:ind w:left="960"/>
        <w:jc w:val="left"/>
      </w:pPr>
      <w:r>
        <w:t>H</w:t>
      </w:r>
      <w:r w:rsidRPr="00FF0988">
        <w:rPr>
          <w:vertAlign w:val="subscript"/>
        </w:rPr>
        <w:t>o</w:t>
      </w:r>
      <w:r>
        <w:t xml:space="preserve">: </w:t>
      </w:r>
      <w:r>
        <w:sym w:font="Symbol" w:char="F06D"/>
      </w:r>
      <w:r w:rsidRPr="00FF0988">
        <w:rPr>
          <w:vertAlign w:val="subscript"/>
        </w:rPr>
        <w:t>1</w:t>
      </w:r>
      <w:r>
        <w:t xml:space="preserve"> = </w:t>
      </w:r>
      <w:r>
        <w:sym w:font="Symbol" w:char="F06D"/>
      </w:r>
      <w:r w:rsidRPr="00FF0988">
        <w:rPr>
          <w:vertAlign w:val="subscript"/>
        </w:rPr>
        <w:t>2</w:t>
      </w:r>
      <w:r>
        <w:t xml:space="preserve"> = … = </w:t>
      </w:r>
      <w:r>
        <w:sym w:font="Symbol" w:char="F06D"/>
      </w:r>
      <w:r w:rsidRPr="00FF0988">
        <w:rPr>
          <w:vertAlign w:val="subscript"/>
        </w:rPr>
        <w:t>t</w:t>
      </w:r>
      <w:r>
        <w:br/>
        <w:t>H</w:t>
      </w:r>
      <w:r w:rsidRPr="00FF0988">
        <w:rPr>
          <w:vertAlign w:val="subscript"/>
        </w:rPr>
        <w:t>a</w:t>
      </w:r>
      <w:r>
        <w:t>: At least two means are unequal</w:t>
      </w:r>
    </w:p>
    <w:p w14:paraId="1797FBD1" w14:textId="66A28DB0" w:rsidR="00787225" w:rsidRDefault="00787225" w:rsidP="00806BC8">
      <w:pPr>
        <w:numPr>
          <w:ilvl w:val="0"/>
          <w:numId w:val="10"/>
        </w:numPr>
        <w:tabs>
          <w:tab w:val="num" w:pos="1680"/>
        </w:tabs>
        <w:ind w:left="960"/>
        <w:jc w:val="left"/>
      </w:pPr>
      <w:r>
        <w:lastRenderedPageBreak/>
        <w:t xml:space="preserve">P-value is P(X &gt; </w:t>
      </w:r>
      <w:r w:rsidR="00367256">
        <w:t>F</w:t>
      </w:r>
      <w:r w:rsidR="00367256">
        <w:rPr>
          <w:vertAlign w:val="subscript"/>
        </w:rPr>
        <w:t>obs</w:t>
      </w:r>
      <w:r>
        <w:t xml:space="preserve">) where X is a random variable </w:t>
      </w:r>
      <w:r w:rsidR="00A27DB1">
        <w:t xml:space="preserve">from a F distribution </w:t>
      </w:r>
      <w:r>
        <w:t xml:space="preserve">with </w:t>
      </w:r>
      <w:r>
        <w:sym w:font="Symbol" w:char="F06E"/>
      </w:r>
      <w:r w:rsidRPr="00787225">
        <w:rPr>
          <w:vertAlign w:val="subscript"/>
        </w:rPr>
        <w:t>1</w:t>
      </w:r>
      <w:r>
        <w:t xml:space="preserve"> = t – 1 and </w:t>
      </w:r>
      <w:r>
        <w:sym w:font="Symbol" w:char="F06E"/>
      </w:r>
      <w:r w:rsidRPr="00787225">
        <w:rPr>
          <w:vertAlign w:val="subscript"/>
        </w:rPr>
        <w:t>2</w:t>
      </w:r>
      <w:r>
        <w:t xml:space="preserve"> = N – t degrees of freedom </w:t>
      </w:r>
      <w:r w:rsidR="00295000">
        <w:t xml:space="preserve">and f is the observed value of </w:t>
      </w:r>
    </w:p>
    <w:p w14:paraId="3CA4427B" w14:textId="77777777" w:rsidR="00787225" w:rsidRDefault="00787225" w:rsidP="00806BC8">
      <w:pPr>
        <w:numPr>
          <w:ilvl w:val="0"/>
          <w:numId w:val="10"/>
        </w:numPr>
        <w:tabs>
          <w:tab w:val="num" w:pos="1680"/>
        </w:tabs>
        <w:ind w:left="960"/>
        <w:jc w:val="left"/>
      </w:pPr>
      <w:r>
        <w:t xml:space="preserve">State </w:t>
      </w:r>
      <w:r>
        <w:sym w:font="Symbol" w:char="F061"/>
      </w:r>
    </w:p>
    <w:p w14:paraId="049730CE" w14:textId="77777777" w:rsidR="00787225" w:rsidRDefault="00787225" w:rsidP="00806BC8">
      <w:pPr>
        <w:numPr>
          <w:ilvl w:val="0"/>
          <w:numId w:val="10"/>
        </w:numPr>
        <w:tabs>
          <w:tab w:val="num" w:pos="1680"/>
        </w:tabs>
        <w:ind w:left="960"/>
        <w:jc w:val="left"/>
      </w:pPr>
      <w:r>
        <w:t>Reject H</w:t>
      </w:r>
      <w:r w:rsidRPr="00787225">
        <w:rPr>
          <w:vertAlign w:val="subscript"/>
        </w:rPr>
        <w:t>o</w:t>
      </w:r>
      <w:r>
        <w:t xml:space="preserve"> if p-value &lt; </w:t>
      </w:r>
      <w:r>
        <w:sym w:font="Symbol" w:char="F061"/>
      </w:r>
      <w:r>
        <w:t>; otherwise do not reject H</w:t>
      </w:r>
      <w:r w:rsidRPr="00787225">
        <w:rPr>
          <w:vertAlign w:val="subscript"/>
        </w:rPr>
        <w:t>o</w:t>
      </w:r>
      <w:r>
        <w:t xml:space="preserve"> </w:t>
      </w:r>
    </w:p>
    <w:p w14:paraId="37380EFA" w14:textId="77777777" w:rsidR="00787225" w:rsidRDefault="00787225" w:rsidP="00806BC8">
      <w:pPr>
        <w:numPr>
          <w:ilvl w:val="0"/>
          <w:numId w:val="10"/>
        </w:numPr>
        <w:ind w:left="960"/>
        <w:jc w:val="left"/>
      </w:pPr>
      <w:r>
        <w:t>Conclusion</w:t>
      </w:r>
    </w:p>
    <w:p w14:paraId="7CA352E0" w14:textId="77777777" w:rsidR="00787225" w:rsidRDefault="00787225" w:rsidP="00787225"/>
    <w:p w14:paraId="20AF5536" w14:textId="77777777" w:rsidR="00EC67C3" w:rsidRDefault="00EC67C3" w:rsidP="00787225"/>
    <w:p w14:paraId="0164B996" w14:textId="77777777" w:rsidR="00EC67C3" w:rsidRDefault="00EC67C3" w:rsidP="00787225">
      <w:pPr>
        <w:rPr>
          <w:u w:val="single"/>
        </w:rPr>
      </w:pPr>
      <w:r>
        <w:rPr>
          <w:u w:val="single"/>
        </w:rPr>
        <w:t>Assumptions</w:t>
      </w:r>
      <w:r w:rsidRPr="00787225">
        <w:t>:</w:t>
      </w:r>
    </w:p>
    <w:p w14:paraId="10304F1D" w14:textId="77777777" w:rsidR="00EC67C3" w:rsidRDefault="00EC67C3" w:rsidP="00787225"/>
    <w:p w14:paraId="2857D80A" w14:textId="77777777" w:rsidR="00BB77C5" w:rsidRDefault="00EC67C3" w:rsidP="00806BC8">
      <w:pPr>
        <w:pStyle w:val="ListParagraph"/>
        <w:numPr>
          <w:ilvl w:val="0"/>
          <w:numId w:val="11"/>
        </w:numPr>
      </w:pPr>
      <w:r>
        <w:t xml:space="preserve">The populations for each treatment have approximate normal distributions. </w:t>
      </w:r>
    </w:p>
    <w:p w14:paraId="4D07C811" w14:textId="77777777" w:rsidR="00BB77C5" w:rsidRDefault="00EC67C3" w:rsidP="00806BC8">
      <w:pPr>
        <w:pStyle w:val="ListParagraph"/>
        <w:numPr>
          <w:ilvl w:val="0"/>
          <w:numId w:val="11"/>
        </w:numPr>
      </w:pPr>
      <w:r>
        <w:t xml:space="preserve">The population variances for each treatment are equal.  </w:t>
      </w:r>
    </w:p>
    <w:p w14:paraId="3E9320DC" w14:textId="77777777" w:rsidR="00BB77C5" w:rsidRDefault="00BB77C5" w:rsidP="00BB77C5">
      <w:pPr>
        <w:ind w:left="720"/>
      </w:pPr>
    </w:p>
    <w:p w14:paraId="2D6070A3" w14:textId="77777777" w:rsidR="00BB77C5" w:rsidRDefault="00EC67C3" w:rsidP="00BB77C5">
      <w:pPr>
        <w:ind w:left="720"/>
      </w:pPr>
      <w:r>
        <w:t>Without these assumptions holding, the type I error rate could be higher or lower than what is stated in the hypothesis test; however, small to moderate violations still allow the ANOVA methods to work well.</w:t>
      </w:r>
      <w:r w:rsidR="00BB77C5">
        <w:t xml:space="preserve"> </w:t>
      </w:r>
    </w:p>
    <w:p w14:paraId="67CDF973" w14:textId="77777777" w:rsidR="00BB77C5" w:rsidRDefault="00BB77C5" w:rsidP="00BB77C5">
      <w:pPr>
        <w:ind w:left="720"/>
      </w:pPr>
    </w:p>
    <w:p w14:paraId="63E7A19E" w14:textId="77777777" w:rsidR="00BB77C5" w:rsidRDefault="00BB77C5" w:rsidP="00BB77C5">
      <w:pPr>
        <w:ind w:left="720"/>
      </w:pPr>
      <w:r>
        <w:t>There are options available when one is worried about the</w:t>
      </w:r>
      <w:r w:rsidR="00101E11">
        <w:t>se</w:t>
      </w:r>
      <w:r>
        <w:t xml:space="preserve"> assumptions:</w:t>
      </w:r>
    </w:p>
    <w:p w14:paraId="4830195E" w14:textId="24D6BE70" w:rsidR="00BB77C5" w:rsidRDefault="00BB77C5" w:rsidP="00806BC8">
      <w:pPr>
        <w:pStyle w:val="ListParagraph"/>
        <w:numPr>
          <w:ilvl w:val="0"/>
          <w:numId w:val="12"/>
        </w:numPr>
      </w:pPr>
      <w:r>
        <w:t xml:space="preserve">A nonparametric procedure could be used </w:t>
      </w:r>
    </w:p>
    <w:p w14:paraId="784A055C" w14:textId="12DC19CE" w:rsidR="00BB77C5" w:rsidRDefault="00BB77C5" w:rsidP="00806BC8">
      <w:pPr>
        <w:pStyle w:val="ListParagraph"/>
        <w:numPr>
          <w:ilvl w:val="0"/>
          <w:numId w:val="12"/>
        </w:numPr>
      </w:pPr>
      <w:r>
        <w:t>We can use a different distributional assumption. Fo</w:t>
      </w:r>
      <w:r w:rsidR="00101E11">
        <w:t>r</w:t>
      </w:r>
      <w:r>
        <w:t xml:space="preserve"> example, </w:t>
      </w:r>
      <w:r w:rsidR="004F11E2">
        <w:t xml:space="preserve">a categorical data analysis course would show </w:t>
      </w:r>
      <w:r>
        <w:t xml:space="preserve">how to work with binary and count response data.  </w:t>
      </w:r>
    </w:p>
    <w:p w14:paraId="4ABC8EEF" w14:textId="77777777" w:rsidR="00EC67C3" w:rsidRDefault="00EC67C3" w:rsidP="00BB77C5">
      <w:pPr>
        <w:ind w:left="720"/>
      </w:pPr>
    </w:p>
    <w:p w14:paraId="3EC4520C" w14:textId="77777777" w:rsidR="00BB77C5" w:rsidRDefault="00BB77C5" w:rsidP="00BB77C5">
      <w:pPr>
        <w:ind w:left="720"/>
      </w:pPr>
      <w:r>
        <w:t xml:space="preserve">Why are we using these </w:t>
      </w:r>
      <w:r w:rsidR="00101E11">
        <w:t xml:space="preserve">ANOVA </w:t>
      </w:r>
      <w:r>
        <w:t xml:space="preserve">methods now </w:t>
      </w:r>
      <w:r w:rsidR="00101E11">
        <w:t xml:space="preserve">given the </w:t>
      </w:r>
      <w:r>
        <w:t xml:space="preserve">potential assumption problems? </w:t>
      </w:r>
    </w:p>
    <w:p w14:paraId="0C8C6D6E" w14:textId="77777777" w:rsidR="00BB77C5" w:rsidRDefault="00BB77C5" w:rsidP="00BB77C5">
      <w:pPr>
        <w:ind w:left="720"/>
      </w:pPr>
    </w:p>
    <w:p w14:paraId="024ECAFD" w14:textId="4872B81E" w:rsidR="00BB77C5" w:rsidRDefault="00BB77C5" w:rsidP="00BB77C5">
      <w:pPr>
        <w:ind w:left="1440"/>
      </w:pPr>
      <w:r>
        <w:t xml:space="preserve">This is </w:t>
      </w:r>
      <w:r w:rsidR="004F11E2">
        <w:t>an introductory statistics course</w:t>
      </w:r>
      <w:r>
        <w:t>! You need to start somewhere. The background you get from this course give</w:t>
      </w:r>
      <w:r w:rsidR="00101E11">
        <w:t>s</w:t>
      </w:r>
      <w:r>
        <w:t xml:space="preserve"> you the </w:t>
      </w:r>
      <w:r w:rsidR="00101E11">
        <w:t>foundations</w:t>
      </w:r>
      <w:r>
        <w:t xml:space="preserve"> for taking other courses. Plus, these ANOVA methods here often work well (and are WIDELY applied) even if there are problems with the assumptions.</w:t>
      </w:r>
    </w:p>
    <w:p w14:paraId="23CDFDF7" w14:textId="77777777" w:rsidR="00EC67C3" w:rsidRDefault="00EC67C3" w:rsidP="00EC67C3">
      <w:pPr>
        <w:ind w:left="720"/>
      </w:pPr>
    </w:p>
    <w:p w14:paraId="3094AD19" w14:textId="77777777" w:rsidR="00EC67C3" w:rsidRPr="00B310BE" w:rsidRDefault="00EC67C3" w:rsidP="00B310BE">
      <w:pPr>
        <w:ind w:left="720"/>
        <w:rPr>
          <w:u w:val="single"/>
        </w:rPr>
      </w:pPr>
      <w:r>
        <w:rPr>
          <w:u w:val="single"/>
        </w:rPr>
        <w:t>Note</w:t>
      </w:r>
      <w:r w:rsidRPr="00B310BE">
        <w:t xml:space="preserve">: </w:t>
      </w:r>
      <w:r>
        <w:t xml:space="preserve">If </w:t>
      </w:r>
      <w:r w:rsidR="00B310BE">
        <w:t xml:space="preserve">t </w:t>
      </w:r>
      <w:r>
        <w:t>=</w:t>
      </w:r>
      <w:r w:rsidR="00B310BE">
        <w:t xml:space="preserve"> </w:t>
      </w:r>
      <w:r>
        <w:t xml:space="preserve">2, the hypothesis test is </w:t>
      </w:r>
      <w:r w:rsidRPr="00B310BE">
        <w:t>equivalent</w:t>
      </w:r>
      <w:r>
        <w:t xml:space="preserve"> to testing the difference between two population means with independent samples</w:t>
      </w:r>
      <w:r w:rsidR="00B310BE">
        <w:t xml:space="preserve"> </w:t>
      </w:r>
      <w:r w:rsidR="00B310BE" w:rsidRPr="00A27DB1">
        <w:t>(assuming equal variances)</w:t>
      </w:r>
      <w:r w:rsidRPr="00A27DB1">
        <w:t>.</w:t>
      </w:r>
    </w:p>
    <w:p w14:paraId="52C163AF" w14:textId="77777777" w:rsidR="00EC67C3" w:rsidRDefault="00EC67C3" w:rsidP="0031216D"/>
    <w:p w14:paraId="601A14FA" w14:textId="77777777" w:rsidR="00EC67C3" w:rsidRDefault="00EC67C3" w:rsidP="0031216D"/>
    <w:p w14:paraId="63A3A3F1" w14:textId="77777777" w:rsidR="00EC67C3" w:rsidRDefault="00EC67C3" w:rsidP="0031216D">
      <w:r>
        <w:rPr>
          <w:u w:val="single"/>
        </w:rPr>
        <w:t>ANOVA Table:</w:t>
      </w:r>
      <w:r>
        <w:t xml:space="preserve"> </w:t>
      </w:r>
    </w:p>
    <w:p w14:paraId="17D54EB0" w14:textId="77777777" w:rsidR="00EC67C3" w:rsidRDefault="00EC67C3" w:rsidP="0031216D"/>
    <w:p w14:paraId="6D386C42" w14:textId="77777777" w:rsidR="00EC67C3" w:rsidRDefault="00EC67C3" w:rsidP="0031216D">
      <w:pPr>
        <w:ind w:left="720"/>
      </w:pPr>
      <w:r>
        <w:t>Summarizes the calculations for the hypothesis test</w:t>
      </w:r>
    </w:p>
    <w:p w14:paraId="289E1444" w14:textId="77777777" w:rsidR="00EC67C3" w:rsidRDefault="00EC67C3" w:rsidP="0031216D"/>
    <w:tbl>
      <w:tblPr>
        <w:tblW w:w="0" w:type="auto"/>
        <w:tblInd w:w="216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left w:w="216" w:type="dxa"/>
          <w:right w:w="216" w:type="dxa"/>
        </w:tblCellMar>
        <w:tblLook w:val="00A0" w:firstRow="1" w:lastRow="0" w:firstColumn="1" w:lastColumn="0" w:noHBand="0" w:noVBand="0"/>
      </w:tblPr>
      <w:tblGrid>
        <w:gridCol w:w="2455"/>
        <w:gridCol w:w="1233"/>
        <w:gridCol w:w="1389"/>
        <w:gridCol w:w="1299"/>
        <w:gridCol w:w="1096"/>
      </w:tblGrid>
      <w:tr w:rsidR="0031216D" w14:paraId="0B6C342F" w14:textId="77777777" w:rsidTr="00E700E8">
        <w:tc>
          <w:tcPr>
            <w:tcW w:w="0" w:type="auto"/>
            <w:shd w:val="solid" w:color="000080" w:fill="FFFFFF"/>
            <w:vAlign w:val="bottom"/>
          </w:tcPr>
          <w:p w14:paraId="537C4AF2" w14:textId="77777777" w:rsidR="0031216D" w:rsidRDefault="0031216D" w:rsidP="0031216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Source</w:t>
            </w:r>
          </w:p>
        </w:tc>
        <w:tc>
          <w:tcPr>
            <w:tcW w:w="0" w:type="auto"/>
            <w:shd w:val="solid" w:color="000080" w:fill="FFFFFF"/>
            <w:vAlign w:val="bottom"/>
          </w:tcPr>
          <w:p w14:paraId="62540260" w14:textId="77777777" w:rsidR="0031216D" w:rsidRDefault="0031216D" w:rsidP="0031216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SS</w:t>
            </w:r>
          </w:p>
        </w:tc>
        <w:tc>
          <w:tcPr>
            <w:tcW w:w="0" w:type="auto"/>
            <w:shd w:val="solid" w:color="000080" w:fill="FFFFFF"/>
            <w:vAlign w:val="bottom"/>
          </w:tcPr>
          <w:p w14:paraId="4BEBFC42" w14:textId="700D5C82" w:rsidR="0031216D" w:rsidRDefault="00364955" w:rsidP="00364955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DF</w:t>
            </w:r>
          </w:p>
        </w:tc>
        <w:tc>
          <w:tcPr>
            <w:tcW w:w="0" w:type="auto"/>
            <w:shd w:val="solid" w:color="000080" w:fill="FFFFFF"/>
            <w:vAlign w:val="bottom"/>
          </w:tcPr>
          <w:p w14:paraId="37395295" w14:textId="77777777" w:rsidR="0031216D" w:rsidRDefault="0031216D" w:rsidP="0031216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MS</w:t>
            </w:r>
          </w:p>
        </w:tc>
        <w:tc>
          <w:tcPr>
            <w:tcW w:w="0" w:type="auto"/>
            <w:shd w:val="solid" w:color="000080" w:fill="FFFFFF"/>
            <w:vAlign w:val="bottom"/>
          </w:tcPr>
          <w:p w14:paraId="2D21F978" w14:textId="49546FEC" w:rsidR="0031216D" w:rsidRPr="00367256" w:rsidRDefault="0031216D" w:rsidP="0031216D">
            <w:pPr>
              <w:jc w:val="center"/>
              <w:rPr>
                <w:b/>
                <w:color w:val="FFFFFF"/>
                <w:vertAlign w:val="subscript"/>
              </w:rPr>
            </w:pPr>
            <w:r>
              <w:rPr>
                <w:b/>
                <w:color w:val="FFFFFF"/>
              </w:rPr>
              <w:t>F</w:t>
            </w:r>
          </w:p>
        </w:tc>
      </w:tr>
      <w:tr w:rsidR="0031216D" w14:paraId="1A788F37" w14:textId="77777777" w:rsidTr="00E700E8">
        <w:tc>
          <w:tcPr>
            <w:tcW w:w="0" w:type="auto"/>
          </w:tcPr>
          <w:p w14:paraId="511A9C68" w14:textId="77777777" w:rsidR="0031216D" w:rsidRDefault="0031216D" w:rsidP="0031216D">
            <w:r>
              <w:t>Treatments</w:t>
            </w:r>
          </w:p>
        </w:tc>
        <w:tc>
          <w:tcPr>
            <w:tcW w:w="0" w:type="auto"/>
          </w:tcPr>
          <w:p w14:paraId="04EF1781" w14:textId="77777777" w:rsidR="0031216D" w:rsidRDefault="0031216D" w:rsidP="00070B54">
            <w:r>
              <w:t>SST</w:t>
            </w:r>
          </w:p>
        </w:tc>
        <w:tc>
          <w:tcPr>
            <w:tcW w:w="0" w:type="auto"/>
          </w:tcPr>
          <w:p w14:paraId="63655B8B" w14:textId="77777777" w:rsidR="0031216D" w:rsidRDefault="0031216D" w:rsidP="0031216D">
            <w:r>
              <w:t>t – 1</w:t>
            </w:r>
          </w:p>
        </w:tc>
        <w:tc>
          <w:tcPr>
            <w:tcW w:w="0" w:type="auto"/>
          </w:tcPr>
          <w:p w14:paraId="4275DFBA" w14:textId="77777777" w:rsidR="0031216D" w:rsidRDefault="0031216D" w:rsidP="0031216D">
            <w:r>
              <w:t>MST</w:t>
            </w:r>
          </w:p>
        </w:tc>
        <w:tc>
          <w:tcPr>
            <w:tcW w:w="0" w:type="auto"/>
          </w:tcPr>
          <w:p w14:paraId="3F14C28E" w14:textId="2E364369" w:rsidR="0031216D" w:rsidRDefault="00367256" w:rsidP="0031216D">
            <w:r>
              <w:t>F</w:t>
            </w:r>
            <w:r>
              <w:rPr>
                <w:vertAlign w:val="subscript"/>
              </w:rPr>
              <w:t>obs</w:t>
            </w:r>
          </w:p>
        </w:tc>
      </w:tr>
      <w:tr w:rsidR="0031216D" w14:paraId="7D4D6CB6" w14:textId="77777777" w:rsidTr="00E700E8">
        <w:tc>
          <w:tcPr>
            <w:tcW w:w="0" w:type="auto"/>
            <w:tcBorders>
              <w:bottom w:val="nil"/>
            </w:tcBorders>
          </w:tcPr>
          <w:p w14:paraId="1E1AEB5A" w14:textId="77777777" w:rsidR="0031216D" w:rsidRDefault="0031216D" w:rsidP="0031216D">
            <w:r>
              <w:t>Error</w:t>
            </w:r>
          </w:p>
        </w:tc>
        <w:tc>
          <w:tcPr>
            <w:tcW w:w="0" w:type="auto"/>
            <w:tcBorders>
              <w:bottom w:val="nil"/>
            </w:tcBorders>
          </w:tcPr>
          <w:p w14:paraId="09C3A248" w14:textId="77777777" w:rsidR="0031216D" w:rsidRDefault="0031216D" w:rsidP="00070B54">
            <w:r>
              <w:t>SSE</w:t>
            </w:r>
          </w:p>
        </w:tc>
        <w:tc>
          <w:tcPr>
            <w:tcW w:w="0" w:type="auto"/>
            <w:tcBorders>
              <w:bottom w:val="nil"/>
            </w:tcBorders>
          </w:tcPr>
          <w:p w14:paraId="31355BAE" w14:textId="77777777" w:rsidR="0031216D" w:rsidRDefault="0031216D" w:rsidP="0031216D">
            <w:r>
              <w:t>N – t</w:t>
            </w:r>
          </w:p>
        </w:tc>
        <w:tc>
          <w:tcPr>
            <w:tcW w:w="0" w:type="auto"/>
            <w:tcBorders>
              <w:bottom w:val="nil"/>
            </w:tcBorders>
          </w:tcPr>
          <w:p w14:paraId="670AEC8A" w14:textId="77777777" w:rsidR="0031216D" w:rsidRDefault="0031216D" w:rsidP="0031216D">
            <w:r>
              <w:t>MSE</w:t>
            </w:r>
          </w:p>
        </w:tc>
        <w:tc>
          <w:tcPr>
            <w:tcW w:w="0" w:type="auto"/>
            <w:tcBorders>
              <w:bottom w:val="nil"/>
            </w:tcBorders>
          </w:tcPr>
          <w:p w14:paraId="29214B2B" w14:textId="77777777" w:rsidR="0031216D" w:rsidRDefault="0031216D" w:rsidP="0031216D"/>
        </w:tc>
      </w:tr>
      <w:tr w:rsidR="0031216D" w14:paraId="07A647D3" w14:textId="77777777" w:rsidTr="00E700E8">
        <w:tc>
          <w:tcPr>
            <w:tcW w:w="0" w:type="auto"/>
            <w:tcBorders>
              <w:top w:val="single" w:sz="24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E5075E2" w14:textId="77777777" w:rsidR="0031216D" w:rsidRDefault="0031216D" w:rsidP="0031216D">
            <w:r>
              <w:t>Total</w:t>
            </w:r>
          </w:p>
        </w:tc>
        <w:tc>
          <w:tcPr>
            <w:tcW w:w="0" w:type="auto"/>
            <w:tcBorders>
              <w:top w:val="single" w:sz="24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FC72B02" w14:textId="77777777" w:rsidR="0031216D" w:rsidRDefault="0031216D" w:rsidP="00070B54">
            <w:r>
              <w:t>TSS</w:t>
            </w:r>
          </w:p>
        </w:tc>
        <w:tc>
          <w:tcPr>
            <w:tcW w:w="0" w:type="auto"/>
            <w:tcBorders>
              <w:top w:val="single" w:sz="24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6C99F46" w14:textId="77777777" w:rsidR="0031216D" w:rsidRDefault="0031216D" w:rsidP="0031216D">
            <w:r>
              <w:t xml:space="preserve">N – 1 </w:t>
            </w:r>
          </w:p>
        </w:tc>
        <w:tc>
          <w:tcPr>
            <w:tcW w:w="0" w:type="auto"/>
            <w:tcBorders>
              <w:top w:val="single" w:sz="24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FF03F6E" w14:textId="77777777" w:rsidR="0031216D" w:rsidRDefault="0031216D" w:rsidP="0031216D"/>
        </w:tc>
        <w:tc>
          <w:tcPr>
            <w:tcW w:w="0" w:type="auto"/>
            <w:tcBorders>
              <w:top w:val="single" w:sz="24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EBE5A98" w14:textId="77777777" w:rsidR="0031216D" w:rsidRDefault="0031216D" w:rsidP="0031216D"/>
        </w:tc>
      </w:tr>
    </w:tbl>
    <w:p w14:paraId="111E0B86" w14:textId="77777777" w:rsidR="00EC67C3" w:rsidRDefault="00EC67C3" w:rsidP="0031216D"/>
    <w:p w14:paraId="48ACCB0D" w14:textId="77777777" w:rsidR="00E700E8" w:rsidRDefault="00EC67C3" w:rsidP="00E700E8">
      <w:pPr>
        <w:ind w:left="720"/>
      </w:pPr>
      <w:r>
        <w:t xml:space="preserve">where </w:t>
      </w:r>
    </w:p>
    <w:p w14:paraId="27F6947B" w14:textId="1E15E5FC" w:rsidR="00E700E8" w:rsidRDefault="00E700E8" w:rsidP="00806BC8">
      <w:pPr>
        <w:pStyle w:val="ListParagraph"/>
        <w:numPr>
          <w:ilvl w:val="0"/>
          <w:numId w:val="13"/>
        </w:numPr>
      </w:pPr>
      <w:r>
        <w:t>“</w:t>
      </w:r>
      <w:r w:rsidR="00364955">
        <w:t>DF</w:t>
      </w:r>
      <w:r>
        <w:t>”</w:t>
      </w:r>
      <w:r w:rsidR="0031216D">
        <w:t xml:space="preserve"> denotes </w:t>
      </w:r>
      <w:r>
        <w:t>degrees of freedom</w:t>
      </w:r>
    </w:p>
    <w:p w14:paraId="39AAF598" w14:textId="77777777" w:rsidR="00533069" w:rsidRDefault="00533069" w:rsidP="00806BC8">
      <w:pPr>
        <w:pStyle w:val="ListParagraph"/>
        <w:numPr>
          <w:ilvl w:val="0"/>
          <w:numId w:val="13"/>
        </w:numPr>
      </w:pPr>
      <w:r>
        <w:t>“SS” denotes sums of squares</w:t>
      </w:r>
    </w:p>
    <w:p w14:paraId="6E9CA9EC" w14:textId="77777777" w:rsidR="00533069" w:rsidRDefault="00533069" w:rsidP="00806BC8">
      <w:pPr>
        <w:pStyle w:val="ListParagraph"/>
        <w:numPr>
          <w:ilvl w:val="0"/>
          <w:numId w:val="13"/>
        </w:numPr>
      </w:pPr>
      <w:r>
        <w:t>“MS” denotes mean squares</w:t>
      </w:r>
    </w:p>
    <w:p w14:paraId="0B2FBD8C" w14:textId="77777777" w:rsidR="00E700E8" w:rsidRDefault="00E700E8" w:rsidP="00806BC8">
      <w:pPr>
        <w:pStyle w:val="ListParagraph"/>
        <w:numPr>
          <w:ilvl w:val="0"/>
          <w:numId w:val="13"/>
        </w:numPr>
      </w:pPr>
      <w:r>
        <w:t>“</w:t>
      </w:r>
      <w:r w:rsidR="00EC67C3">
        <w:t xml:space="preserve">Source” </w:t>
      </w:r>
      <w:r w:rsidR="00533069">
        <w:t xml:space="preserve">denotes </w:t>
      </w:r>
      <w:r w:rsidR="00EC67C3">
        <w:t>the source of variation.</w:t>
      </w:r>
    </w:p>
    <w:p w14:paraId="41874C3F" w14:textId="77777777" w:rsidR="00E700E8" w:rsidRDefault="00E700E8" w:rsidP="00806BC8">
      <w:pPr>
        <w:pStyle w:val="ListParagraph"/>
        <w:numPr>
          <w:ilvl w:val="0"/>
          <w:numId w:val="13"/>
        </w:numPr>
      </w:pPr>
      <w:r>
        <w:t xml:space="preserve">“Treatments” </w:t>
      </w:r>
      <w:r w:rsidR="00533069">
        <w:t xml:space="preserve">denotes </w:t>
      </w:r>
      <w:r>
        <w:t xml:space="preserve">the between treatment variation </w:t>
      </w:r>
    </w:p>
    <w:p w14:paraId="7E84E30D" w14:textId="77777777" w:rsidR="00EC67C3" w:rsidRDefault="00EC67C3" w:rsidP="00806BC8">
      <w:pPr>
        <w:pStyle w:val="ListParagraph"/>
        <w:numPr>
          <w:ilvl w:val="0"/>
          <w:numId w:val="13"/>
        </w:numPr>
      </w:pPr>
      <w:r>
        <w:lastRenderedPageBreak/>
        <w:t xml:space="preserve">“Error” </w:t>
      </w:r>
      <w:r w:rsidR="00533069">
        <w:t xml:space="preserve">denotes </w:t>
      </w:r>
      <w:r>
        <w:t xml:space="preserve">the within treatment variation </w:t>
      </w:r>
    </w:p>
    <w:p w14:paraId="4B076594" w14:textId="77777777" w:rsidR="00E700E8" w:rsidRPr="00E700E8" w:rsidRDefault="00E700E8" w:rsidP="00806BC8">
      <w:pPr>
        <w:pStyle w:val="ListParagraph"/>
        <w:numPr>
          <w:ilvl w:val="0"/>
          <w:numId w:val="13"/>
        </w:numPr>
      </w:pPr>
      <w:r w:rsidRPr="00E700E8">
        <w:rPr>
          <w:position w:val="-38"/>
        </w:rPr>
        <w:object w:dxaOrig="3760" w:dyaOrig="1400" w14:anchorId="30F7BEF1">
          <v:shape id="_x0000_i1027" type="#_x0000_t75" style="width:188.25pt;height:69.95pt" o:ole="" fillcolor="window">
            <v:imagedata r:id="rId11" o:title=""/>
          </v:shape>
          <o:OLEObject Type="Embed" ProgID="Equation.DSMT4" ShapeID="_x0000_i1027" DrawAspect="Content" ObjectID="_1657048883" r:id="rId12"/>
        </w:object>
      </w:r>
      <w:r>
        <w:t xml:space="preserve"> measures the average variation between the treatments</w:t>
      </w:r>
    </w:p>
    <w:p w14:paraId="75D0C258" w14:textId="77777777" w:rsidR="00E700E8" w:rsidRPr="00E700E8" w:rsidRDefault="00533069" w:rsidP="00806BC8">
      <w:pPr>
        <w:pStyle w:val="ListParagraph"/>
        <w:numPr>
          <w:ilvl w:val="0"/>
          <w:numId w:val="13"/>
        </w:numPr>
      </w:pPr>
      <w:r w:rsidRPr="00E700E8">
        <w:rPr>
          <w:position w:val="-38"/>
        </w:rPr>
        <w:object w:dxaOrig="3700" w:dyaOrig="1400" w14:anchorId="2B64E3F9">
          <v:shape id="_x0000_i1028" type="#_x0000_t75" style="width:185.15pt;height:69.95pt" o:ole="" fillcolor="window">
            <v:imagedata r:id="rId13" o:title=""/>
          </v:shape>
          <o:OLEObject Type="Embed" ProgID="Equation.DSMT4" ShapeID="_x0000_i1028" DrawAspect="Content" ObjectID="_1657048884" r:id="rId14"/>
        </w:object>
      </w:r>
      <w:r w:rsidR="00E700E8">
        <w:t xml:space="preserve"> measures the average variation within the treatments</w:t>
      </w:r>
    </w:p>
    <w:p w14:paraId="64BC932B" w14:textId="77777777" w:rsidR="00E700E8" w:rsidRDefault="00E700E8" w:rsidP="00806BC8">
      <w:pPr>
        <w:pStyle w:val="ListParagraph"/>
        <w:numPr>
          <w:ilvl w:val="0"/>
          <w:numId w:val="13"/>
        </w:numPr>
      </w:pPr>
      <w:r w:rsidRPr="00E700E8">
        <w:rPr>
          <w:position w:val="-40"/>
        </w:rPr>
        <w:object w:dxaOrig="3660" w:dyaOrig="960" w14:anchorId="588A8AE4">
          <v:shape id="_x0000_i1029" type="#_x0000_t75" style="width:182.05pt;height:47.3pt" o:ole="">
            <v:imagedata r:id="rId15" o:title=""/>
          </v:shape>
          <o:OLEObject Type="Embed" ProgID="Equation.DSMT4" ShapeID="_x0000_i1029" DrawAspect="Content" ObjectID="_1657048885" r:id="rId16"/>
        </w:object>
      </w:r>
      <w:r>
        <w:t xml:space="preserve"> measures the total variation in the experiment (not averaged)</w:t>
      </w:r>
    </w:p>
    <w:p w14:paraId="3166B35C" w14:textId="66FFEAE7" w:rsidR="00EC67C3" w:rsidRDefault="00367256" w:rsidP="00806BC8">
      <w:pPr>
        <w:pStyle w:val="ListParagraph"/>
        <w:numPr>
          <w:ilvl w:val="0"/>
          <w:numId w:val="13"/>
        </w:numPr>
      </w:pPr>
      <w:r>
        <w:t>F</w:t>
      </w:r>
      <w:r>
        <w:rPr>
          <w:vertAlign w:val="subscript"/>
        </w:rPr>
        <w:t>obs</w:t>
      </w:r>
      <w:r w:rsidR="00EC67C3">
        <w:t xml:space="preserve"> = MST/MSE</w:t>
      </w:r>
    </w:p>
    <w:p w14:paraId="4BFBA8FD" w14:textId="77777777" w:rsidR="00EC67C3" w:rsidRDefault="00EC67C3" w:rsidP="0031216D"/>
    <w:p w14:paraId="108EC037" w14:textId="77777777" w:rsidR="00EC67C3" w:rsidRDefault="00EC67C3" w:rsidP="00E700E8">
      <w:pPr>
        <w:ind w:left="720"/>
      </w:pPr>
      <w:r>
        <w:t>Make sure to know the relationships between quantities in the ANOVA table!</w:t>
      </w:r>
    </w:p>
    <w:p w14:paraId="4F70AA56" w14:textId="77777777" w:rsidR="00EC67C3" w:rsidRDefault="00EC67C3" w:rsidP="0031216D"/>
    <w:p w14:paraId="30439377" w14:textId="77777777" w:rsidR="00E700E8" w:rsidRDefault="00E700E8" w:rsidP="0031216D"/>
    <w:p w14:paraId="2B7CF720" w14:textId="0EAF942C" w:rsidR="00E700E8" w:rsidRDefault="00E700E8" w:rsidP="00E700E8">
      <w:r>
        <w:rPr>
          <w:u w:val="single"/>
        </w:rPr>
        <w:t>Example</w:t>
      </w:r>
      <w:r w:rsidRPr="004C3AB7">
        <w:t>:</w:t>
      </w:r>
      <w:r>
        <w:t xml:space="preserve"> Wheaties Cereal (</w:t>
      </w:r>
      <w:proofErr w:type="spellStart"/>
      <w:proofErr w:type="gramStart"/>
      <w:r>
        <w:t>wheaties.R</w:t>
      </w:r>
      <w:proofErr w:type="spellEnd"/>
      <w:proofErr w:type="gramEnd"/>
      <w:r>
        <w:t>, wheaties</w:t>
      </w:r>
      <w:r w:rsidRPr="00EF1917">
        <w:t>.</w:t>
      </w:r>
      <w:r w:rsidR="00364955">
        <w:t>csv</w:t>
      </w:r>
      <w:r>
        <w:t xml:space="preserve">) </w:t>
      </w:r>
    </w:p>
    <w:p w14:paraId="7421579F" w14:textId="77777777" w:rsidR="00E700E8" w:rsidRDefault="00E700E8" w:rsidP="00E700E8"/>
    <w:tbl>
      <w:tblPr>
        <w:tblW w:w="0" w:type="auto"/>
        <w:tblInd w:w="216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left w:w="216" w:type="dxa"/>
          <w:right w:w="216" w:type="dxa"/>
        </w:tblCellMar>
        <w:tblLook w:val="00A0" w:firstRow="1" w:lastRow="0" w:firstColumn="1" w:lastColumn="0" w:noHBand="0" w:noVBand="0"/>
      </w:tblPr>
      <w:tblGrid>
        <w:gridCol w:w="2455"/>
        <w:gridCol w:w="1233"/>
        <w:gridCol w:w="1389"/>
        <w:gridCol w:w="1299"/>
        <w:gridCol w:w="1096"/>
      </w:tblGrid>
      <w:tr w:rsidR="00983265" w14:paraId="57B891A4" w14:textId="77777777" w:rsidTr="00070B54">
        <w:tc>
          <w:tcPr>
            <w:tcW w:w="0" w:type="auto"/>
            <w:shd w:val="solid" w:color="000080" w:fill="FFFFFF"/>
            <w:vAlign w:val="bottom"/>
          </w:tcPr>
          <w:p w14:paraId="3E2B562A" w14:textId="77777777" w:rsidR="00983265" w:rsidRDefault="00983265" w:rsidP="00070B5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Source</w:t>
            </w:r>
          </w:p>
        </w:tc>
        <w:tc>
          <w:tcPr>
            <w:tcW w:w="0" w:type="auto"/>
            <w:shd w:val="solid" w:color="000080" w:fill="FFFFFF"/>
            <w:vAlign w:val="bottom"/>
          </w:tcPr>
          <w:p w14:paraId="1F955636" w14:textId="77777777" w:rsidR="00983265" w:rsidRDefault="00983265" w:rsidP="00070B5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SS</w:t>
            </w:r>
          </w:p>
        </w:tc>
        <w:tc>
          <w:tcPr>
            <w:tcW w:w="0" w:type="auto"/>
            <w:shd w:val="solid" w:color="000080" w:fill="FFFFFF"/>
            <w:vAlign w:val="bottom"/>
          </w:tcPr>
          <w:p w14:paraId="3F191E00" w14:textId="7C40E758" w:rsidR="00983265" w:rsidRDefault="00364955" w:rsidP="00070B5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DF</w:t>
            </w:r>
          </w:p>
        </w:tc>
        <w:tc>
          <w:tcPr>
            <w:tcW w:w="0" w:type="auto"/>
            <w:shd w:val="solid" w:color="000080" w:fill="FFFFFF"/>
            <w:vAlign w:val="bottom"/>
          </w:tcPr>
          <w:p w14:paraId="41A0AB4F" w14:textId="77777777" w:rsidR="00983265" w:rsidRDefault="00983265" w:rsidP="00070B5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MS</w:t>
            </w:r>
          </w:p>
        </w:tc>
        <w:tc>
          <w:tcPr>
            <w:tcW w:w="0" w:type="auto"/>
            <w:shd w:val="solid" w:color="000080" w:fill="FFFFFF"/>
            <w:vAlign w:val="bottom"/>
          </w:tcPr>
          <w:p w14:paraId="4BD8D036" w14:textId="77777777" w:rsidR="00983265" w:rsidRDefault="00983265" w:rsidP="00070B5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</w:t>
            </w:r>
          </w:p>
        </w:tc>
      </w:tr>
      <w:tr w:rsidR="00983265" w14:paraId="7D51DE2E" w14:textId="77777777" w:rsidTr="00070B54">
        <w:tc>
          <w:tcPr>
            <w:tcW w:w="0" w:type="auto"/>
          </w:tcPr>
          <w:p w14:paraId="5EB81B3D" w14:textId="77777777" w:rsidR="00983265" w:rsidRDefault="00983265" w:rsidP="00070B54">
            <w:r>
              <w:t>Treatments</w:t>
            </w:r>
          </w:p>
        </w:tc>
        <w:tc>
          <w:tcPr>
            <w:tcW w:w="0" w:type="auto"/>
          </w:tcPr>
          <w:p w14:paraId="57F9EB1F" w14:textId="77777777" w:rsidR="00983265" w:rsidRDefault="00983265" w:rsidP="00070B54">
            <w:r>
              <w:t>SST</w:t>
            </w:r>
          </w:p>
        </w:tc>
        <w:tc>
          <w:tcPr>
            <w:tcW w:w="0" w:type="auto"/>
          </w:tcPr>
          <w:p w14:paraId="29BDD6AF" w14:textId="77777777" w:rsidR="00983265" w:rsidRDefault="00983265" w:rsidP="00070B54">
            <w:r>
              <w:t>t – 1</w:t>
            </w:r>
          </w:p>
        </w:tc>
        <w:tc>
          <w:tcPr>
            <w:tcW w:w="0" w:type="auto"/>
          </w:tcPr>
          <w:p w14:paraId="72E1C9EB" w14:textId="77777777" w:rsidR="00983265" w:rsidRDefault="00983265" w:rsidP="00070B54">
            <w:r>
              <w:t>MST</w:t>
            </w:r>
          </w:p>
        </w:tc>
        <w:tc>
          <w:tcPr>
            <w:tcW w:w="0" w:type="auto"/>
          </w:tcPr>
          <w:p w14:paraId="5B0C2E1C" w14:textId="328275DA" w:rsidR="00983265" w:rsidRDefault="00367256" w:rsidP="00070B54">
            <w:r>
              <w:t>F</w:t>
            </w:r>
            <w:r>
              <w:rPr>
                <w:vertAlign w:val="subscript"/>
              </w:rPr>
              <w:t>obs</w:t>
            </w:r>
          </w:p>
        </w:tc>
      </w:tr>
      <w:tr w:rsidR="00983265" w14:paraId="59BC535A" w14:textId="77777777" w:rsidTr="00070B54">
        <w:tc>
          <w:tcPr>
            <w:tcW w:w="0" w:type="auto"/>
            <w:tcBorders>
              <w:bottom w:val="nil"/>
            </w:tcBorders>
          </w:tcPr>
          <w:p w14:paraId="48C58E23" w14:textId="77777777" w:rsidR="00983265" w:rsidRDefault="00983265" w:rsidP="00070B54">
            <w:r>
              <w:t>Error</w:t>
            </w:r>
          </w:p>
        </w:tc>
        <w:tc>
          <w:tcPr>
            <w:tcW w:w="0" w:type="auto"/>
            <w:tcBorders>
              <w:bottom w:val="nil"/>
            </w:tcBorders>
          </w:tcPr>
          <w:p w14:paraId="5DEA9F44" w14:textId="77777777" w:rsidR="00983265" w:rsidRDefault="00983265" w:rsidP="00070B54">
            <w:r>
              <w:t>SSE</w:t>
            </w:r>
          </w:p>
        </w:tc>
        <w:tc>
          <w:tcPr>
            <w:tcW w:w="0" w:type="auto"/>
            <w:tcBorders>
              <w:bottom w:val="nil"/>
            </w:tcBorders>
          </w:tcPr>
          <w:p w14:paraId="0CECE9A5" w14:textId="77777777" w:rsidR="00983265" w:rsidRDefault="00983265" w:rsidP="00070B54">
            <w:r>
              <w:t>N – t</w:t>
            </w:r>
          </w:p>
        </w:tc>
        <w:tc>
          <w:tcPr>
            <w:tcW w:w="0" w:type="auto"/>
            <w:tcBorders>
              <w:bottom w:val="nil"/>
            </w:tcBorders>
          </w:tcPr>
          <w:p w14:paraId="77CC0EAB" w14:textId="77777777" w:rsidR="00983265" w:rsidRDefault="00983265" w:rsidP="00070B54">
            <w:r>
              <w:t>MSE</w:t>
            </w:r>
          </w:p>
        </w:tc>
        <w:tc>
          <w:tcPr>
            <w:tcW w:w="0" w:type="auto"/>
            <w:tcBorders>
              <w:bottom w:val="nil"/>
            </w:tcBorders>
          </w:tcPr>
          <w:p w14:paraId="6A5BAB02" w14:textId="77777777" w:rsidR="00983265" w:rsidRDefault="00983265" w:rsidP="00070B54"/>
        </w:tc>
      </w:tr>
      <w:tr w:rsidR="00983265" w14:paraId="0EFABFFB" w14:textId="77777777" w:rsidTr="00070B54">
        <w:tc>
          <w:tcPr>
            <w:tcW w:w="0" w:type="auto"/>
            <w:tcBorders>
              <w:top w:val="single" w:sz="24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8D6858E" w14:textId="77777777" w:rsidR="00983265" w:rsidRDefault="00983265" w:rsidP="00070B54">
            <w:r>
              <w:t>Total</w:t>
            </w:r>
          </w:p>
        </w:tc>
        <w:tc>
          <w:tcPr>
            <w:tcW w:w="0" w:type="auto"/>
            <w:tcBorders>
              <w:top w:val="single" w:sz="24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8CE549A" w14:textId="77777777" w:rsidR="00983265" w:rsidRDefault="00983265" w:rsidP="00070B54">
            <w:r>
              <w:t>TSS</w:t>
            </w:r>
          </w:p>
        </w:tc>
        <w:tc>
          <w:tcPr>
            <w:tcW w:w="0" w:type="auto"/>
            <w:tcBorders>
              <w:top w:val="single" w:sz="24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E9084BE" w14:textId="77777777" w:rsidR="00983265" w:rsidRDefault="00983265" w:rsidP="00070B54">
            <w:r>
              <w:t xml:space="preserve">N – 1 </w:t>
            </w:r>
          </w:p>
        </w:tc>
        <w:tc>
          <w:tcPr>
            <w:tcW w:w="0" w:type="auto"/>
            <w:tcBorders>
              <w:top w:val="single" w:sz="24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9413CF8" w14:textId="77777777" w:rsidR="00983265" w:rsidRDefault="00983265" w:rsidP="00070B54"/>
        </w:tc>
        <w:tc>
          <w:tcPr>
            <w:tcW w:w="0" w:type="auto"/>
            <w:tcBorders>
              <w:top w:val="single" w:sz="24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6CCEF07" w14:textId="77777777" w:rsidR="00983265" w:rsidRDefault="00983265" w:rsidP="00070B54"/>
        </w:tc>
      </w:tr>
    </w:tbl>
    <w:p w14:paraId="44A3AAE5" w14:textId="77777777" w:rsidR="00983265" w:rsidRDefault="00983265" w:rsidP="00EC67C3">
      <w:pPr>
        <w:pStyle w:val="BodyTextIndent"/>
        <w:ind w:left="0"/>
      </w:pPr>
    </w:p>
    <w:p w14:paraId="55DFDB32" w14:textId="77777777" w:rsidR="00983265" w:rsidRDefault="00983265" w:rsidP="00983265">
      <w:pPr>
        <w:pStyle w:val="BodyTextIndent"/>
        <w:ind w:left="1440"/>
      </w:pPr>
      <w:r>
        <w:t>=</w:t>
      </w:r>
    </w:p>
    <w:p w14:paraId="07E8FC5D" w14:textId="660A3C7D" w:rsidR="00983265" w:rsidRDefault="00983265" w:rsidP="00983265">
      <w:pPr>
        <w:pStyle w:val="BodyTextIndent"/>
        <w:ind w:left="1440"/>
      </w:pPr>
    </w:p>
    <w:p w14:paraId="31BF6645" w14:textId="77777777" w:rsidR="00364955" w:rsidRDefault="00364955" w:rsidP="00983265">
      <w:pPr>
        <w:pStyle w:val="BodyTextIndent"/>
        <w:ind w:left="1440"/>
      </w:pPr>
    </w:p>
    <w:tbl>
      <w:tblPr>
        <w:tblW w:w="0" w:type="auto"/>
        <w:tblInd w:w="107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left w:w="216" w:type="dxa"/>
          <w:right w:w="216" w:type="dxa"/>
        </w:tblCellMar>
        <w:tblLook w:val="00A0" w:firstRow="1" w:lastRow="0" w:firstColumn="1" w:lastColumn="0" w:noHBand="0" w:noVBand="0"/>
      </w:tblPr>
      <w:tblGrid>
        <w:gridCol w:w="1451"/>
        <w:gridCol w:w="933"/>
        <w:gridCol w:w="1789"/>
        <w:gridCol w:w="2060"/>
        <w:gridCol w:w="3479"/>
      </w:tblGrid>
      <w:tr w:rsidR="00983265" w14:paraId="02E1535E" w14:textId="77777777" w:rsidTr="00367256">
        <w:tc>
          <w:tcPr>
            <w:tcW w:w="1450" w:type="dxa"/>
            <w:shd w:val="solid" w:color="000080" w:fill="FFFFFF"/>
            <w:vAlign w:val="bottom"/>
          </w:tcPr>
          <w:p w14:paraId="10261E2E" w14:textId="77777777" w:rsidR="00983265" w:rsidRPr="00983265" w:rsidRDefault="00983265" w:rsidP="00070B54">
            <w:pPr>
              <w:jc w:val="center"/>
              <w:rPr>
                <w:b/>
                <w:color w:val="FFFFFF"/>
                <w:sz w:val="30"/>
                <w:szCs w:val="30"/>
              </w:rPr>
            </w:pPr>
            <w:r w:rsidRPr="00983265">
              <w:rPr>
                <w:b/>
                <w:color w:val="FFFFFF"/>
                <w:sz w:val="30"/>
                <w:szCs w:val="30"/>
              </w:rPr>
              <w:lastRenderedPageBreak/>
              <w:t>Source</w:t>
            </w:r>
          </w:p>
        </w:tc>
        <w:tc>
          <w:tcPr>
            <w:tcW w:w="890" w:type="dxa"/>
            <w:shd w:val="solid" w:color="000080" w:fill="FFFFFF"/>
            <w:vAlign w:val="bottom"/>
          </w:tcPr>
          <w:p w14:paraId="21608C80" w14:textId="77777777" w:rsidR="00983265" w:rsidRPr="00983265" w:rsidRDefault="00983265" w:rsidP="00070B54">
            <w:pPr>
              <w:jc w:val="center"/>
              <w:rPr>
                <w:b/>
                <w:color w:val="FFFFFF"/>
                <w:sz w:val="30"/>
                <w:szCs w:val="30"/>
              </w:rPr>
            </w:pPr>
            <w:r w:rsidRPr="00983265">
              <w:rPr>
                <w:b/>
                <w:color w:val="FFFFFF"/>
                <w:sz w:val="30"/>
                <w:szCs w:val="30"/>
              </w:rPr>
              <w:t>SS</w:t>
            </w:r>
          </w:p>
        </w:tc>
        <w:tc>
          <w:tcPr>
            <w:tcW w:w="1800" w:type="dxa"/>
            <w:shd w:val="solid" w:color="000080" w:fill="FFFFFF"/>
            <w:vAlign w:val="bottom"/>
          </w:tcPr>
          <w:p w14:paraId="0FFAD069" w14:textId="4C04EDA1" w:rsidR="00983265" w:rsidRPr="00983265" w:rsidRDefault="00364955" w:rsidP="00070B54">
            <w:pPr>
              <w:jc w:val="center"/>
              <w:rPr>
                <w:b/>
                <w:color w:val="FFFFFF"/>
                <w:sz w:val="30"/>
                <w:szCs w:val="30"/>
              </w:rPr>
            </w:pPr>
            <w:r>
              <w:rPr>
                <w:b/>
                <w:color w:val="FFFFFF"/>
                <w:sz w:val="30"/>
                <w:szCs w:val="30"/>
              </w:rPr>
              <w:t>DF</w:t>
            </w:r>
          </w:p>
        </w:tc>
        <w:tc>
          <w:tcPr>
            <w:tcW w:w="2070" w:type="dxa"/>
            <w:shd w:val="solid" w:color="000080" w:fill="FFFFFF"/>
            <w:vAlign w:val="bottom"/>
          </w:tcPr>
          <w:p w14:paraId="241A11AE" w14:textId="77777777" w:rsidR="00983265" w:rsidRPr="00983265" w:rsidRDefault="00983265" w:rsidP="00070B54">
            <w:pPr>
              <w:jc w:val="center"/>
              <w:rPr>
                <w:b/>
                <w:color w:val="FFFFFF"/>
                <w:sz w:val="30"/>
                <w:szCs w:val="30"/>
              </w:rPr>
            </w:pPr>
            <w:r w:rsidRPr="00983265">
              <w:rPr>
                <w:b/>
                <w:color w:val="FFFFFF"/>
                <w:sz w:val="30"/>
                <w:szCs w:val="30"/>
              </w:rPr>
              <w:t>MS</w:t>
            </w:r>
          </w:p>
        </w:tc>
        <w:tc>
          <w:tcPr>
            <w:tcW w:w="3502" w:type="dxa"/>
            <w:shd w:val="solid" w:color="000080" w:fill="FFFFFF"/>
            <w:vAlign w:val="bottom"/>
          </w:tcPr>
          <w:p w14:paraId="17250945" w14:textId="77777777" w:rsidR="00983265" w:rsidRPr="00983265" w:rsidRDefault="00983265" w:rsidP="00070B54">
            <w:pPr>
              <w:jc w:val="center"/>
              <w:rPr>
                <w:b/>
                <w:color w:val="FFFFFF"/>
                <w:sz w:val="30"/>
                <w:szCs w:val="30"/>
              </w:rPr>
            </w:pPr>
            <w:r w:rsidRPr="00983265">
              <w:rPr>
                <w:b/>
                <w:color w:val="FFFFFF"/>
                <w:sz w:val="30"/>
                <w:szCs w:val="30"/>
              </w:rPr>
              <w:t>F</w:t>
            </w:r>
          </w:p>
        </w:tc>
      </w:tr>
      <w:tr w:rsidR="00983265" w14:paraId="71DF06BA" w14:textId="77777777" w:rsidTr="00367256">
        <w:tc>
          <w:tcPr>
            <w:tcW w:w="1450" w:type="dxa"/>
          </w:tcPr>
          <w:p w14:paraId="1947F293" w14:textId="77777777" w:rsidR="00983265" w:rsidRPr="00983265" w:rsidRDefault="00983265" w:rsidP="00070B54">
            <w:pPr>
              <w:rPr>
                <w:sz w:val="30"/>
                <w:szCs w:val="30"/>
              </w:rPr>
            </w:pPr>
            <w:r w:rsidRPr="00983265">
              <w:rPr>
                <w:sz w:val="30"/>
                <w:szCs w:val="30"/>
              </w:rPr>
              <w:t>Design</w:t>
            </w:r>
          </w:p>
        </w:tc>
        <w:tc>
          <w:tcPr>
            <w:tcW w:w="890" w:type="dxa"/>
          </w:tcPr>
          <w:p w14:paraId="7831B86F" w14:textId="77777777" w:rsidR="00983265" w:rsidRPr="00983265" w:rsidRDefault="00983265" w:rsidP="00070B54">
            <w:pPr>
              <w:jc w:val="center"/>
              <w:rPr>
                <w:sz w:val="30"/>
                <w:szCs w:val="30"/>
              </w:rPr>
            </w:pPr>
            <w:r w:rsidRPr="00983265">
              <w:rPr>
                <w:sz w:val="30"/>
                <w:szCs w:val="30"/>
              </w:rPr>
              <w:t>258</w:t>
            </w:r>
          </w:p>
        </w:tc>
        <w:tc>
          <w:tcPr>
            <w:tcW w:w="1800" w:type="dxa"/>
          </w:tcPr>
          <w:p w14:paraId="267D72A9" w14:textId="77777777" w:rsidR="00983265" w:rsidRPr="00983265" w:rsidRDefault="00983265" w:rsidP="00070B54">
            <w:pPr>
              <w:jc w:val="center"/>
              <w:rPr>
                <w:sz w:val="30"/>
                <w:szCs w:val="30"/>
              </w:rPr>
            </w:pPr>
            <w:r w:rsidRPr="00983265">
              <w:rPr>
                <w:sz w:val="30"/>
                <w:szCs w:val="30"/>
              </w:rPr>
              <w:t>4 – 1 = 3</w:t>
            </w:r>
          </w:p>
        </w:tc>
        <w:tc>
          <w:tcPr>
            <w:tcW w:w="2070" w:type="dxa"/>
          </w:tcPr>
          <w:p w14:paraId="35A48C72" w14:textId="77777777" w:rsidR="00983265" w:rsidRPr="00983265" w:rsidRDefault="00983265" w:rsidP="00070B54">
            <w:pPr>
              <w:jc w:val="center"/>
              <w:rPr>
                <w:sz w:val="30"/>
                <w:szCs w:val="30"/>
              </w:rPr>
            </w:pPr>
            <w:r w:rsidRPr="00983265">
              <w:rPr>
                <w:sz w:val="30"/>
                <w:szCs w:val="30"/>
              </w:rPr>
              <w:t>258/3 = 86</w:t>
            </w:r>
          </w:p>
        </w:tc>
        <w:tc>
          <w:tcPr>
            <w:tcW w:w="3502" w:type="dxa"/>
          </w:tcPr>
          <w:p w14:paraId="04ACBD18" w14:textId="29E117B8" w:rsidR="00983265" w:rsidRPr="00983265" w:rsidRDefault="00367256" w:rsidP="00070B54">
            <w:pPr>
              <w:rPr>
                <w:sz w:val="30"/>
                <w:szCs w:val="30"/>
              </w:rPr>
            </w:pPr>
            <w:r>
              <w:t>F</w:t>
            </w:r>
            <w:r>
              <w:rPr>
                <w:vertAlign w:val="subscript"/>
              </w:rPr>
              <w:t>obs</w:t>
            </w:r>
            <w:r w:rsidRPr="00983265">
              <w:rPr>
                <w:sz w:val="30"/>
                <w:szCs w:val="30"/>
              </w:rPr>
              <w:t xml:space="preserve"> </w:t>
            </w:r>
            <w:r w:rsidR="00983265" w:rsidRPr="00983265">
              <w:rPr>
                <w:sz w:val="30"/>
                <w:szCs w:val="30"/>
              </w:rPr>
              <w:t>= 86/7.67 = 11.22</w:t>
            </w:r>
          </w:p>
        </w:tc>
      </w:tr>
      <w:tr w:rsidR="00983265" w14:paraId="2DC33E46" w14:textId="77777777" w:rsidTr="00367256">
        <w:tc>
          <w:tcPr>
            <w:tcW w:w="1450" w:type="dxa"/>
            <w:tcBorders>
              <w:bottom w:val="nil"/>
            </w:tcBorders>
          </w:tcPr>
          <w:p w14:paraId="1411F294" w14:textId="77777777" w:rsidR="00983265" w:rsidRPr="00983265" w:rsidRDefault="00983265" w:rsidP="00070B54">
            <w:pPr>
              <w:rPr>
                <w:sz w:val="30"/>
                <w:szCs w:val="30"/>
              </w:rPr>
            </w:pPr>
            <w:r w:rsidRPr="00983265">
              <w:rPr>
                <w:sz w:val="30"/>
                <w:szCs w:val="30"/>
              </w:rPr>
              <w:t>Error</w:t>
            </w:r>
          </w:p>
        </w:tc>
        <w:tc>
          <w:tcPr>
            <w:tcW w:w="890" w:type="dxa"/>
            <w:tcBorders>
              <w:bottom w:val="nil"/>
            </w:tcBorders>
          </w:tcPr>
          <w:p w14:paraId="0F93C58D" w14:textId="77777777" w:rsidR="00983265" w:rsidRPr="00983265" w:rsidRDefault="00983265" w:rsidP="00070B54">
            <w:pPr>
              <w:jc w:val="center"/>
              <w:rPr>
                <w:sz w:val="30"/>
                <w:szCs w:val="30"/>
              </w:rPr>
            </w:pPr>
            <w:r w:rsidRPr="00983265">
              <w:rPr>
                <w:sz w:val="30"/>
                <w:szCs w:val="30"/>
              </w:rPr>
              <w:t>46</w:t>
            </w:r>
          </w:p>
        </w:tc>
        <w:tc>
          <w:tcPr>
            <w:tcW w:w="1800" w:type="dxa"/>
            <w:tcBorders>
              <w:bottom w:val="nil"/>
            </w:tcBorders>
          </w:tcPr>
          <w:p w14:paraId="330E6506" w14:textId="77777777" w:rsidR="00983265" w:rsidRPr="00983265" w:rsidRDefault="00983265" w:rsidP="00070B54">
            <w:pPr>
              <w:jc w:val="center"/>
              <w:rPr>
                <w:sz w:val="30"/>
                <w:szCs w:val="30"/>
              </w:rPr>
            </w:pPr>
            <w:r w:rsidRPr="00983265">
              <w:rPr>
                <w:sz w:val="30"/>
                <w:szCs w:val="30"/>
              </w:rPr>
              <w:t>10 – 4 = 6</w:t>
            </w:r>
          </w:p>
        </w:tc>
        <w:tc>
          <w:tcPr>
            <w:tcW w:w="2070" w:type="dxa"/>
            <w:tcBorders>
              <w:bottom w:val="nil"/>
            </w:tcBorders>
          </w:tcPr>
          <w:p w14:paraId="4A4676DD" w14:textId="77777777" w:rsidR="00983265" w:rsidRPr="00983265" w:rsidRDefault="00983265" w:rsidP="00070B54">
            <w:pPr>
              <w:jc w:val="center"/>
              <w:rPr>
                <w:sz w:val="30"/>
                <w:szCs w:val="30"/>
              </w:rPr>
            </w:pPr>
            <w:r w:rsidRPr="00983265">
              <w:rPr>
                <w:sz w:val="30"/>
                <w:szCs w:val="30"/>
              </w:rPr>
              <w:t>46/6 = 7.67</w:t>
            </w:r>
          </w:p>
        </w:tc>
        <w:tc>
          <w:tcPr>
            <w:tcW w:w="3502" w:type="dxa"/>
            <w:tcBorders>
              <w:bottom w:val="nil"/>
            </w:tcBorders>
          </w:tcPr>
          <w:p w14:paraId="0C4AD468" w14:textId="77777777" w:rsidR="00983265" w:rsidRPr="00983265" w:rsidRDefault="00983265" w:rsidP="00070B54">
            <w:pPr>
              <w:rPr>
                <w:sz w:val="30"/>
                <w:szCs w:val="30"/>
              </w:rPr>
            </w:pPr>
          </w:p>
        </w:tc>
      </w:tr>
      <w:tr w:rsidR="00983265" w14:paraId="65BF2043" w14:textId="77777777" w:rsidTr="00367256">
        <w:tc>
          <w:tcPr>
            <w:tcW w:w="1450" w:type="dxa"/>
            <w:tcBorders>
              <w:top w:val="single" w:sz="24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638C884" w14:textId="77777777" w:rsidR="00983265" w:rsidRPr="00983265" w:rsidRDefault="00983265" w:rsidP="00070B54">
            <w:pPr>
              <w:rPr>
                <w:sz w:val="30"/>
                <w:szCs w:val="30"/>
              </w:rPr>
            </w:pPr>
            <w:r w:rsidRPr="00983265">
              <w:rPr>
                <w:sz w:val="30"/>
                <w:szCs w:val="30"/>
              </w:rPr>
              <w:t>Total</w:t>
            </w:r>
          </w:p>
        </w:tc>
        <w:tc>
          <w:tcPr>
            <w:tcW w:w="890" w:type="dxa"/>
            <w:tcBorders>
              <w:top w:val="single" w:sz="24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B713590" w14:textId="77777777" w:rsidR="00983265" w:rsidRPr="00983265" w:rsidRDefault="00983265" w:rsidP="00070B54">
            <w:pPr>
              <w:jc w:val="center"/>
              <w:rPr>
                <w:sz w:val="30"/>
                <w:szCs w:val="30"/>
              </w:rPr>
            </w:pPr>
            <w:r w:rsidRPr="00983265">
              <w:rPr>
                <w:sz w:val="30"/>
                <w:szCs w:val="30"/>
              </w:rPr>
              <w:t>304</w:t>
            </w:r>
          </w:p>
        </w:tc>
        <w:tc>
          <w:tcPr>
            <w:tcW w:w="1800" w:type="dxa"/>
            <w:tcBorders>
              <w:top w:val="single" w:sz="24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120A557" w14:textId="77777777" w:rsidR="00983265" w:rsidRPr="00983265" w:rsidRDefault="00983265" w:rsidP="00070B54">
            <w:pPr>
              <w:jc w:val="center"/>
              <w:rPr>
                <w:sz w:val="30"/>
                <w:szCs w:val="30"/>
              </w:rPr>
            </w:pPr>
            <w:r w:rsidRPr="00983265">
              <w:rPr>
                <w:sz w:val="30"/>
                <w:szCs w:val="30"/>
              </w:rPr>
              <w:t>10 – 1 = 9</w:t>
            </w:r>
          </w:p>
        </w:tc>
        <w:tc>
          <w:tcPr>
            <w:tcW w:w="2070" w:type="dxa"/>
            <w:tcBorders>
              <w:top w:val="single" w:sz="24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C73ADC8" w14:textId="77777777" w:rsidR="00983265" w:rsidRPr="00983265" w:rsidRDefault="00983265" w:rsidP="00070B54">
            <w:pPr>
              <w:rPr>
                <w:sz w:val="30"/>
                <w:szCs w:val="30"/>
              </w:rPr>
            </w:pPr>
          </w:p>
        </w:tc>
        <w:tc>
          <w:tcPr>
            <w:tcW w:w="3502" w:type="dxa"/>
            <w:tcBorders>
              <w:top w:val="single" w:sz="24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CDEADD1" w14:textId="77777777" w:rsidR="00983265" w:rsidRPr="00983265" w:rsidRDefault="00983265" w:rsidP="00070B54">
            <w:pPr>
              <w:rPr>
                <w:sz w:val="30"/>
                <w:szCs w:val="30"/>
              </w:rPr>
            </w:pPr>
          </w:p>
        </w:tc>
      </w:tr>
    </w:tbl>
    <w:p w14:paraId="70459569" w14:textId="77777777" w:rsidR="00983265" w:rsidRDefault="00983265" w:rsidP="00EC67C3">
      <w:pPr>
        <w:pStyle w:val="BodyTextIndent"/>
        <w:ind w:left="0"/>
      </w:pPr>
    </w:p>
    <w:p w14:paraId="3881CCA3" w14:textId="77777777" w:rsidR="00EC67C3" w:rsidRDefault="00EC67C3" w:rsidP="00EC67C3">
      <w:pPr>
        <w:pStyle w:val="BodyTextIndent"/>
        <w:ind w:left="1200"/>
      </w:pPr>
      <w:r>
        <w:t xml:space="preserve">Hypothesis Test with </w:t>
      </w:r>
      <w:r>
        <w:sym w:font="Symbol" w:char="F061"/>
      </w:r>
      <w:r w:rsidR="008A54AB">
        <w:t xml:space="preserve"> </w:t>
      </w:r>
      <w:r>
        <w:t>=</w:t>
      </w:r>
      <w:r w:rsidR="008A54AB">
        <w:t xml:space="preserve"> </w:t>
      </w:r>
      <w:r>
        <w:t>0.05:</w:t>
      </w:r>
    </w:p>
    <w:p w14:paraId="66946DD7" w14:textId="64BC84EA" w:rsidR="00EC67C3" w:rsidRDefault="00EC67C3" w:rsidP="00EC67C3">
      <w:pPr>
        <w:pStyle w:val="BodyTextIndent"/>
      </w:pPr>
    </w:p>
    <w:p w14:paraId="2F4401FD" w14:textId="0731FC08" w:rsidR="00364955" w:rsidRDefault="00364955" w:rsidP="00364955">
      <w:pPr>
        <w:pStyle w:val="BodyTextIndent"/>
        <w:ind w:left="720"/>
      </w:pPr>
      <w:r>
        <w:t xml:space="preserve">Computations performed by the </w:t>
      </w:r>
      <w:proofErr w:type="spellStart"/>
      <w:proofErr w:type="gramStart"/>
      <w:r w:rsidRPr="00364955">
        <w:rPr>
          <w:rFonts w:ascii="Courier New" w:hAnsi="Courier New" w:cs="Courier New"/>
        </w:rPr>
        <w:t>aov</w:t>
      </w:r>
      <w:proofErr w:type="spellEnd"/>
      <w:r w:rsidRPr="00364955">
        <w:rPr>
          <w:rFonts w:ascii="Courier New" w:hAnsi="Courier New" w:cs="Courier New"/>
        </w:rPr>
        <w:t>(</w:t>
      </w:r>
      <w:proofErr w:type="gramEnd"/>
      <w:r w:rsidRPr="00364955">
        <w:rPr>
          <w:rFonts w:ascii="Courier New" w:hAnsi="Courier New" w:cs="Courier New"/>
        </w:rPr>
        <w:t>)</w:t>
      </w:r>
      <w:r>
        <w:t xml:space="preserve"> function: </w:t>
      </w:r>
    </w:p>
    <w:p w14:paraId="6AD5F95D" w14:textId="77777777" w:rsidR="00364955" w:rsidRPr="00023EB4" w:rsidRDefault="00364955" w:rsidP="00364955"/>
    <w:p w14:paraId="68116F2E" w14:textId="77777777" w:rsidR="00364955" w:rsidRDefault="00364955" w:rsidP="00364955">
      <w:pPr>
        <w:pStyle w:val="R-14"/>
      </w:pPr>
      <w:r>
        <w:t xml:space="preserve">&gt; </w:t>
      </w:r>
      <w:proofErr w:type="spellStart"/>
      <w:r w:rsidRPr="00023EB4">
        <w:t>mod.fit</w:t>
      </w:r>
      <w:proofErr w:type="spellEnd"/>
      <w:r>
        <w:t xml:space="preserve"> </w:t>
      </w:r>
      <w:r w:rsidRPr="00023EB4">
        <w:t>&lt;-</w:t>
      </w:r>
      <w:r>
        <w:t xml:space="preserve"> </w:t>
      </w:r>
      <w:proofErr w:type="spellStart"/>
      <w:proofErr w:type="gramStart"/>
      <w:r w:rsidRPr="00023EB4">
        <w:t>aov</w:t>
      </w:r>
      <w:proofErr w:type="spellEnd"/>
      <w:r w:rsidRPr="00023EB4">
        <w:t>(</w:t>
      </w:r>
      <w:proofErr w:type="gramEnd"/>
      <w:r w:rsidRPr="00023EB4">
        <w:t xml:space="preserve">formula = Response ~ factor(Design), data </w:t>
      </w:r>
    </w:p>
    <w:p w14:paraId="14EC3401" w14:textId="22CF25FC" w:rsidR="00364955" w:rsidRPr="00023EB4" w:rsidRDefault="00364955" w:rsidP="00364955">
      <w:pPr>
        <w:pStyle w:val="R-14"/>
      </w:pPr>
      <w:r>
        <w:t xml:space="preserve">    </w:t>
      </w:r>
      <w:r w:rsidRPr="00023EB4">
        <w:t xml:space="preserve">= </w:t>
      </w:r>
      <w:proofErr w:type="spellStart"/>
      <w:r w:rsidRPr="00023EB4">
        <w:t>wheaties</w:t>
      </w:r>
      <w:proofErr w:type="spellEnd"/>
      <w:r w:rsidRPr="00023EB4">
        <w:t>)</w:t>
      </w:r>
    </w:p>
    <w:p w14:paraId="3E74FFD8" w14:textId="77777777" w:rsidR="00364955" w:rsidRPr="00023EB4" w:rsidRDefault="00364955" w:rsidP="00364955">
      <w:pPr>
        <w:pStyle w:val="R-14"/>
      </w:pPr>
      <w:r>
        <w:t xml:space="preserve">&gt; </w:t>
      </w:r>
      <w:proofErr w:type="gramStart"/>
      <w:r w:rsidRPr="00023EB4">
        <w:t>summary(</w:t>
      </w:r>
      <w:proofErr w:type="gramEnd"/>
      <w:r>
        <w:t xml:space="preserve">object = </w:t>
      </w:r>
      <w:proofErr w:type="spellStart"/>
      <w:r w:rsidRPr="00023EB4">
        <w:t>mod.fit</w:t>
      </w:r>
      <w:proofErr w:type="spellEnd"/>
      <w:r w:rsidRPr="00023EB4">
        <w:t>)</w:t>
      </w:r>
    </w:p>
    <w:p w14:paraId="2987E786" w14:textId="77777777" w:rsidR="00364955" w:rsidRPr="00023EB4" w:rsidRDefault="00364955" w:rsidP="00364955">
      <w:pPr>
        <w:pStyle w:val="R-14"/>
      </w:pPr>
      <w:r w:rsidRPr="00023EB4">
        <w:t xml:space="preserve">               </w:t>
      </w:r>
      <w:proofErr w:type="spellStart"/>
      <w:r w:rsidRPr="00023EB4">
        <w:t>Df</w:t>
      </w:r>
      <w:proofErr w:type="spellEnd"/>
      <w:r w:rsidRPr="00023EB4">
        <w:t xml:space="preserve"> Sum </w:t>
      </w:r>
      <w:proofErr w:type="spellStart"/>
      <w:r w:rsidRPr="00023EB4">
        <w:t>Sq</w:t>
      </w:r>
      <w:proofErr w:type="spellEnd"/>
      <w:r w:rsidRPr="00023EB4">
        <w:t xml:space="preserve"> Mean </w:t>
      </w:r>
      <w:proofErr w:type="spellStart"/>
      <w:r w:rsidRPr="00023EB4">
        <w:t>Sq</w:t>
      </w:r>
      <w:proofErr w:type="spellEnd"/>
      <w:r w:rsidRPr="00023EB4">
        <w:t xml:space="preserve"> F value   </w:t>
      </w:r>
      <w:proofErr w:type="spellStart"/>
      <w:r w:rsidRPr="00023EB4">
        <w:t>Pr</w:t>
      </w:r>
      <w:proofErr w:type="spellEnd"/>
      <w:r w:rsidRPr="00023EB4">
        <w:t xml:space="preserve">(&gt;F)   </w:t>
      </w:r>
    </w:p>
    <w:p w14:paraId="5DC9C24A" w14:textId="77777777" w:rsidR="00364955" w:rsidRPr="00023EB4" w:rsidRDefault="00364955" w:rsidP="00364955">
      <w:pPr>
        <w:pStyle w:val="R-14"/>
      </w:pPr>
      <w:r w:rsidRPr="00023EB4">
        <w:t>factor(</w:t>
      </w:r>
      <w:proofErr w:type="gramStart"/>
      <w:r w:rsidRPr="00023EB4">
        <w:t>Design)  3</w:t>
      </w:r>
      <w:proofErr w:type="gramEnd"/>
      <w:r w:rsidRPr="00023EB4">
        <w:t xml:space="preserve">    258  86.000  11.217 0.007135 **</w:t>
      </w:r>
    </w:p>
    <w:p w14:paraId="202F7D15" w14:textId="77777777" w:rsidR="00364955" w:rsidRPr="00023EB4" w:rsidRDefault="00364955" w:rsidP="00364955">
      <w:pPr>
        <w:pStyle w:val="R-14"/>
      </w:pPr>
      <w:r w:rsidRPr="00023EB4">
        <w:t xml:space="preserve">Residuals       6     46   7.667                    </w:t>
      </w:r>
    </w:p>
    <w:p w14:paraId="58DE4D31" w14:textId="77777777" w:rsidR="00364955" w:rsidRPr="00023EB4" w:rsidRDefault="00364955" w:rsidP="00364955">
      <w:pPr>
        <w:pStyle w:val="R-14"/>
      </w:pPr>
      <w:r w:rsidRPr="00023EB4">
        <w:t>---</w:t>
      </w:r>
    </w:p>
    <w:p w14:paraId="63444457" w14:textId="77777777" w:rsidR="00364955" w:rsidRPr="00023EB4" w:rsidRDefault="00364955" w:rsidP="00364955">
      <w:pPr>
        <w:pStyle w:val="R-14"/>
      </w:pPr>
      <w:proofErr w:type="spellStart"/>
      <w:r w:rsidRPr="00023EB4">
        <w:t>Signif</w:t>
      </w:r>
      <w:proofErr w:type="spellEnd"/>
      <w:r w:rsidRPr="00023EB4">
        <w:t xml:space="preserve">. codes:  0 ‘***’ 0.001 ‘**’ 0.01 ‘*’ 0.05 ‘.’ 0.1 </w:t>
      </w:r>
      <w:proofErr w:type="gramStart"/>
      <w:r w:rsidRPr="00023EB4">
        <w:t>‘ ’</w:t>
      </w:r>
      <w:proofErr w:type="gramEnd"/>
      <w:r w:rsidRPr="00023EB4">
        <w:t xml:space="preserve"> 1 </w:t>
      </w:r>
    </w:p>
    <w:p w14:paraId="4CFE9AE4" w14:textId="0917EC18" w:rsidR="00364955" w:rsidRDefault="00364955" w:rsidP="00364955">
      <w:pPr>
        <w:pStyle w:val="R-14"/>
      </w:pPr>
      <w:r w:rsidRPr="00023EB4">
        <w:t xml:space="preserve">  </w:t>
      </w:r>
    </w:p>
    <w:p w14:paraId="53C9CE25" w14:textId="5788F48E" w:rsidR="00E33B28" w:rsidRDefault="00E33B28" w:rsidP="00E33B28">
      <w:pPr>
        <w:ind w:left="720"/>
      </w:pPr>
      <w:r w:rsidRPr="00E33B28">
        <w:rPr>
          <w:u w:val="single"/>
        </w:rPr>
        <w:t>Notes</w:t>
      </w:r>
      <w:r>
        <w:t>:</w:t>
      </w:r>
    </w:p>
    <w:p w14:paraId="2B1419DD" w14:textId="15605D5A" w:rsidR="00E33B28" w:rsidRDefault="00E33B28" w:rsidP="00E33B28">
      <w:pPr>
        <w:pStyle w:val="ListParagraph"/>
        <w:numPr>
          <w:ilvl w:val="0"/>
          <w:numId w:val="15"/>
        </w:numPr>
      </w:pPr>
      <w:r>
        <w:t xml:space="preserve">The syntax used for the </w:t>
      </w:r>
      <w:r w:rsidRPr="00E33B28">
        <w:rPr>
          <w:rFonts w:ascii="Courier New" w:hAnsi="Courier New" w:cs="Courier New"/>
        </w:rPr>
        <w:t>formula</w:t>
      </w:r>
      <w:r>
        <w:t xml:space="preserve"> argument of </w:t>
      </w:r>
      <w:proofErr w:type="spellStart"/>
      <w:proofErr w:type="gramStart"/>
      <w:r>
        <w:rPr>
          <w:rFonts w:ascii="Courier New" w:hAnsi="Courier New" w:cs="Courier New"/>
        </w:rPr>
        <w:t>aov</w:t>
      </w:r>
      <w:proofErr w:type="spellEnd"/>
      <w:r w:rsidRPr="00E33B28">
        <w:rPr>
          <w:rFonts w:ascii="Courier New" w:hAnsi="Courier New" w:cs="Courier New"/>
        </w:rPr>
        <w:t>(</w:t>
      </w:r>
      <w:proofErr w:type="gramEnd"/>
      <w:r w:rsidRPr="00E33B28">
        <w:rPr>
          <w:rFonts w:ascii="Courier New" w:hAnsi="Courier New" w:cs="Courier New"/>
        </w:rPr>
        <w:t>)</w:t>
      </w:r>
      <w:r>
        <w:t xml:space="preserve"> is similar to what we have seen with other functions. One difference is that we need to use </w:t>
      </w:r>
      <w:r w:rsidRPr="00E33B28">
        <w:rPr>
          <w:rFonts w:ascii="Courier New" w:hAnsi="Courier New" w:cs="Courier New"/>
        </w:rPr>
        <w:t>factor(Design)</w:t>
      </w:r>
      <w:r>
        <w:t xml:space="preserve"> instead of just </w:t>
      </w:r>
      <w:r w:rsidRPr="00E33B28">
        <w:rPr>
          <w:rFonts w:ascii="Courier New" w:hAnsi="Courier New" w:cs="Courier New"/>
        </w:rPr>
        <w:t>Design</w:t>
      </w:r>
      <w:r>
        <w:t xml:space="preserve"> because </w:t>
      </w:r>
      <w:r w:rsidRPr="00E33B28">
        <w:rPr>
          <w:rFonts w:ascii="Courier New" w:hAnsi="Courier New" w:cs="Courier New"/>
        </w:rPr>
        <w:t>Design</w:t>
      </w:r>
      <w:r>
        <w:t xml:space="preserve"> is coded numerically. Simply, the </w:t>
      </w:r>
      <w:proofErr w:type="gramStart"/>
      <w:r w:rsidRPr="00E33B28">
        <w:rPr>
          <w:rFonts w:ascii="Courier New" w:hAnsi="Courier New" w:cs="Courier New"/>
        </w:rPr>
        <w:t>factor(</w:t>
      </w:r>
      <w:proofErr w:type="gramEnd"/>
      <w:r w:rsidRPr="00E33B28">
        <w:rPr>
          <w:rFonts w:ascii="Courier New" w:hAnsi="Courier New" w:cs="Courier New"/>
        </w:rPr>
        <w:t>)</w:t>
      </w:r>
      <w:r>
        <w:t xml:space="preserve"> function tells R that we have a factor rather than treating its components as numerical values. If I would have used the levels of “A”, “B”, “C”, and “D” in the data set, </w:t>
      </w:r>
      <w:proofErr w:type="gramStart"/>
      <w:r w:rsidRPr="00E33B28">
        <w:rPr>
          <w:rFonts w:ascii="Courier New" w:hAnsi="Courier New" w:cs="Courier New"/>
        </w:rPr>
        <w:t>factor(</w:t>
      </w:r>
      <w:proofErr w:type="gramEnd"/>
      <w:r w:rsidRPr="00E33B28">
        <w:rPr>
          <w:rFonts w:ascii="Courier New" w:hAnsi="Courier New" w:cs="Courier New"/>
        </w:rPr>
        <w:t>)</w:t>
      </w:r>
      <w:r>
        <w:t xml:space="preserve"> would not be necessary. </w:t>
      </w:r>
      <w:r w:rsidR="00E22A33">
        <w:t xml:space="preserve">When we discuss regression models later in the course, we will see what </w:t>
      </w:r>
      <w:r>
        <w:lastRenderedPageBreak/>
        <w:t xml:space="preserve">R does with a numerical value instead of a character value.  </w:t>
      </w:r>
    </w:p>
    <w:p w14:paraId="6B77AEEF" w14:textId="0CFBAA25" w:rsidR="00E33B28" w:rsidRDefault="00E33B28" w:rsidP="00E33B28">
      <w:pPr>
        <w:pStyle w:val="ListParagraph"/>
        <w:numPr>
          <w:ilvl w:val="0"/>
          <w:numId w:val="15"/>
        </w:numPr>
      </w:pPr>
      <w:r>
        <w:t xml:space="preserve">The results from </w:t>
      </w:r>
      <w:proofErr w:type="spellStart"/>
      <w:proofErr w:type="gramStart"/>
      <w:r w:rsidRPr="00E33B28">
        <w:rPr>
          <w:rFonts w:ascii="Courier New" w:hAnsi="Courier New" w:cs="Courier New"/>
        </w:rPr>
        <w:t>aov</w:t>
      </w:r>
      <w:proofErr w:type="spellEnd"/>
      <w:r w:rsidRPr="00E33B28">
        <w:rPr>
          <w:rFonts w:ascii="Courier New" w:hAnsi="Courier New" w:cs="Courier New"/>
        </w:rPr>
        <w:t>(</w:t>
      </w:r>
      <w:proofErr w:type="gramEnd"/>
      <w:r w:rsidRPr="00E33B28">
        <w:rPr>
          <w:rFonts w:ascii="Courier New" w:hAnsi="Courier New" w:cs="Courier New"/>
        </w:rPr>
        <w:t>)</w:t>
      </w:r>
      <w:r w:rsidRPr="0042049D">
        <w:rPr>
          <w:i/>
        </w:rPr>
        <w:t xml:space="preserve"> </w:t>
      </w:r>
      <w:r>
        <w:t xml:space="preserve">are saved into an object named </w:t>
      </w:r>
      <w:proofErr w:type="spellStart"/>
      <w:r w:rsidRPr="00E33B28">
        <w:rPr>
          <w:rFonts w:ascii="Courier New" w:hAnsi="Courier New" w:cs="Courier New"/>
        </w:rPr>
        <w:t>mod.fit</w:t>
      </w:r>
      <w:proofErr w:type="spellEnd"/>
      <w:r>
        <w:t xml:space="preserve"> (means “model fit”). I could have used a different name for the object if desired.</w:t>
      </w:r>
    </w:p>
    <w:p w14:paraId="493200BC" w14:textId="061F30DD" w:rsidR="00E33B28" w:rsidRDefault="00E33B28" w:rsidP="00293D8D">
      <w:pPr>
        <w:pStyle w:val="ListParagraph"/>
        <w:numPr>
          <w:ilvl w:val="0"/>
          <w:numId w:val="15"/>
        </w:numPr>
      </w:pPr>
      <w:r>
        <w:t xml:space="preserve">The </w:t>
      </w:r>
      <w:proofErr w:type="gramStart"/>
      <w:r w:rsidRPr="00E33B28">
        <w:rPr>
          <w:rFonts w:ascii="Courier New" w:hAnsi="Courier New" w:cs="Courier New"/>
        </w:rPr>
        <w:t>summary(</w:t>
      </w:r>
      <w:proofErr w:type="gramEnd"/>
      <w:r w:rsidRPr="00E33B28">
        <w:rPr>
          <w:rFonts w:ascii="Courier New" w:hAnsi="Courier New" w:cs="Courier New"/>
        </w:rPr>
        <w:t>)</w:t>
      </w:r>
      <w:r w:rsidRPr="00E33B28">
        <w:rPr>
          <w:i/>
        </w:rPr>
        <w:t xml:space="preserve"> </w:t>
      </w:r>
      <w:r>
        <w:t xml:space="preserve">function is used to summarize what is inside of </w:t>
      </w:r>
      <w:proofErr w:type="spellStart"/>
      <w:r w:rsidRPr="00E33B28">
        <w:rPr>
          <w:rFonts w:ascii="Courier New" w:hAnsi="Courier New" w:cs="Courier New"/>
        </w:rPr>
        <w:t>mod.fit</w:t>
      </w:r>
      <w:proofErr w:type="spellEnd"/>
      <w:r>
        <w:t xml:space="preserve">. </w:t>
      </w:r>
    </w:p>
    <w:p w14:paraId="1BB0C6A6" w14:textId="42C63D41" w:rsidR="00E33B28" w:rsidRDefault="00E33B28" w:rsidP="00E33B28">
      <w:pPr>
        <w:pStyle w:val="ListParagraph"/>
        <w:numPr>
          <w:ilvl w:val="0"/>
          <w:numId w:val="15"/>
        </w:numPr>
      </w:pPr>
      <w:r>
        <w:t xml:space="preserve">To see more information of what is stored within </w:t>
      </w:r>
      <w:proofErr w:type="spellStart"/>
      <w:r w:rsidRPr="00E22A33">
        <w:rPr>
          <w:rFonts w:ascii="Courier New" w:hAnsi="Courier New" w:cs="Courier New"/>
        </w:rPr>
        <w:t>mod.fit</w:t>
      </w:r>
      <w:proofErr w:type="spellEnd"/>
      <w:r>
        <w:t xml:space="preserve">, use the </w:t>
      </w:r>
      <w:proofErr w:type="gramStart"/>
      <w:r w:rsidRPr="00E22A33">
        <w:rPr>
          <w:rFonts w:ascii="Courier New" w:hAnsi="Courier New" w:cs="Courier New"/>
        </w:rPr>
        <w:t>names(</w:t>
      </w:r>
      <w:proofErr w:type="gramEnd"/>
      <w:r w:rsidRPr="00E22A33">
        <w:rPr>
          <w:rFonts w:ascii="Courier New" w:hAnsi="Courier New" w:cs="Courier New"/>
        </w:rPr>
        <w:t>)</w:t>
      </w:r>
      <w:r>
        <w:t xml:space="preserve"> function. We can access components of the object with </w:t>
      </w:r>
      <w:proofErr w:type="spellStart"/>
      <w:r w:rsidRPr="00E33B28">
        <w:rPr>
          <w:rFonts w:ascii="Courier New" w:hAnsi="Courier New" w:cs="Courier New"/>
        </w:rPr>
        <w:t>mod.fit</w:t>
      </w:r>
      <w:proofErr w:type="spellEnd"/>
      <w:r w:rsidRPr="00E33B28">
        <w:rPr>
          <w:rFonts w:ascii="Courier New" w:hAnsi="Courier New" w:cs="Courier New"/>
        </w:rPr>
        <w:t>$&lt;name&gt;</w:t>
      </w:r>
      <w:r>
        <w:t>. We will discuss the items stored within the object later.</w:t>
      </w:r>
    </w:p>
    <w:p w14:paraId="0E0330D5" w14:textId="1B1CE6B8" w:rsidR="00E33B28" w:rsidRDefault="00E33B28" w:rsidP="00364955">
      <w:pPr>
        <w:pStyle w:val="R-14"/>
      </w:pPr>
    </w:p>
    <w:p w14:paraId="71A61877" w14:textId="3CF5C83F" w:rsidR="00E22A33" w:rsidRDefault="00E22A33" w:rsidP="00E22A33">
      <w:pPr>
        <w:pStyle w:val="R-14"/>
        <w:ind w:left="1080"/>
      </w:pPr>
      <w:r>
        <w:t xml:space="preserve">&gt; </w:t>
      </w:r>
      <w:proofErr w:type="gramStart"/>
      <w:r>
        <w:t>names(</w:t>
      </w:r>
      <w:proofErr w:type="gramEnd"/>
      <w:r>
        <w:t xml:space="preserve">x = </w:t>
      </w:r>
      <w:proofErr w:type="spellStart"/>
      <w:r>
        <w:t>mod.fit</w:t>
      </w:r>
      <w:proofErr w:type="spellEnd"/>
      <w:r>
        <w:t>)</w:t>
      </w:r>
    </w:p>
    <w:p w14:paraId="0C0579E1" w14:textId="77777777" w:rsidR="00E22A33" w:rsidRDefault="00E22A33" w:rsidP="00E22A33">
      <w:pPr>
        <w:pStyle w:val="R-14"/>
        <w:ind w:left="1080"/>
      </w:pPr>
      <w:r>
        <w:t xml:space="preserve"> [1] "coefficients</w:t>
      </w:r>
      <w:proofErr w:type="gramStart"/>
      <w:r>
        <w:t>"  "</w:t>
      </w:r>
      <w:proofErr w:type="gramEnd"/>
      <w:r>
        <w:t xml:space="preserve">residuals"     "effects"      </w:t>
      </w:r>
    </w:p>
    <w:p w14:paraId="49216EE6" w14:textId="77777777" w:rsidR="00E22A33" w:rsidRDefault="00E22A33" w:rsidP="00E22A33">
      <w:pPr>
        <w:pStyle w:val="R-14"/>
        <w:ind w:left="1080"/>
      </w:pPr>
      <w:r>
        <w:t xml:space="preserve"> [4] "rank"          "</w:t>
      </w:r>
      <w:proofErr w:type="spellStart"/>
      <w:proofErr w:type="gramStart"/>
      <w:r>
        <w:t>fitted.values</w:t>
      </w:r>
      <w:proofErr w:type="spellEnd"/>
      <w:proofErr w:type="gramEnd"/>
      <w:r>
        <w:t xml:space="preserve">" "assign"       </w:t>
      </w:r>
    </w:p>
    <w:p w14:paraId="22A8564E" w14:textId="77777777" w:rsidR="00E22A33" w:rsidRDefault="00E22A33" w:rsidP="00E22A33">
      <w:pPr>
        <w:pStyle w:val="R-14"/>
        <w:ind w:left="1080"/>
      </w:pPr>
      <w:r>
        <w:t xml:space="preserve"> [7] "</w:t>
      </w:r>
      <w:proofErr w:type="spellStart"/>
      <w:r>
        <w:t>qr</w:t>
      </w:r>
      <w:proofErr w:type="spellEnd"/>
      <w:r>
        <w:t>"            "</w:t>
      </w:r>
      <w:proofErr w:type="spellStart"/>
      <w:proofErr w:type="gramStart"/>
      <w:r>
        <w:t>df.residual</w:t>
      </w:r>
      <w:proofErr w:type="spellEnd"/>
      <w:proofErr w:type="gramEnd"/>
      <w:r>
        <w:t xml:space="preserve">"   "contrasts"    </w:t>
      </w:r>
    </w:p>
    <w:p w14:paraId="2F03C5A1" w14:textId="77777777" w:rsidR="00E22A33" w:rsidRDefault="00E22A33" w:rsidP="00E22A33">
      <w:pPr>
        <w:pStyle w:val="R-14"/>
        <w:ind w:left="1080"/>
      </w:pPr>
      <w:r>
        <w:t>[10] "</w:t>
      </w:r>
      <w:proofErr w:type="spellStart"/>
      <w:r>
        <w:t>xlevels</w:t>
      </w:r>
      <w:proofErr w:type="spellEnd"/>
      <w:r>
        <w:t xml:space="preserve">"       "call"          "terms"        </w:t>
      </w:r>
    </w:p>
    <w:p w14:paraId="33DB5AD5" w14:textId="3EC17C6B" w:rsidR="00E22A33" w:rsidRDefault="00E22A33" w:rsidP="00E22A33">
      <w:pPr>
        <w:pStyle w:val="R-14"/>
        <w:ind w:left="1080"/>
      </w:pPr>
      <w:r>
        <w:t>[13] "model"</w:t>
      </w:r>
    </w:p>
    <w:p w14:paraId="1923A11F" w14:textId="71A3EDDB" w:rsidR="00E22A33" w:rsidRDefault="00E22A33" w:rsidP="00E22A33">
      <w:pPr>
        <w:ind w:left="720"/>
      </w:pPr>
    </w:p>
    <w:p w14:paraId="38E8CCB7" w14:textId="46DDCDB7" w:rsidR="00E22A33" w:rsidRPr="00023EB4" w:rsidRDefault="00E22A33" w:rsidP="00E22A33">
      <w:pPr>
        <w:ind w:left="720"/>
      </w:pPr>
      <w:r>
        <w:t xml:space="preserve">Hypothesis test: </w:t>
      </w:r>
    </w:p>
    <w:p w14:paraId="6746CF22" w14:textId="77777777" w:rsidR="00EC67C3" w:rsidRDefault="00EC67C3" w:rsidP="00806BC8">
      <w:pPr>
        <w:numPr>
          <w:ilvl w:val="0"/>
          <w:numId w:val="7"/>
        </w:numPr>
        <w:tabs>
          <w:tab w:val="clear" w:pos="480"/>
          <w:tab w:val="num" w:pos="1200"/>
        </w:tabs>
        <w:ind w:left="1200"/>
        <w:jc w:val="left"/>
      </w:pPr>
      <w:r>
        <w:t>H</w:t>
      </w:r>
      <w:r>
        <w:rPr>
          <w:vertAlign w:val="subscript"/>
        </w:rPr>
        <w:t>o</w:t>
      </w:r>
      <w:r>
        <w:t>:</w:t>
      </w:r>
      <w:r w:rsidR="008A54AB">
        <w:t xml:space="preserve"> </w:t>
      </w:r>
      <w:r>
        <w:sym w:font="Symbol" w:char="F06D"/>
      </w:r>
      <w:r>
        <w:rPr>
          <w:vertAlign w:val="subscript"/>
        </w:rPr>
        <w:t>1</w:t>
      </w:r>
      <w:r w:rsidR="008A54AB">
        <w:t xml:space="preserve"> </w:t>
      </w:r>
      <w:r>
        <w:t>=</w:t>
      </w:r>
      <w:r w:rsidR="008A54AB">
        <w:t xml:space="preserve"> </w:t>
      </w:r>
      <w:r>
        <w:sym w:font="Symbol" w:char="F06D"/>
      </w:r>
      <w:r>
        <w:rPr>
          <w:vertAlign w:val="subscript"/>
        </w:rPr>
        <w:t>2</w:t>
      </w:r>
      <w:r w:rsidR="008A54AB">
        <w:t xml:space="preserve"> </w:t>
      </w:r>
      <w:r>
        <w:t>=</w:t>
      </w:r>
      <w:r w:rsidR="008A54AB">
        <w:t xml:space="preserve"> </w:t>
      </w:r>
      <w:r>
        <w:sym w:font="Symbol" w:char="F06D"/>
      </w:r>
      <w:r>
        <w:rPr>
          <w:vertAlign w:val="subscript"/>
        </w:rPr>
        <w:t>3</w:t>
      </w:r>
      <w:r w:rsidR="008A54AB">
        <w:t xml:space="preserve"> </w:t>
      </w:r>
      <w:r>
        <w:t>=</w:t>
      </w:r>
      <w:r w:rsidR="008A54AB">
        <w:t xml:space="preserve"> </w:t>
      </w:r>
      <w:r>
        <w:sym w:font="Symbol" w:char="F06D"/>
      </w:r>
      <w:r>
        <w:rPr>
          <w:vertAlign w:val="subscript"/>
        </w:rPr>
        <w:t>4</w:t>
      </w:r>
    </w:p>
    <w:p w14:paraId="22853920" w14:textId="77777777" w:rsidR="008A54AB" w:rsidRDefault="00EC67C3" w:rsidP="00533069">
      <w:pPr>
        <w:ind w:left="1200"/>
      </w:pPr>
      <w:r>
        <w:t>H</w:t>
      </w:r>
      <w:r>
        <w:rPr>
          <w:vertAlign w:val="subscript"/>
        </w:rPr>
        <w:t>a</w:t>
      </w:r>
      <w:r>
        <w:t>: At least tw</w:t>
      </w:r>
      <w:r w:rsidR="008A54AB">
        <w:t>o design type means are unequal</w:t>
      </w:r>
    </w:p>
    <w:p w14:paraId="6BED3812" w14:textId="646A0B67" w:rsidR="00533069" w:rsidRDefault="00EC67C3" w:rsidP="00806BC8">
      <w:pPr>
        <w:pStyle w:val="ListParagraph"/>
        <w:numPr>
          <w:ilvl w:val="0"/>
          <w:numId w:val="7"/>
        </w:numPr>
        <w:tabs>
          <w:tab w:val="clear" w:pos="480"/>
          <w:tab w:val="num" w:pos="1440"/>
        </w:tabs>
        <w:ind w:left="1230" w:hanging="450"/>
      </w:pPr>
      <w:r>
        <w:t xml:space="preserve">Test statistic: </w:t>
      </w:r>
      <w:r w:rsidR="00367256">
        <w:t>F</w:t>
      </w:r>
      <w:r w:rsidR="00367256">
        <w:rPr>
          <w:vertAlign w:val="subscript"/>
        </w:rPr>
        <w:t>obs</w:t>
      </w:r>
      <w:r w:rsidR="008A54AB">
        <w:t xml:space="preserve"> </w:t>
      </w:r>
      <w:r>
        <w:t>=</w:t>
      </w:r>
      <w:r w:rsidR="008A54AB">
        <w:t xml:space="preserve"> </w:t>
      </w:r>
      <w:r>
        <w:t>11.22</w:t>
      </w:r>
    </w:p>
    <w:p w14:paraId="068CF444" w14:textId="77777777" w:rsidR="00533069" w:rsidRDefault="00EC67C3" w:rsidP="00806BC8">
      <w:pPr>
        <w:pStyle w:val="ListParagraph"/>
        <w:numPr>
          <w:ilvl w:val="0"/>
          <w:numId w:val="7"/>
        </w:numPr>
        <w:tabs>
          <w:tab w:val="clear" w:pos="480"/>
          <w:tab w:val="num" w:pos="1440"/>
        </w:tabs>
        <w:ind w:left="1230" w:hanging="450"/>
      </w:pPr>
      <w:r>
        <w:t xml:space="preserve">Critical Value: </w:t>
      </w:r>
      <w:r w:rsidR="00746967" w:rsidRPr="00FF0988">
        <w:rPr>
          <w:position w:val="-14"/>
        </w:rPr>
        <w:object w:dxaOrig="1300" w:dyaOrig="499" w14:anchorId="55FF38F3">
          <v:shape id="_x0000_i1030" type="#_x0000_t75" style="width:63.75pt;height:25.7pt" o:ole="" fillcolor="window">
            <v:imagedata r:id="rId8" o:title=""/>
          </v:shape>
          <o:OLEObject Type="Embed" ProgID="Equation.DSMT4" ShapeID="_x0000_i1030" DrawAspect="Content" ObjectID="_1657048886" r:id="rId17"/>
        </w:object>
      </w:r>
      <w:r w:rsidR="00746967" w:rsidRPr="00533069">
        <w:rPr>
          <w:position w:val="-20"/>
        </w:rPr>
        <w:t xml:space="preserve"> </w:t>
      </w:r>
      <w:r>
        <w:t>= F</w:t>
      </w:r>
      <w:r w:rsidRPr="00533069">
        <w:rPr>
          <w:vertAlign w:val="subscript"/>
        </w:rPr>
        <w:t>0.05, 4-1, 10-4</w:t>
      </w:r>
      <w:r>
        <w:t xml:space="preserve"> = 4.76</w:t>
      </w:r>
    </w:p>
    <w:p w14:paraId="68839391" w14:textId="77777777" w:rsidR="00533069" w:rsidRDefault="00533069" w:rsidP="00533069">
      <w:pPr>
        <w:pStyle w:val="R-14"/>
        <w:ind w:left="1440"/>
      </w:pPr>
    </w:p>
    <w:p w14:paraId="1AC10ABA" w14:textId="77777777" w:rsidR="00533069" w:rsidRDefault="00533069" w:rsidP="00533069">
      <w:pPr>
        <w:pStyle w:val="R-14"/>
        <w:ind w:left="1440"/>
      </w:pPr>
      <w:r>
        <w:t xml:space="preserve">&gt; </w:t>
      </w:r>
      <w:proofErr w:type="spellStart"/>
      <w:proofErr w:type="gramStart"/>
      <w:r>
        <w:t>qf</w:t>
      </w:r>
      <w:proofErr w:type="spellEnd"/>
      <w:r>
        <w:t>(</w:t>
      </w:r>
      <w:proofErr w:type="gramEnd"/>
      <w:r>
        <w:t xml:space="preserve">p = 0.95, df1 = t - 1, </w:t>
      </w:r>
      <w:r w:rsidR="00297EB2" w:rsidRPr="00297EB2">
        <w:t xml:space="preserve">df2 = </w:t>
      </w:r>
      <w:r>
        <w:t>N - t)</w:t>
      </w:r>
    </w:p>
    <w:p w14:paraId="7AC54E5E" w14:textId="77777777" w:rsidR="00533069" w:rsidRDefault="00533069" w:rsidP="00533069">
      <w:pPr>
        <w:pStyle w:val="R-14"/>
        <w:ind w:left="1440"/>
      </w:pPr>
      <w:r>
        <w:t>[1] 4.757063</w:t>
      </w:r>
    </w:p>
    <w:p w14:paraId="7E5C7351" w14:textId="77777777" w:rsidR="00533069" w:rsidRDefault="00533069" w:rsidP="00533069">
      <w:pPr>
        <w:pStyle w:val="R-14"/>
        <w:ind w:left="1440"/>
      </w:pPr>
    </w:p>
    <w:p w14:paraId="3BC0DE57" w14:textId="77777777" w:rsidR="00533069" w:rsidRDefault="00746967" w:rsidP="00806BC8">
      <w:pPr>
        <w:pStyle w:val="ListParagraph"/>
        <w:numPr>
          <w:ilvl w:val="0"/>
          <w:numId w:val="7"/>
        </w:numPr>
        <w:tabs>
          <w:tab w:val="clear" w:pos="480"/>
          <w:tab w:val="num" w:pos="1440"/>
        </w:tabs>
        <w:ind w:left="1230" w:hanging="450"/>
      </w:pPr>
      <w:r>
        <w:t>Because</w:t>
      </w:r>
      <w:r w:rsidR="00EC67C3">
        <w:t xml:space="preserve"> 11.22 &gt; 4.76, reject H</w:t>
      </w:r>
      <w:r w:rsidR="00EC67C3" w:rsidRPr="00533069">
        <w:rPr>
          <w:vertAlign w:val="subscript"/>
        </w:rPr>
        <w:t>o</w:t>
      </w:r>
      <w:r w:rsidR="00EC67C3">
        <w:t xml:space="preserve">. </w:t>
      </w:r>
    </w:p>
    <w:p w14:paraId="711E8971" w14:textId="77777777" w:rsidR="00EC67C3" w:rsidRDefault="00EC67C3" w:rsidP="00806BC8">
      <w:pPr>
        <w:pStyle w:val="ListParagraph"/>
        <w:numPr>
          <w:ilvl w:val="0"/>
          <w:numId w:val="7"/>
        </w:numPr>
        <w:tabs>
          <w:tab w:val="clear" w:pos="480"/>
          <w:tab w:val="num" w:pos="1440"/>
        </w:tabs>
        <w:ind w:left="1230" w:hanging="450"/>
      </w:pPr>
      <w:r>
        <w:t>There is at least one pair of design type means that are different.</w:t>
      </w:r>
    </w:p>
    <w:p w14:paraId="3B8BAC16" w14:textId="77777777" w:rsidR="00EC67C3" w:rsidRDefault="00EC67C3" w:rsidP="00746967">
      <w:pPr>
        <w:ind w:left="720"/>
      </w:pPr>
    </w:p>
    <w:p w14:paraId="7855A187" w14:textId="77777777" w:rsidR="00EC67C3" w:rsidRDefault="00EC67C3" w:rsidP="00746967">
      <w:pPr>
        <w:ind w:left="720"/>
      </w:pPr>
      <w:r w:rsidRPr="00746967">
        <w:rPr>
          <w:u w:val="single"/>
        </w:rPr>
        <w:t>Consequences</w:t>
      </w:r>
      <w:r>
        <w:t xml:space="preserve">: </w:t>
      </w:r>
    </w:p>
    <w:p w14:paraId="0822BA92" w14:textId="77777777" w:rsidR="00EC67C3" w:rsidRDefault="00EC67C3" w:rsidP="00746967">
      <w:pPr>
        <w:ind w:left="720"/>
      </w:pPr>
    </w:p>
    <w:p w14:paraId="375C36B3" w14:textId="77777777" w:rsidR="00EC67C3" w:rsidRDefault="00EC67C3" w:rsidP="00746967">
      <w:pPr>
        <w:ind w:left="1440"/>
      </w:pPr>
      <w:r>
        <w:t>Some design</w:t>
      </w:r>
      <w:r w:rsidR="00746967">
        <w:t xml:space="preserve"> types are better than others. </w:t>
      </w:r>
      <w:r>
        <w:t>Thus</w:t>
      </w:r>
      <w:r w:rsidR="00533069">
        <w:t>,</w:t>
      </w:r>
      <w:r>
        <w:t xml:space="preserve"> the company will make more money (on average) with one, two, or three of the designs than they would with the remaining design types.</w:t>
      </w:r>
    </w:p>
    <w:p w14:paraId="67AB4BB0" w14:textId="77777777" w:rsidR="00EC67C3" w:rsidRDefault="00EC67C3" w:rsidP="00746967">
      <w:pPr>
        <w:ind w:left="720"/>
      </w:pPr>
    </w:p>
    <w:p w14:paraId="318396E6" w14:textId="77777777" w:rsidR="00EC67C3" w:rsidRDefault="00EC67C3" w:rsidP="00746967">
      <w:pPr>
        <w:ind w:left="720"/>
      </w:pPr>
      <w:r>
        <w:t xml:space="preserve">Which design should </w:t>
      </w:r>
      <w:r w:rsidR="00746967">
        <w:t xml:space="preserve">General </w:t>
      </w:r>
      <w:bookmarkStart w:id="0" w:name="_GoBack"/>
      <w:bookmarkEnd w:id="0"/>
      <w:r w:rsidR="00746967">
        <w:t>Mills</w:t>
      </w:r>
      <w:r w:rsidR="003D3B42">
        <w:t xml:space="preserve"> use</w:t>
      </w:r>
      <w:r>
        <w:t xml:space="preserve">? </w:t>
      </w:r>
    </w:p>
    <w:p w14:paraId="2040C7FA" w14:textId="77777777" w:rsidR="00EC67C3" w:rsidRDefault="00EC67C3" w:rsidP="00746967">
      <w:pPr>
        <w:ind w:left="720"/>
      </w:pPr>
    </w:p>
    <w:p w14:paraId="7044942A" w14:textId="77777777" w:rsidR="00746967" w:rsidRDefault="00746967" w:rsidP="00746967">
      <w:pPr>
        <w:ind w:left="1440"/>
      </w:pPr>
      <w:r>
        <w:t>We will soon</w:t>
      </w:r>
      <w:r w:rsidR="003D3B42">
        <w:t xml:space="preserve"> see</w:t>
      </w:r>
      <w:r>
        <w:t xml:space="preserve">! </w:t>
      </w:r>
    </w:p>
    <w:p w14:paraId="11F50101" w14:textId="77777777" w:rsidR="00EC67C3" w:rsidRDefault="00EC67C3" w:rsidP="00023EB4">
      <w:pPr>
        <w:ind w:left="720"/>
      </w:pPr>
    </w:p>
    <w:p w14:paraId="7F342CA5" w14:textId="77777777" w:rsidR="00023EB4" w:rsidRDefault="00023EB4" w:rsidP="00023EB4">
      <w:pPr>
        <w:ind w:left="720"/>
      </w:pPr>
    </w:p>
    <w:p w14:paraId="0FA1B95E" w14:textId="1FE3DB8F" w:rsidR="00362278" w:rsidRDefault="00362278" w:rsidP="00362278">
      <w:r w:rsidRPr="00362278">
        <w:rPr>
          <w:u w:val="single"/>
        </w:rPr>
        <w:t>ANOVA model</w:t>
      </w:r>
      <w:r>
        <w:t>:</w:t>
      </w:r>
    </w:p>
    <w:p w14:paraId="4A5115B4" w14:textId="77777777" w:rsidR="00362278" w:rsidRDefault="00362278" w:rsidP="00362278"/>
    <w:p w14:paraId="23BA69F7" w14:textId="77777777" w:rsidR="00023EB4" w:rsidRDefault="00023EB4" w:rsidP="00362278">
      <w:pPr>
        <w:ind w:left="720"/>
      </w:pPr>
      <w:r>
        <w:t xml:space="preserve">By using ANOVA methods, we are actually estimating a statistical </w:t>
      </w:r>
      <w:r w:rsidR="003A4D90">
        <w:t xml:space="preserve">linear </w:t>
      </w:r>
      <w:r>
        <w:t>model of the form:</w:t>
      </w:r>
    </w:p>
    <w:p w14:paraId="417FFED3" w14:textId="77777777" w:rsidR="00023EB4" w:rsidRDefault="00023EB4" w:rsidP="00023EB4"/>
    <w:p w14:paraId="665FB32D" w14:textId="5D0144A9" w:rsidR="00023EB4" w:rsidRPr="00362278" w:rsidRDefault="00364955" w:rsidP="00362278">
      <w:pPr>
        <w:ind w:left="1440"/>
      </w:pPr>
      <w:proofErr w:type="spellStart"/>
      <w:r>
        <w:t>Y</w:t>
      </w:r>
      <w:r w:rsidR="00362278">
        <w:rPr>
          <w:vertAlign w:val="subscript"/>
        </w:rPr>
        <w:t>ij</w:t>
      </w:r>
      <w:proofErr w:type="spellEnd"/>
      <w:r w:rsidR="00362278">
        <w:t xml:space="preserve"> = </w:t>
      </w:r>
      <w:r w:rsidR="00362278">
        <w:sym w:font="Symbol" w:char="F06D"/>
      </w:r>
      <w:r w:rsidR="00362278">
        <w:t xml:space="preserve"> + </w:t>
      </w:r>
      <w:r w:rsidR="00362278">
        <w:sym w:font="Symbol" w:char="F061"/>
      </w:r>
      <w:proofErr w:type="spellStart"/>
      <w:r w:rsidR="00362278">
        <w:rPr>
          <w:vertAlign w:val="subscript"/>
        </w:rPr>
        <w:t>i</w:t>
      </w:r>
      <w:proofErr w:type="spellEnd"/>
      <w:r w:rsidR="00362278">
        <w:t xml:space="preserve"> + </w:t>
      </w:r>
      <w:r w:rsidR="00362278">
        <w:sym w:font="Symbol" w:char="F065"/>
      </w:r>
      <w:proofErr w:type="spellStart"/>
      <w:r w:rsidR="00362278">
        <w:rPr>
          <w:vertAlign w:val="subscript"/>
        </w:rPr>
        <w:t>ij</w:t>
      </w:r>
      <w:proofErr w:type="spellEnd"/>
    </w:p>
    <w:p w14:paraId="0069ACFA" w14:textId="77777777" w:rsidR="00023EB4" w:rsidRDefault="00023EB4" w:rsidP="00023EB4"/>
    <w:p w14:paraId="711DAE50" w14:textId="77777777" w:rsidR="00362278" w:rsidRDefault="00362278" w:rsidP="00362278">
      <w:pPr>
        <w:ind w:left="720"/>
      </w:pPr>
      <w:r>
        <w:t xml:space="preserve">for </w:t>
      </w:r>
      <w:proofErr w:type="spellStart"/>
      <w:r>
        <w:t>i</w:t>
      </w:r>
      <w:proofErr w:type="spellEnd"/>
      <w:r>
        <w:t xml:space="preserve"> = 1, …, t and j = 1, …, </w:t>
      </w: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where </w:t>
      </w:r>
    </w:p>
    <w:p w14:paraId="1AB51573" w14:textId="77777777" w:rsidR="00362278" w:rsidRDefault="00362278" w:rsidP="00806BC8">
      <w:pPr>
        <w:pStyle w:val="ListParagraph"/>
        <w:numPr>
          <w:ilvl w:val="0"/>
          <w:numId w:val="14"/>
        </w:numPr>
      </w:pPr>
      <w:r>
        <w:sym w:font="Symbol" w:char="F06D"/>
      </w:r>
      <w:r>
        <w:t xml:space="preserve"> is an overall mean</w:t>
      </w:r>
    </w:p>
    <w:p w14:paraId="30048B4F" w14:textId="77777777" w:rsidR="00362278" w:rsidRDefault="00362278" w:rsidP="00806BC8">
      <w:pPr>
        <w:pStyle w:val="ListParagraph"/>
        <w:numPr>
          <w:ilvl w:val="0"/>
          <w:numId w:val="14"/>
        </w:numPr>
      </w:pPr>
      <w:r>
        <w:sym w:font="Symbol" w:char="F061"/>
      </w:r>
      <w:proofErr w:type="spellStart"/>
      <w:r>
        <w:rPr>
          <w:vertAlign w:val="subscript"/>
        </w:rPr>
        <w:t>i</w:t>
      </w:r>
      <w:proofErr w:type="spellEnd"/>
      <w:r>
        <w:t xml:space="preserve"> = treatment effect</w:t>
      </w:r>
    </w:p>
    <w:p w14:paraId="396127D2" w14:textId="77777777" w:rsidR="00362278" w:rsidRDefault="00362278" w:rsidP="00806BC8">
      <w:pPr>
        <w:pStyle w:val="ListParagraph"/>
        <w:numPr>
          <w:ilvl w:val="0"/>
          <w:numId w:val="14"/>
        </w:numPr>
      </w:pPr>
      <w:r>
        <w:sym w:font="Symbol" w:char="F065"/>
      </w:r>
      <w:proofErr w:type="spellStart"/>
      <w:r>
        <w:rPr>
          <w:vertAlign w:val="subscript"/>
        </w:rPr>
        <w:t>ij</w:t>
      </w:r>
      <w:proofErr w:type="spellEnd"/>
      <w:r>
        <w:t xml:space="preserve"> = random error term that has a normal distribution with mean 0 and variance </w:t>
      </w:r>
      <w:r w:rsidRPr="00E91530">
        <w:rPr>
          <w:position w:val="-10"/>
        </w:rPr>
        <w:object w:dxaOrig="440" w:dyaOrig="520" w14:anchorId="3B38A03D">
          <v:shape id="_x0000_i1031" type="#_x0000_t75" style="width:21.6pt;height:26.75pt" o:ole="">
            <v:imagedata r:id="rId18" o:title=""/>
          </v:shape>
          <o:OLEObject Type="Embed" ProgID="Equation.DSMT4" ShapeID="_x0000_i1031" DrawAspect="Content" ObjectID="_1657048887" r:id="rId19"/>
        </w:object>
      </w:r>
    </w:p>
    <w:p w14:paraId="5F418020" w14:textId="77777777" w:rsidR="00362278" w:rsidRDefault="00362278" w:rsidP="00362278"/>
    <w:p w14:paraId="6EDD277C" w14:textId="30D7245E" w:rsidR="003A4D90" w:rsidRDefault="00364955" w:rsidP="00362278">
      <w:pPr>
        <w:ind w:left="720"/>
      </w:pPr>
      <w:r>
        <w:t>T</w:t>
      </w:r>
      <w:r w:rsidR="003A4D90">
        <w:t xml:space="preserve">his model shows how we believe that the response </w:t>
      </w:r>
      <w:proofErr w:type="spellStart"/>
      <w:r>
        <w:t>Y</w:t>
      </w:r>
      <w:r w:rsidR="003A4D90">
        <w:rPr>
          <w:vertAlign w:val="subscript"/>
        </w:rPr>
        <w:t>ij</w:t>
      </w:r>
      <w:proofErr w:type="spellEnd"/>
      <w:r w:rsidR="003A4D90">
        <w:t xml:space="preserve"> comes about. There is an overall mean for the treatments, </w:t>
      </w:r>
      <w:r w:rsidR="003A4D90">
        <w:lastRenderedPageBreak/>
        <w:t xml:space="preserve">where each treatment is a little different so we add a treatment effect. Because every response for a treatment will not be the same, we add an error term to it that accounts for perhaps other items we are </w:t>
      </w:r>
      <w:r w:rsidR="006D4887">
        <w:t xml:space="preserve">not </w:t>
      </w:r>
      <w:r w:rsidR="003A4D90">
        <w:t>taking into account.</w:t>
      </w:r>
    </w:p>
    <w:p w14:paraId="3540B469" w14:textId="77777777" w:rsidR="003A4D90" w:rsidRDefault="003A4D90" w:rsidP="00362278">
      <w:pPr>
        <w:ind w:left="720"/>
      </w:pPr>
    </w:p>
    <w:p w14:paraId="0E55FD6F" w14:textId="5B0AF376" w:rsidR="00EA091C" w:rsidRPr="0008378F" w:rsidRDefault="00362278" w:rsidP="00362278">
      <w:pPr>
        <w:ind w:left="720"/>
      </w:pPr>
      <w:r>
        <w:t xml:space="preserve">The </w:t>
      </w:r>
      <w:r>
        <w:sym w:font="Symbol" w:char="F06D"/>
      </w:r>
      <w:r>
        <w:t xml:space="preserve"> and </w:t>
      </w:r>
      <w:r>
        <w:sym w:font="Symbol" w:char="F061"/>
      </w:r>
      <w:proofErr w:type="spellStart"/>
      <w:r>
        <w:rPr>
          <w:vertAlign w:val="subscript"/>
        </w:rPr>
        <w:t>i</w:t>
      </w:r>
      <w:proofErr w:type="spellEnd"/>
      <w:r>
        <w:t xml:space="preserve"> are parameters that we want to estimate. The </w:t>
      </w:r>
      <w:r>
        <w:sym w:font="Symbol" w:char="F065"/>
      </w:r>
      <w:proofErr w:type="spellStart"/>
      <w:r>
        <w:rPr>
          <w:vertAlign w:val="subscript"/>
        </w:rPr>
        <w:t>ij</w:t>
      </w:r>
      <w:proofErr w:type="spellEnd"/>
      <w:r>
        <w:t xml:space="preserve"> is a random variable. Thus, for the (</w:t>
      </w:r>
      <w:proofErr w:type="spellStart"/>
      <w:r>
        <w:t>i</w:t>
      </w:r>
      <w:proofErr w:type="spellEnd"/>
      <w:r>
        <w:t xml:space="preserve">, j) value in our sample, we could obtain </w:t>
      </w:r>
      <w:proofErr w:type="spellStart"/>
      <w:r w:rsidR="00364955">
        <w:t>Y</w:t>
      </w:r>
      <w:r>
        <w:rPr>
          <w:vertAlign w:val="subscript"/>
        </w:rPr>
        <w:t>ij</w:t>
      </w:r>
      <w:proofErr w:type="spellEnd"/>
      <w:r>
        <w:t xml:space="preserve"> if we somehow knew </w:t>
      </w:r>
      <w:r>
        <w:sym w:font="Symbol" w:char="F06D"/>
      </w:r>
      <w:r>
        <w:t xml:space="preserve">, </w:t>
      </w:r>
      <w:r>
        <w:sym w:font="Symbol" w:char="F061"/>
      </w:r>
      <w:proofErr w:type="spellStart"/>
      <w:r>
        <w:rPr>
          <w:vertAlign w:val="subscript"/>
        </w:rPr>
        <w:t>i</w:t>
      </w:r>
      <w:proofErr w:type="spellEnd"/>
      <w:r>
        <w:t xml:space="preserve">, and </w:t>
      </w:r>
      <w:r>
        <w:sym w:font="Symbol" w:char="F065"/>
      </w:r>
      <w:proofErr w:type="spellStart"/>
      <w:r>
        <w:rPr>
          <w:vertAlign w:val="subscript"/>
        </w:rPr>
        <w:t>ij</w:t>
      </w:r>
      <w:proofErr w:type="spellEnd"/>
      <w:r>
        <w:t xml:space="preserve">. </w:t>
      </w:r>
      <w:r w:rsidR="0008378F">
        <w:t xml:space="preserve">Also, we can see that if </w:t>
      </w:r>
      <w:r w:rsidR="0008378F">
        <w:sym w:font="Symbol" w:char="F061"/>
      </w:r>
      <w:r w:rsidR="0008378F">
        <w:rPr>
          <w:vertAlign w:val="subscript"/>
        </w:rPr>
        <w:t>1</w:t>
      </w:r>
      <w:r w:rsidR="0008378F">
        <w:t xml:space="preserve"> = … = </w:t>
      </w:r>
      <w:r w:rsidR="0008378F">
        <w:sym w:font="Symbol" w:char="F061"/>
      </w:r>
      <w:r w:rsidR="0008378F">
        <w:rPr>
          <w:vertAlign w:val="subscript"/>
        </w:rPr>
        <w:t>t</w:t>
      </w:r>
      <w:r w:rsidR="0008378F">
        <w:t xml:space="preserve">, this implies there is no “treatment effect” so that </w:t>
      </w:r>
      <w:r w:rsidR="0008378F">
        <w:sym w:font="Symbol" w:char="F06D"/>
      </w:r>
      <w:r w:rsidR="0008378F" w:rsidRPr="00FF0988">
        <w:rPr>
          <w:vertAlign w:val="subscript"/>
        </w:rPr>
        <w:t>1</w:t>
      </w:r>
      <w:r w:rsidR="0008378F">
        <w:t xml:space="preserve"> = … = </w:t>
      </w:r>
      <w:r w:rsidR="0008378F">
        <w:sym w:font="Symbol" w:char="F06D"/>
      </w:r>
      <w:r w:rsidR="0008378F" w:rsidRPr="00FF0988">
        <w:rPr>
          <w:vertAlign w:val="subscript"/>
        </w:rPr>
        <w:t>t</w:t>
      </w:r>
      <w:r w:rsidR="0008378F">
        <w:t xml:space="preserve"> in our original notation. Because the model is written in this way, this is often referred to as a </w:t>
      </w:r>
      <w:r w:rsidR="0008378F" w:rsidRPr="00D21E76">
        <w:rPr>
          <w:u w:val="single"/>
        </w:rPr>
        <w:t>treatment effect model</w:t>
      </w:r>
      <w:r w:rsidR="0008378F">
        <w:t xml:space="preserve">. Others </w:t>
      </w:r>
      <w:r w:rsidR="003A4D90">
        <w:t xml:space="preserve">will </w:t>
      </w:r>
      <w:r w:rsidR="0008378F">
        <w:t xml:space="preserve">sometimes write the model as </w:t>
      </w:r>
    </w:p>
    <w:p w14:paraId="13E84446" w14:textId="77777777" w:rsidR="00EA091C" w:rsidRDefault="00EA091C" w:rsidP="00362278">
      <w:pPr>
        <w:ind w:left="720"/>
      </w:pPr>
    </w:p>
    <w:p w14:paraId="508FE6B4" w14:textId="7D4A7C29" w:rsidR="0008378F" w:rsidRPr="00362278" w:rsidRDefault="00364955" w:rsidP="0008378F">
      <w:pPr>
        <w:ind w:left="1440"/>
      </w:pPr>
      <w:proofErr w:type="spellStart"/>
      <w:r>
        <w:t>Y</w:t>
      </w:r>
      <w:r w:rsidR="0008378F">
        <w:rPr>
          <w:vertAlign w:val="subscript"/>
        </w:rPr>
        <w:t>ij</w:t>
      </w:r>
      <w:proofErr w:type="spellEnd"/>
      <w:r w:rsidR="0008378F">
        <w:t xml:space="preserve"> = </w:t>
      </w:r>
      <w:r w:rsidR="0008378F">
        <w:sym w:font="Symbol" w:char="F06D"/>
      </w:r>
      <w:proofErr w:type="spellStart"/>
      <w:r w:rsidR="0008378F">
        <w:rPr>
          <w:vertAlign w:val="subscript"/>
        </w:rPr>
        <w:t>i</w:t>
      </w:r>
      <w:proofErr w:type="spellEnd"/>
      <w:r w:rsidR="0008378F">
        <w:t xml:space="preserve"> + </w:t>
      </w:r>
      <w:r w:rsidR="0008378F">
        <w:sym w:font="Symbol" w:char="F065"/>
      </w:r>
      <w:proofErr w:type="spellStart"/>
      <w:r w:rsidR="0008378F">
        <w:rPr>
          <w:vertAlign w:val="subscript"/>
        </w:rPr>
        <w:t>ij</w:t>
      </w:r>
      <w:proofErr w:type="spellEnd"/>
    </w:p>
    <w:p w14:paraId="3B9266DA" w14:textId="77777777" w:rsidR="00EA091C" w:rsidRDefault="00EA091C" w:rsidP="00EA091C"/>
    <w:p w14:paraId="7A807C67" w14:textId="0D261577" w:rsidR="0008378F" w:rsidRDefault="0008378F" w:rsidP="0008378F">
      <w:pPr>
        <w:ind w:left="720"/>
      </w:pPr>
      <w:r>
        <w:t xml:space="preserve">which is referred to as a </w:t>
      </w:r>
      <w:r w:rsidRPr="00D21E76">
        <w:rPr>
          <w:u w:val="single"/>
        </w:rPr>
        <w:t>means effect model</w:t>
      </w:r>
      <w:r>
        <w:t xml:space="preserve">. </w:t>
      </w:r>
    </w:p>
    <w:p w14:paraId="09122823" w14:textId="77777777" w:rsidR="00364955" w:rsidRDefault="00364955" w:rsidP="0008378F">
      <w:pPr>
        <w:ind w:left="720"/>
      </w:pPr>
    </w:p>
    <w:p w14:paraId="2E317900" w14:textId="77777777" w:rsidR="0008378F" w:rsidRDefault="0008378F" w:rsidP="0008378F">
      <w:pPr>
        <w:ind w:left="720"/>
      </w:pPr>
    </w:p>
    <w:p w14:paraId="3AFBB8F6" w14:textId="0DC9DC72" w:rsidR="00EA091C" w:rsidRDefault="00EA091C" w:rsidP="00EA091C">
      <w:bookmarkStart w:id="1" w:name="trteffect"/>
      <w:r>
        <w:rPr>
          <w:u w:val="single"/>
        </w:rPr>
        <w:t>Example</w:t>
      </w:r>
      <w:bookmarkEnd w:id="1"/>
      <w:r w:rsidRPr="004C3AB7">
        <w:t>:</w:t>
      </w:r>
      <w:r>
        <w:t xml:space="preserve"> Wheaties Cereal (</w:t>
      </w:r>
      <w:proofErr w:type="spellStart"/>
      <w:proofErr w:type="gramStart"/>
      <w:r>
        <w:t>wheaties.R</w:t>
      </w:r>
      <w:proofErr w:type="spellEnd"/>
      <w:proofErr w:type="gramEnd"/>
      <w:r>
        <w:t>, wheaties</w:t>
      </w:r>
      <w:r w:rsidRPr="00EF1917">
        <w:t>.</w:t>
      </w:r>
      <w:r w:rsidR="00364955">
        <w:t>csv</w:t>
      </w:r>
      <w:r>
        <w:t xml:space="preserve">) </w:t>
      </w:r>
    </w:p>
    <w:p w14:paraId="65F3858A" w14:textId="77777777" w:rsidR="00EA091C" w:rsidRDefault="00EA091C" w:rsidP="00EA091C"/>
    <w:p w14:paraId="4A56E69C" w14:textId="77777777" w:rsidR="00362278" w:rsidRDefault="00362278" w:rsidP="00362278">
      <w:pPr>
        <w:ind w:left="720"/>
      </w:pPr>
      <w:r>
        <w:t xml:space="preserve">We </w:t>
      </w:r>
      <w:r w:rsidR="003A4D90">
        <w:t>will</w:t>
      </w:r>
      <w:r>
        <w:t xml:space="preserve"> use information from </w:t>
      </w:r>
      <w:r w:rsidR="003A4D90">
        <w:t xml:space="preserve">the sample </w:t>
      </w:r>
      <w:r>
        <w:t xml:space="preserve">to estimate the parameters. </w:t>
      </w:r>
      <w:r w:rsidR="003A4D90">
        <w:t>W</w:t>
      </w:r>
      <w:r w:rsidR="00EA091C">
        <w:t xml:space="preserve">e </w:t>
      </w:r>
      <w:r w:rsidR="003A4D90">
        <w:t>observed t</w:t>
      </w:r>
      <w:r w:rsidR="00EA091C">
        <w:t xml:space="preserve">hat </w:t>
      </w:r>
    </w:p>
    <w:p w14:paraId="02D9C298" w14:textId="77777777" w:rsidR="00362278" w:rsidRDefault="00362278" w:rsidP="00362278">
      <w:pPr>
        <w:ind w:left="720"/>
      </w:pPr>
    </w:p>
    <w:p w14:paraId="770B057A" w14:textId="77777777" w:rsidR="00EA091C" w:rsidRDefault="00EA091C" w:rsidP="00EA091C">
      <w:pPr>
        <w:ind w:left="1440"/>
      </w:pPr>
      <w:r w:rsidRPr="00612C2E">
        <w:rPr>
          <w:position w:val="-14"/>
        </w:rPr>
        <w:object w:dxaOrig="460" w:dyaOrig="499" w14:anchorId="06681576">
          <v:shape id="_x0000_i1032" type="#_x0000_t75" style="width:23.65pt;height:25.7pt" o:ole="" fillcolor="window">
            <v:imagedata r:id="rId20" o:title=""/>
          </v:shape>
          <o:OLEObject Type="Embed" ProgID="Equation.DSMT4" ShapeID="_x0000_i1032" DrawAspect="Content" ObjectID="_1657048888" r:id="rId21"/>
        </w:object>
      </w:r>
      <w:r>
        <w:t xml:space="preserve"> = 15, </w:t>
      </w:r>
      <w:r>
        <w:rPr>
          <w:position w:val="-14"/>
        </w:rPr>
        <w:object w:dxaOrig="499" w:dyaOrig="499" w14:anchorId="620C066A">
          <v:shape id="_x0000_i1033" type="#_x0000_t75" style="width:25.7pt;height:25.7pt" o:ole="" fillcolor="window">
            <v:imagedata r:id="rId22" o:title=""/>
          </v:shape>
          <o:OLEObject Type="Embed" ProgID="Equation.DSMT4" ShapeID="_x0000_i1033" DrawAspect="Content" ObjectID="_1657048889" r:id="rId23"/>
        </w:object>
      </w:r>
      <w:r>
        <w:t xml:space="preserve"> = 13, </w:t>
      </w:r>
      <w:r w:rsidRPr="00612C2E">
        <w:rPr>
          <w:position w:val="-14"/>
        </w:rPr>
        <w:object w:dxaOrig="499" w:dyaOrig="499" w14:anchorId="025EF358">
          <v:shape id="_x0000_i1034" type="#_x0000_t75" style="width:25.7pt;height:25.7pt" o:ole="" fillcolor="window">
            <v:imagedata r:id="rId24" o:title=""/>
          </v:shape>
          <o:OLEObject Type="Embed" ProgID="Equation.DSMT4" ShapeID="_x0000_i1034" DrawAspect="Content" ObjectID="_1657048890" r:id="rId25"/>
        </w:object>
      </w:r>
      <w:r>
        <w:t xml:space="preserve"> = 19, </w:t>
      </w:r>
      <w:r w:rsidR="0008378F">
        <w:t xml:space="preserve">and </w:t>
      </w:r>
      <w:r>
        <w:rPr>
          <w:position w:val="-14"/>
        </w:rPr>
        <w:object w:dxaOrig="499" w:dyaOrig="499" w14:anchorId="0FAA1A7D">
          <v:shape id="_x0000_i1035" type="#_x0000_t75" style="width:25.7pt;height:25.7pt" o:ole="" fillcolor="window">
            <v:imagedata r:id="rId26" o:title=""/>
          </v:shape>
          <o:OLEObject Type="Embed" ProgID="Equation.DSMT4" ShapeID="_x0000_i1035" DrawAspect="Content" ObjectID="_1657048891" r:id="rId27"/>
        </w:object>
      </w:r>
      <w:r>
        <w:t xml:space="preserve"> = 27</w:t>
      </w:r>
    </w:p>
    <w:p w14:paraId="7CDE055E" w14:textId="77777777" w:rsidR="00EA091C" w:rsidRDefault="00EA091C" w:rsidP="00362278">
      <w:pPr>
        <w:ind w:left="720"/>
      </w:pPr>
    </w:p>
    <w:p w14:paraId="6C80D537" w14:textId="77777777" w:rsidR="0008378F" w:rsidRDefault="0008378F" w:rsidP="00362278">
      <w:pPr>
        <w:ind w:left="720"/>
      </w:pPr>
      <w:r>
        <w:t>Also, the treatment effects model gives us</w:t>
      </w:r>
    </w:p>
    <w:p w14:paraId="258098BE" w14:textId="77777777" w:rsidR="003A4D90" w:rsidRDefault="003A4D90" w:rsidP="00362278">
      <w:pPr>
        <w:ind w:left="720"/>
      </w:pPr>
    </w:p>
    <w:p w14:paraId="51706AF1" w14:textId="52BC0808" w:rsidR="0008378F" w:rsidRDefault="00364955" w:rsidP="0008378F">
      <w:pPr>
        <w:ind w:left="1440"/>
        <w:rPr>
          <w:vertAlign w:val="subscript"/>
        </w:rPr>
      </w:pPr>
      <w:r>
        <w:t>Y</w:t>
      </w:r>
      <w:r w:rsidR="0008378F">
        <w:rPr>
          <w:vertAlign w:val="subscript"/>
        </w:rPr>
        <w:t>1j</w:t>
      </w:r>
      <w:r w:rsidR="0008378F">
        <w:t xml:space="preserve"> = </w:t>
      </w:r>
      <w:r w:rsidR="0008378F">
        <w:sym w:font="Symbol" w:char="F06D"/>
      </w:r>
      <w:r w:rsidR="0008378F">
        <w:t xml:space="preserve"> + </w:t>
      </w:r>
      <w:r w:rsidR="0008378F">
        <w:sym w:font="Symbol" w:char="F061"/>
      </w:r>
      <w:r w:rsidR="0008378F">
        <w:rPr>
          <w:vertAlign w:val="subscript"/>
        </w:rPr>
        <w:t>1</w:t>
      </w:r>
      <w:r w:rsidR="0008378F">
        <w:t xml:space="preserve"> + </w:t>
      </w:r>
      <w:r w:rsidR="0008378F">
        <w:sym w:font="Symbol" w:char="F065"/>
      </w:r>
      <w:r w:rsidR="0008378F">
        <w:rPr>
          <w:vertAlign w:val="subscript"/>
        </w:rPr>
        <w:t>1j</w:t>
      </w:r>
    </w:p>
    <w:p w14:paraId="60C3890C" w14:textId="75159846" w:rsidR="0008378F" w:rsidRPr="0008378F" w:rsidRDefault="00364955" w:rsidP="0008378F">
      <w:pPr>
        <w:ind w:left="1440"/>
      </w:pPr>
      <w:r>
        <w:t>Y</w:t>
      </w:r>
      <w:r w:rsidR="0008378F">
        <w:rPr>
          <w:vertAlign w:val="subscript"/>
        </w:rPr>
        <w:t>2j</w:t>
      </w:r>
      <w:r w:rsidR="0008378F">
        <w:t xml:space="preserve"> = </w:t>
      </w:r>
      <w:r w:rsidR="0008378F">
        <w:sym w:font="Symbol" w:char="F06D"/>
      </w:r>
      <w:r w:rsidR="0008378F">
        <w:t xml:space="preserve"> + </w:t>
      </w:r>
      <w:r w:rsidR="0008378F">
        <w:sym w:font="Symbol" w:char="F061"/>
      </w:r>
      <w:r w:rsidR="0008378F">
        <w:rPr>
          <w:vertAlign w:val="subscript"/>
        </w:rPr>
        <w:t>2</w:t>
      </w:r>
      <w:r w:rsidR="0008378F">
        <w:t xml:space="preserve"> + </w:t>
      </w:r>
      <w:r w:rsidR="0008378F">
        <w:sym w:font="Symbol" w:char="F065"/>
      </w:r>
      <w:r w:rsidR="00166297">
        <w:rPr>
          <w:vertAlign w:val="subscript"/>
        </w:rPr>
        <w:t>2</w:t>
      </w:r>
      <w:r w:rsidR="0008378F">
        <w:rPr>
          <w:vertAlign w:val="subscript"/>
        </w:rPr>
        <w:t>j</w:t>
      </w:r>
    </w:p>
    <w:p w14:paraId="486D87F8" w14:textId="37C5018F" w:rsidR="0008378F" w:rsidRPr="0008378F" w:rsidRDefault="00364955" w:rsidP="0008378F">
      <w:pPr>
        <w:ind w:left="1440"/>
      </w:pPr>
      <w:r>
        <w:t>Y</w:t>
      </w:r>
      <w:r w:rsidR="0008378F">
        <w:rPr>
          <w:vertAlign w:val="subscript"/>
        </w:rPr>
        <w:t>3j</w:t>
      </w:r>
      <w:r w:rsidR="0008378F">
        <w:t xml:space="preserve"> = </w:t>
      </w:r>
      <w:r w:rsidR="0008378F">
        <w:sym w:font="Symbol" w:char="F06D"/>
      </w:r>
      <w:r w:rsidR="0008378F">
        <w:t xml:space="preserve"> + </w:t>
      </w:r>
      <w:r w:rsidR="0008378F">
        <w:sym w:font="Symbol" w:char="F061"/>
      </w:r>
      <w:r w:rsidR="0008378F">
        <w:rPr>
          <w:vertAlign w:val="subscript"/>
        </w:rPr>
        <w:t>3</w:t>
      </w:r>
      <w:r w:rsidR="0008378F">
        <w:t xml:space="preserve"> + </w:t>
      </w:r>
      <w:r w:rsidR="0008378F">
        <w:sym w:font="Symbol" w:char="F065"/>
      </w:r>
      <w:r w:rsidR="00166297">
        <w:rPr>
          <w:vertAlign w:val="subscript"/>
        </w:rPr>
        <w:t>3</w:t>
      </w:r>
      <w:r w:rsidR="0008378F">
        <w:rPr>
          <w:vertAlign w:val="subscript"/>
        </w:rPr>
        <w:t>j</w:t>
      </w:r>
    </w:p>
    <w:p w14:paraId="2D06238A" w14:textId="08873F53" w:rsidR="0008378F" w:rsidRPr="0008378F" w:rsidRDefault="00364955" w:rsidP="0008378F">
      <w:pPr>
        <w:ind w:left="1440"/>
      </w:pPr>
      <w:r>
        <w:t>Y</w:t>
      </w:r>
      <w:r w:rsidR="0008378F">
        <w:rPr>
          <w:vertAlign w:val="subscript"/>
        </w:rPr>
        <w:t>4j</w:t>
      </w:r>
      <w:r w:rsidR="0008378F">
        <w:t xml:space="preserve"> = </w:t>
      </w:r>
      <w:r w:rsidR="0008378F">
        <w:sym w:font="Symbol" w:char="F06D"/>
      </w:r>
      <w:r w:rsidR="0008378F">
        <w:t xml:space="preserve"> + </w:t>
      </w:r>
      <w:r w:rsidR="0008378F">
        <w:sym w:font="Symbol" w:char="F061"/>
      </w:r>
      <w:r w:rsidR="0008378F">
        <w:rPr>
          <w:vertAlign w:val="subscript"/>
        </w:rPr>
        <w:t>4</w:t>
      </w:r>
      <w:r w:rsidR="0008378F">
        <w:t xml:space="preserve"> + </w:t>
      </w:r>
      <w:r w:rsidR="0008378F">
        <w:sym w:font="Symbol" w:char="F065"/>
      </w:r>
      <w:r w:rsidR="00166297">
        <w:rPr>
          <w:vertAlign w:val="subscript"/>
        </w:rPr>
        <w:t>4</w:t>
      </w:r>
      <w:r w:rsidR="0008378F">
        <w:rPr>
          <w:vertAlign w:val="subscript"/>
        </w:rPr>
        <w:t>j</w:t>
      </w:r>
    </w:p>
    <w:p w14:paraId="5F8E34EE" w14:textId="77777777" w:rsidR="0008378F" w:rsidRPr="0008378F" w:rsidRDefault="0008378F" w:rsidP="0008378F">
      <w:pPr>
        <w:ind w:left="1440"/>
      </w:pPr>
    </w:p>
    <w:p w14:paraId="6D917975" w14:textId="77777777" w:rsidR="0008378F" w:rsidRDefault="0008378F" w:rsidP="0008378F">
      <w:pPr>
        <w:ind w:left="720"/>
      </w:pPr>
      <w:r>
        <w:t xml:space="preserve">by writing out the four treatments. The estimate of </w:t>
      </w:r>
      <w:r>
        <w:sym w:font="Symbol" w:char="F06D"/>
      </w:r>
      <w:r>
        <w:t xml:space="preserve"> + </w:t>
      </w:r>
      <w:r>
        <w:sym w:font="Symbol" w:char="F061"/>
      </w:r>
      <w:proofErr w:type="spellStart"/>
      <w:r>
        <w:rPr>
          <w:vertAlign w:val="subscript"/>
        </w:rPr>
        <w:t>i</w:t>
      </w:r>
      <w:proofErr w:type="spellEnd"/>
      <w:r>
        <w:t xml:space="preserve"> is </w:t>
      </w:r>
      <w:r w:rsidRPr="00612C2E">
        <w:rPr>
          <w:position w:val="-14"/>
        </w:rPr>
        <w:object w:dxaOrig="440" w:dyaOrig="499" w14:anchorId="0BC6E4A3">
          <v:shape id="_x0000_i1036" type="#_x0000_t75" style="width:21.6pt;height:25.7pt" o:ole="" fillcolor="window">
            <v:imagedata r:id="rId28" o:title=""/>
          </v:shape>
          <o:OLEObject Type="Embed" ProgID="Equation.DSMT4" ShapeID="_x0000_i1036" DrawAspect="Content" ObjectID="_1657048892" r:id="rId29"/>
        </w:object>
      </w:r>
      <w:r>
        <w:t>! Thus,</w:t>
      </w:r>
    </w:p>
    <w:p w14:paraId="00ED6608" w14:textId="77777777" w:rsidR="0008378F" w:rsidRDefault="0008378F" w:rsidP="0008378F">
      <w:pPr>
        <w:ind w:left="720"/>
      </w:pPr>
    </w:p>
    <w:p w14:paraId="2E70035E" w14:textId="77777777" w:rsidR="0008378F" w:rsidRDefault="0008378F" w:rsidP="0008378F">
      <w:pPr>
        <w:ind w:left="1440"/>
      </w:pPr>
      <w:r w:rsidRPr="0008378F">
        <w:rPr>
          <w:position w:val="-104"/>
        </w:rPr>
        <w:object w:dxaOrig="2960" w:dyaOrig="2280" w14:anchorId="683E06AC">
          <v:shape id="_x0000_i1037" type="#_x0000_t75" style="width:148.1pt;height:113.15pt" o:ole="">
            <v:imagedata r:id="rId30" o:title=""/>
          </v:shape>
          <o:OLEObject Type="Embed" ProgID="Equation.DSMT4" ShapeID="_x0000_i1037" DrawAspect="Content" ObjectID="_1657048893" r:id="rId31"/>
        </w:object>
      </w:r>
    </w:p>
    <w:p w14:paraId="1A3E0B69" w14:textId="77777777" w:rsidR="0008378F" w:rsidRDefault="0008378F" w:rsidP="0008378F">
      <w:pPr>
        <w:ind w:left="720"/>
      </w:pPr>
    </w:p>
    <w:p w14:paraId="59488D74" w14:textId="77777777" w:rsidR="0008378F" w:rsidRDefault="00520323" w:rsidP="00362278">
      <w:pPr>
        <w:ind w:left="720"/>
      </w:pPr>
      <w:r>
        <w:t xml:space="preserve">where I use ^’s to help denote now that are dealing with parameter estimates. </w:t>
      </w:r>
      <w:r w:rsidR="0008378F">
        <w:t xml:space="preserve">We have a system of equations that we can use to solve for </w:t>
      </w:r>
      <w:r w:rsidR="0008378F" w:rsidRPr="0008378F">
        <w:rPr>
          <w:position w:val="-14"/>
        </w:rPr>
        <w:object w:dxaOrig="3320" w:dyaOrig="499" w14:anchorId="2E92DCF0">
          <v:shape id="_x0000_i1038" type="#_x0000_t75" style="width:165.6pt;height:25.7pt" o:ole="">
            <v:imagedata r:id="rId32" o:title=""/>
          </v:shape>
          <o:OLEObject Type="Embed" ProgID="Equation.DSMT4" ShapeID="_x0000_i1038" DrawAspect="Content" ObjectID="_1657048894" r:id="rId33"/>
        </w:object>
      </w:r>
      <w:r w:rsidR="0008378F">
        <w:t xml:space="preserve">. Unfortunately, there are 5 “unknowns” and only 4 </w:t>
      </w:r>
      <w:r w:rsidR="000C2DC8">
        <w:t>equations</w:t>
      </w:r>
      <w:r w:rsidR="006D4887">
        <w:t xml:space="preserve"> leading to m</w:t>
      </w:r>
      <w:r w:rsidR="000C2DC8">
        <w:t xml:space="preserve">ultiple solutions. To obtain one solution, I am going to set </w:t>
      </w:r>
      <w:r w:rsidR="0008378F">
        <w:t xml:space="preserve"> </w:t>
      </w:r>
      <w:r w:rsidR="000C2DC8" w:rsidRPr="000C2DC8">
        <w:rPr>
          <w:position w:val="-10"/>
        </w:rPr>
        <w:object w:dxaOrig="1100" w:dyaOrig="460" w14:anchorId="53329E9B">
          <v:shape id="_x0000_i1039" type="#_x0000_t75" style="width:55.55pt;height:23.65pt" o:ole="">
            <v:imagedata r:id="rId34" o:title=""/>
          </v:shape>
          <o:OLEObject Type="Embed" ProgID="Equation.DSMT4" ShapeID="_x0000_i1039" DrawAspect="Content" ObjectID="_1657048895" r:id="rId35"/>
        </w:object>
      </w:r>
      <w:r w:rsidR="000C2DC8">
        <w:t xml:space="preserve"> (this is what R does) and solve for </w:t>
      </w:r>
      <w:r w:rsidR="003742EF">
        <w:t xml:space="preserve">the </w:t>
      </w:r>
      <w:r w:rsidR="000C2DC8">
        <w:t xml:space="preserve">remaining values: </w:t>
      </w:r>
    </w:p>
    <w:p w14:paraId="4F677637" w14:textId="77777777" w:rsidR="000C2DC8" w:rsidRDefault="000C2DC8" w:rsidP="00362278">
      <w:pPr>
        <w:ind w:left="720"/>
      </w:pPr>
    </w:p>
    <w:p w14:paraId="4F2F00AF" w14:textId="77777777" w:rsidR="000C2DC8" w:rsidRDefault="000C2DC8" w:rsidP="000C2DC8">
      <w:pPr>
        <w:ind w:left="1440"/>
      </w:pPr>
      <w:r w:rsidRPr="000C2DC8">
        <w:rPr>
          <w:position w:val="-102"/>
        </w:rPr>
        <w:object w:dxaOrig="4580" w:dyaOrig="2240" w14:anchorId="57FB7BB8">
          <v:shape id="_x0000_i1040" type="#_x0000_t75" style="width:228.35pt;height:112.1pt" o:ole="">
            <v:imagedata r:id="rId36" o:title=""/>
          </v:shape>
          <o:OLEObject Type="Embed" ProgID="Equation.DSMT4" ShapeID="_x0000_i1040" DrawAspect="Content" ObjectID="_1657048896" r:id="rId37"/>
        </w:object>
      </w:r>
    </w:p>
    <w:p w14:paraId="593A1835" w14:textId="77777777" w:rsidR="0008378F" w:rsidRDefault="0008378F" w:rsidP="00362278">
      <w:pPr>
        <w:ind w:left="720"/>
      </w:pPr>
    </w:p>
    <w:p w14:paraId="24BF92E8" w14:textId="77777777" w:rsidR="003742EF" w:rsidRDefault="00C77908" w:rsidP="00362278">
      <w:pPr>
        <w:ind w:left="720"/>
      </w:pPr>
      <w:r>
        <w:t xml:space="preserve">We see then that </w:t>
      </w:r>
      <w:r w:rsidRPr="00C77908">
        <w:rPr>
          <w:position w:val="-10"/>
        </w:rPr>
        <w:object w:dxaOrig="360" w:dyaOrig="460" w14:anchorId="65C632C2">
          <v:shape id="_x0000_i1041" type="#_x0000_t75" style="width:18.5pt;height:23.65pt" o:ole="">
            <v:imagedata r:id="rId38" o:title=""/>
          </v:shape>
          <o:OLEObject Type="Embed" ProgID="Equation.DSMT4" ShapeID="_x0000_i1041" DrawAspect="Content" ObjectID="_1657048897" r:id="rId39"/>
        </w:object>
      </w:r>
      <w:r>
        <w:t xml:space="preserve"> for </w:t>
      </w:r>
      <w:proofErr w:type="spellStart"/>
      <w:r>
        <w:t>i</w:t>
      </w:r>
      <w:proofErr w:type="spellEnd"/>
      <w:r>
        <w:t xml:space="preserve"> = 2, 3, 4 measure the deviation from the treatment level 1 mean.</w:t>
      </w:r>
      <w:r w:rsidR="003742EF">
        <w:t xml:space="preserve"> </w:t>
      </w:r>
    </w:p>
    <w:p w14:paraId="6473861A" w14:textId="77777777" w:rsidR="003742EF" w:rsidRDefault="003742EF" w:rsidP="00362278">
      <w:pPr>
        <w:ind w:left="720"/>
      </w:pPr>
    </w:p>
    <w:p w14:paraId="3EEC79A6" w14:textId="4E39AF51" w:rsidR="0008378F" w:rsidRDefault="003742EF" w:rsidP="003742EF">
      <w:pPr>
        <w:ind w:left="1440"/>
      </w:pPr>
      <w:r>
        <w:t>There are other ways to obtain to parameter estimates. For example, the SAS software package would set</w:t>
      </w:r>
      <w:r w:rsidR="00C77908">
        <w:t xml:space="preserve"> </w:t>
      </w:r>
      <w:r w:rsidRPr="000C2DC8">
        <w:rPr>
          <w:position w:val="-10"/>
        </w:rPr>
        <w:object w:dxaOrig="1160" w:dyaOrig="460" w14:anchorId="7F963269">
          <v:shape id="_x0000_i1042" type="#_x0000_t75" style="width:57.6pt;height:23.65pt" o:ole="">
            <v:imagedata r:id="rId40" o:title=""/>
          </v:shape>
          <o:OLEObject Type="Embed" ProgID="Equation.DSMT4" ShapeID="_x0000_i1042" DrawAspect="Content" ObjectID="_1657048898" r:id="rId41"/>
        </w:object>
      </w:r>
      <w:r>
        <w:t xml:space="preserve">. The most important part is that the same overall mean estimates </w:t>
      </w:r>
      <w:r w:rsidRPr="003742EF">
        <w:rPr>
          <w:position w:val="-14"/>
        </w:rPr>
        <w:object w:dxaOrig="1200" w:dyaOrig="499" w14:anchorId="4018E29A">
          <v:shape id="_x0000_i1043" type="#_x0000_t75" style="width:60.7pt;height:25.7pt" o:ole="">
            <v:imagedata r:id="rId42" o:title=""/>
          </v:shape>
          <o:OLEObject Type="Embed" ProgID="Equation.DSMT4" ShapeID="_x0000_i1043" DrawAspect="Content" ObjectID="_1657048899" r:id="rId43"/>
        </w:object>
      </w:r>
      <w:r>
        <w:t xml:space="preserve"> </w:t>
      </w:r>
      <w:r w:rsidR="009729C8">
        <w:t xml:space="preserve">(where </w:t>
      </w:r>
      <w:r w:rsidR="009729C8" w:rsidRPr="003742EF">
        <w:rPr>
          <w:position w:val="-14"/>
        </w:rPr>
        <w:object w:dxaOrig="340" w:dyaOrig="499" w14:anchorId="15B9FC8C">
          <v:shape id="_x0000_i1044" type="#_x0000_t75" style="width:18.5pt;height:25.7pt" o:ole="">
            <v:imagedata r:id="rId44" o:title=""/>
          </v:shape>
          <o:OLEObject Type="Embed" ProgID="Equation.DSMT4" ShapeID="_x0000_i1044" DrawAspect="Content" ObjectID="_1657048900" r:id="rId45"/>
        </w:object>
      </w:r>
      <w:r w:rsidR="009729C8">
        <w:t xml:space="preserve"> is the mean estimate for treatment </w:t>
      </w:r>
      <w:proofErr w:type="spellStart"/>
      <w:r w:rsidR="009729C8">
        <w:t>i</w:t>
      </w:r>
      <w:proofErr w:type="spellEnd"/>
      <w:r w:rsidR="009729C8">
        <w:t xml:space="preserve"> based on the model) come </w:t>
      </w:r>
      <w:r>
        <w:t xml:space="preserve">about no matter how the solutions are found. Solving for the </w:t>
      </w:r>
      <w:r w:rsidRPr="000C2DC8">
        <w:rPr>
          <w:position w:val="-10"/>
        </w:rPr>
        <w:object w:dxaOrig="360" w:dyaOrig="460" w14:anchorId="1B1A4F18">
          <v:shape id="_x0000_i1045" type="#_x0000_t75" style="width:18.5pt;height:23.65pt" o:ole="">
            <v:imagedata r:id="rId46" o:title=""/>
          </v:shape>
          <o:OLEObject Type="Embed" ProgID="Equation.DSMT4" ShapeID="_x0000_i1045" DrawAspect="Content" ObjectID="_1657048901" r:id="rId47"/>
        </w:object>
      </w:r>
      <w:r>
        <w:t xml:space="preserve"> values is used here only as a tool to help you understand the model better.</w:t>
      </w:r>
      <w:r w:rsidR="004B734F">
        <w:t xml:space="preserve"> </w:t>
      </w:r>
      <w:r>
        <w:t xml:space="preserve">  </w:t>
      </w:r>
    </w:p>
    <w:p w14:paraId="1103A5DB" w14:textId="77777777" w:rsidR="00C77908" w:rsidRDefault="00C77908" w:rsidP="00362278">
      <w:pPr>
        <w:ind w:left="720"/>
      </w:pPr>
    </w:p>
    <w:p w14:paraId="53FE8026" w14:textId="6F7B6DCE" w:rsidR="00C77908" w:rsidRPr="00C77908" w:rsidRDefault="00C77908" w:rsidP="00362278">
      <w:pPr>
        <w:ind w:left="720"/>
      </w:pPr>
      <w:r>
        <w:t xml:space="preserve">What role does </w:t>
      </w:r>
      <w:r>
        <w:sym w:font="Symbol" w:char="F065"/>
      </w:r>
      <w:proofErr w:type="spellStart"/>
      <w:r>
        <w:rPr>
          <w:vertAlign w:val="subscript"/>
        </w:rPr>
        <w:t>ij</w:t>
      </w:r>
      <w:proofErr w:type="spellEnd"/>
      <w:r>
        <w:t>? This describes the deviation of the individual observations from the treatment means (</w:t>
      </w:r>
      <w:r w:rsidR="00E33B28">
        <w:t xml:space="preserve">see previous </w:t>
      </w:r>
      <w:r>
        <w:t>plot</w:t>
      </w:r>
      <w:r w:rsidR="00E33B28">
        <w:t>s)</w:t>
      </w:r>
      <w:r w:rsidR="00871CE2">
        <w:t>. The</w:t>
      </w:r>
      <w:r w:rsidR="00E92407">
        <w:t>s</w:t>
      </w:r>
      <w:r w:rsidR="00871CE2">
        <w:t>e</w:t>
      </w:r>
      <w:r w:rsidR="00E92407">
        <w:t xml:space="preserve"> deviations should have a normal distribution with the same variance across the treatment types</w:t>
      </w:r>
      <w:r w:rsidR="00871CE2">
        <w:t xml:space="preserve"> (based on our model assumptions)</w:t>
      </w:r>
      <w:r w:rsidR="00E92407">
        <w:t>.</w:t>
      </w:r>
      <w:r w:rsidR="00871CE2">
        <w:t xml:space="preserve"> How could you examine these model assumptions more closely?</w:t>
      </w:r>
      <w:r w:rsidR="00E92407">
        <w:t xml:space="preserve"> </w:t>
      </w:r>
    </w:p>
    <w:p w14:paraId="6587177B" w14:textId="77777777" w:rsidR="00C77908" w:rsidRDefault="00C77908" w:rsidP="00362278">
      <w:pPr>
        <w:ind w:left="720"/>
      </w:pPr>
    </w:p>
    <w:p w14:paraId="0A9CB62F" w14:textId="7803A700" w:rsidR="00C77908" w:rsidRDefault="00C77908" w:rsidP="00362278">
      <w:pPr>
        <w:ind w:left="720"/>
      </w:pPr>
      <w:r>
        <w:t xml:space="preserve">Below is </w:t>
      </w:r>
      <w:r w:rsidR="00E33B28">
        <w:t>a more general way to perform the com</w:t>
      </w:r>
      <w:r>
        <w:t>putations in R:</w:t>
      </w:r>
    </w:p>
    <w:p w14:paraId="3905DD26" w14:textId="77777777" w:rsidR="0008378F" w:rsidRDefault="0008378F" w:rsidP="00362278">
      <w:pPr>
        <w:ind w:left="720"/>
      </w:pPr>
    </w:p>
    <w:p w14:paraId="35CF3B10" w14:textId="77777777" w:rsidR="00E33B28" w:rsidRDefault="00C77908" w:rsidP="00C77908">
      <w:pPr>
        <w:pStyle w:val="R-14"/>
      </w:pPr>
      <w:r>
        <w:t xml:space="preserve">&gt; </w:t>
      </w:r>
      <w:proofErr w:type="spellStart"/>
      <w:proofErr w:type="gramStart"/>
      <w:r>
        <w:t>mod.fit.lm</w:t>
      </w:r>
      <w:proofErr w:type="spellEnd"/>
      <w:proofErr w:type="gramEnd"/>
      <w:r w:rsidR="00E33B28">
        <w:t xml:space="preserve"> </w:t>
      </w:r>
      <w:r>
        <w:t>&lt;-</w:t>
      </w:r>
      <w:r w:rsidR="00E33B28">
        <w:t xml:space="preserve"> </w:t>
      </w:r>
      <w:r>
        <w:t xml:space="preserve">lm(formula = Response ~ factor(Design), </w:t>
      </w:r>
    </w:p>
    <w:p w14:paraId="2FA91FB5" w14:textId="486F9AFC" w:rsidR="00C77908" w:rsidRDefault="00E33B28" w:rsidP="00C77908">
      <w:pPr>
        <w:pStyle w:val="R-14"/>
      </w:pPr>
      <w:r>
        <w:t xml:space="preserve">    </w:t>
      </w:r>
      <w:r w:rsidR="00C77908">
        <w:t xml:space="preserve">data = </w:t>
      </w:r>
      <w:proofErr w:type="spellStart"/>
      <w:r w:rsidR="00C77908">
        <w:t>wheaties</w:t>
      </w:r>
      <w:proofErr w:type="spellEnd"/>
      <w:r w:rsidR="00C77908">
        <w:t>)</w:t>
      </w:r>
    </w:p>
    <w:p w14:paraId="063233FB" w14:textId="77777777" w:rsidR="00C77908" w:rsidRDefault="00C77908" w:rsidP="00C77908">
      <w:pPr>
        <w:pStyle w:val="R-14"/>
      </w:pPr>
      <w:r>
        <w:t>&gt; names(</w:t>
      </w:r>
      <w:proofErr w:type="spellStart"/>
      <w:proofErr w:type="gramStart"/>
      <w:r>
        <w:t>mod.fit.lm</w:t>
      </w:r>
      <w:proofErr w:type="spellEnd"/>
      <w:proofErr w:type="gramEnd"/>
      <w:r>
        <w:t>)</w:t>
      </w:r>
    </w:p>
    <w:p w14:paraId="4F00D3C3" w14:textId="77777777" w:rsidR="00C77908" w:rsidRDefault="00C77908" w:rsidP="00C77908">
      <w:pPr>
        <w:pStyle w:val="R-14"/>
      </w:pPr>
      <w:r>
        <w:t xml:space="preserve"> [1] "coefficients</w:t>
      </w:r>
      <w:proofErr w:type="gramStart"/>
      <w:r>
        <w:t>"  "</w:t>
      </w:r>
      <w:proofErr w:type="gramEnd"/>
      <w:r>
        <w:t xml:space="preserve">residuals"     "effects"       "rank"          </w:t>
      </w:r>
    </w:p>
    <w:p w14:paraId="6DC8C6CA" w14:textId="77777777" w:rsidR="00C77908" w:rsidRDefault="00C77908" w:rsidP="00C77908">
      <w:pPr>
        <w:pStyle w:val="R-14"/>
      </w:pPr>
      <w:r>
        <w:t xml:space="preserve">     "</w:t>
      </w:r>
      <w:proofErr w:type="spellStart"/>
      <w:proofErr w:type="gramStart"/>
      <w:r>
        <w:t>fitted.values</w:t>
      </w:r>
      <w:proofErr w:type="spellEnd"/>
      <w:proofErr w:type="gramEnd"/>
      <w:r>
        <w:t>"</w:t>
      </w:r>
    </w:p>
    <w:p w14:paraId="4A7F2340" w14:textId="77777777" w:rsidR="00C77908" w:rsidRDefault="00C77908" w:rsidP="00C77908">
      <w:pPr>
        <w:pStyle w:val="R-14"/>
      </w:pPr>
      <w:r>
        <w:t xml:space="preserve"> [6] "assign"        "</w:t>
      </w:r>
      <w:proofErr w:type="spellStart"/>
      <w:r>
        <w:t>qr</w:t>
      </w:r>
      <w:proofErr w:type="spellEnd"/>
      <w:r>
        <w:t>"            "</w:t>
      </w:r>
      <w:proofErr w:type="spellStart"/>
      <w:proofErr w:type="gramStart"/>
      <w:r>
        <w:t>df.residual</w:t>
      </w:r>
      <w:proofErr w:type="spellEnd"/>
      <w:proofErr w:type="gramEnd"/>
      <w:r>
        <w:t xml:space="preserve">"   </w:t>
      </w:r>
    </w:p>
    <w:p w14:paraId="0A782F70" w14:textId="77777777" w:rsidR="00C77908" w:rsidRDefault="00C77908" w:rsidP="00C77908">
      <w:pPr>
        <w:pStyle w:val="R-14"/>
      </w:pPr>
      <w:r>
        <w:t xml:space="preserve">     "contrasts"     "</w:t>
      </w:r>
      <w:proofErr w:type="spellStart"/>
      <w:r>
        <w:t>xlevels</w:t>
      </w:r>
      <w:proofErr w:type="spellEnd"/>
      <w:r>
        <w:t xml:space="preserve">"      </w:t>
      </w:r>
    </w:p>
    <w:p w14:paraId="3FC07F5B" w14:textId="77777777" w:rsidR="00C77908" w:rsidRDefault="00C77908" w:rsidP="00C77908">
      <w:pPr>
        <w:pStyle w:val="R-14"/>
      </w:pPr>
      <w:r>
        <w:lastRenderedPageBreak/>
        <w:t xml:space="preserve">[11] "call"          "terms"         "model"        </w:t>
      </w:r>
    </w:p>
    <w:p w14:paraId="56E28B37" w14:textId="77777777" w:rsidR="00C77908" w:rsidRDefault="00C77908" w:rsidP="00C77908">
      <w:pPr>
        <w:pStyle w:val="R-14"/>
      </w:pPr>
    </w:p>
    <w:p w14:paraId="4C03AFEC" w14:textId="77777777" w:rsidR="00E92407" w:rsidRDefault="00C6582B" w:rsidP="00E92407">
      <w:pPr>
        <w:pStyle w:val="R-14"/>
      </w:pPr>
      <w:r>
        <w:t xml:space="preserve">&gt; </w:t>
      </w:r>
      <w:proofErr w:type="spellStart"/>
      <w:proofErr w:type="gramStart"/>
      <w:r w:rsidR="00E92407">
        <w:t>mod.fit.lm</w:t>
      </w:r>
      <w:proofErr w:type="gramEnd"/>
      <w:r w:rsidR="00E92407">
        <w:t>$coefficients</w:t>
      </w:r>
      <w:proofErr w:type="spellEnd"/>
    </w:p>
    <w:p w14:paraId="4480BCA3" w14:textId="77777777" w:rsidR="00E92407" w:rsidRPr="00E92407" w:rsidRDefault="00E92407" w:rsidP="00E92407">
      <w:pPr>
        <w:pStyle w:val="R-14"/>
        <w:rPr>
          <w:sz w:val="26"/>
          <w:szCs w:val="26"/>
        </w:rPr>
      </w:pPr>
      <w:r w:rsidRPr="00E92407">
        <w:rPr>
          <w:sz w:val="26"/>
          <w:szCs w:val="26"/>
        </w:rPr>
        <w:t xml:space="preserve">    (Intercept) factor(Design)2 factor(Design)3 factor(Design)4 </w:t>
      </w:r>
    </w:p>
    <w:p w14:paraId="19D19322" w14:textId="77777777" w:rsidR="00E92407" w:rsidRPr="00E92407" w:rsidRDefault="00E92407" w:rsidP="00E92407">
      <w:pPr>
        <w:pStyle w:val="R-14"/>
        <w:rPr>
          <w:sz w:val="26"/>
          <w:szCs w:val="26"/>
        </w:rPr>
      </w:pPr>
      <w:r w:rsidRPr="00E92407">
        <w:rPr>
          <w:sz w:val="26"/>
          <w:szCs w:val="26"/>
        </w:rPr>
        <w:t xml:space="preserve">             15              -2               4              12</w:t>
      </w:r>
    </w:p>
    <w:p w14:paraId="180631A2" w14:textId="77777777" w:rsidR="00E92407" w:rsidRDefault="00E92407" w:rsidP="00E92407">
      <w:pPr>
        <w:pStyle w:val="R-14"/>
      </w:pPr>
    </w:p>
    <w:p w14:paraId="40AAC2C2" w14:textId="77777777" w:rsidR="00C77908" w:rsidRDefault="00C77908" w:rsidP="00C77908">
      <w:pPr>
        <w:pStyle w:val="R-14"/>
      </w:pPr>
      <w:r>
        <w:t xml:space="preserve">&gt; </w:t>
      </w:r>
      <w:proofErr w:type="gramStart"/>
      <w:r>
        <w:t>summary(</w:t>
      </w:r>
      <w:proofErr w:type="gramEnd"/>
      <w:r w:rsidR="007C74E1">
        <w:t xml:space="preserve">object = </w:t>
      </w:r>
      <w:proofErr w:type="spellStart"/>
      <w:r>
        <w:t>mod.fit.lm</w:t>
      </w:r>
      <w:proofErr w:type="spellEnd"/>
      <w:r>
        <w:t>)</w:t>
      </w:r>
    </w:p>
    <w:p w14:paraId="71FE5B13" w14:textId="77777777" w:rsidR="00C77908" w:rsidRDefault="00C77908" w:rsidP="00C77908">
      <w:pPr>
        <w:pStyle w:val="R-14"/>
      </w:pPr>
    </w:p>
    <w:p w14:paraId="45F8D67F" w14:textId="77777777" w:rsidR="00C77908" w:rsidRDefault="00C77908" w:rsidP="00C77908">
      <w:pPr>
        <w:pStyle w:val="R-14"/>
      </w:pPr>
      <w:r>
        <w:t>Call:</w:t>
      </w:r>
    </w:p>
    <w:p w14:paraId="7649A3DE" w14:textId="77777777" w:rsidR="00C77908" w:rsidRDefault="00C77908" w:rsidP="00C77908">
      <w:pPr>
        <w:pStyle w:val="R-14"/>
      </w:pPr>
      <w:proofErr w:type="gramStart"/>
      <w:r>
        <w:t>lm(</w:t>
      </w:r>
      <w:proofErr w:type="gramEnd"/>
      <w:r>
        <w:t xml:space="preserve">formula = Response ~ factor(Design), data = </w:t>
      </w:r>
      <w:proofErr w:type="spellStart"/>
      <w:r>
        <w:t>wheaties</w:t>
      </w:r>
      <w:proofErr w:type="spellEnd"/>
      <w:r>
        <w:t>)</w:t>
      </w:r>
    </w:p>
    <w:p w14:paraId="022084C5" w14:textId="77777777" w:rsidR="00C77908" w:rsidRDefault="00C77908" w:rsidP="00C77908">
      <w:pPr>
        <w:pStyle w:val="R-14"/>
      </w:pPr>
    </w:p>
    <w:p w14:paraId="34923CA1" w14:textId="77777777" w:rsidR="00C77908" w:rsidRDefault="00C77908" w:rsidP="00C77908">
      <w:pPr>
        <w:pStyle w:val="R-14"/>
      </w:pPr>
      <w:r>
        <w:t>Residuals:</w:t>
      </w:r>
    </w:p>
    <w:p w14:paraId="692CB5C5" w14:textId="77777777" w:rsidR="00C77908" w:rsidRDefault="00C77908" w:rsidP="00C77908">
      <w:pPr>
        <w:pStyle w:val="R-14"/>
      </w:pPr>
      <w:r>
        <w:t xml:space="preserve">   Min     1Q Median     3Q    Max </w:t>
      </w:r>
    </w:p>
    <w:p w14:paraId="734629C5" w14:textId="77777777" w:rsidR="00C77908" w:rsidRDefault="00C77908" w:rsidP="00C77908">
      <w:pPr>
        <w:pStyle w:val="R-14"/>
      </w:pPr>
      <w:r>
        <w:t xml:space="preserve"> -3.</w:t>
      </w:r>
      <w:proofErr w:type="gramStart"/>
      <w:r>
        <w:t>00  -</w:t>
      </w:r>
      <w:proofErr w:type="gramEnd"/>
      <w:r>
        <w:t xml:space="preserve">1.75   0.00   1.75   3.00 </w:t>
      </w:r>
    </w:p>
    <w:p w14:paraId="65BD5749" w14:textId="77777777" w:rsidR="00C77908" w:rsidRDefault="00C77908" w:rsidP="00C77908">
      <w:pPr>
        <w:pStyle w:val="R-14"/>
      </w:pPr>
    </w:p>
    <w:p w14:paraId="2BCA7AF1" w14:textId="77777777" w:rsidR="00C77908" w:rsidRDefault="00C77908" w:rsidP="00C77908">
      <w:pPr>
        <w:pStyle w:val="R-14"/>
      </w:pPr>
      <w:r>
        <w:t>Coefficients:</w:t>
      </w:r>
    </w:p>
    <w:p w14:paraId="11DB26DA" w14:textId="77777777" w:rsidR="00C77908" w:rsidRDefault="00C77908" w:rsidP="00C77908">
      <w:pPr>
        <w:pStyle w:val="R-14"/>
      </w:pPr>
      <w:r>
        <w:t xml:space="preserve">                Estimate Std. Error t value </w:t>
      </w:r>
      <w:proofErr w:type="spellStart"/>
      <w:r>
        <w:t>Pr</w:t>
      </w:r>
      <w:proofErr w:type="spellEnd"/>
      <w:r>
        <w:t xml:space="preserve">(&gt;|t|)    </w:t>
      </w:r>
    </w:p>
    <w:p w14:paraId="1F6E2E9F" w14:textId="77777777" w:rsidR="00C77908" w:rsidRDefault="00C77908" w:rsidP="00C77908">
      <w:pPr>
        <w:pStyle w:val="R-14"/>
      </w:pPr>
      <w:r>
        <w:t>(</w:t>
      </w:r>
      <w:proofErr w:type="gramStart"/>
      <w:r>
        <w:t xml:space="preserve">Intercept)   </w:t>
      </w:r>
      <w:proofErr w:type="gramEnd"/>
      <w:r>
        <w:t xml:space="preserve">    15.000      1.958   7.661 0.000258 ***</w:t>
      </w:r>
    </w:p>
    <w:p w14:paraId="60FF50CB" w14:textId="77777777" w:rsidR="00C77908" w:rsidRDefault="00C77908" w:rsidP="00C77908">
      <w:pPr>
        <w:pStyle w:val="R-14"/>
      </w:pPr>
      <w:r>
        <w:t xml:space="preserve">factor(Design)2   -2.000      </w:t>
      </w:r>
      <w:proofErr w:type="gramStart"/>
      <w:r>
        <w:t>2.528  -</w:t>
      </w:r>
      <w:proofErr w:type="gramEnd"/>
      <w:r>
        <w:t xml:space="preserve">0.791 0.458922    </w:t>
      </w:r>
    </w:p>
    <w:p w14:paraId="3DCB5D14" w14:textId="77777777" w:rsidR="00C77908" w:rsidRDefault="00C77908" w:rsidP="00C77908">
      <w:pPr>
        <w:pStyle w:val="R-14"/>
      </w:pPr>
      <w:r>
        <w:t xml:space="preserve">factor(Design)3    4.000      2.528   1.583 0.164620    </w:t>
      </w:r>
    </w:p>
    <w:p w14:paraId="3DBEA03B" w14:textId="77777777" w:rsidR="00C77908" w:rsidRDefault="00C77908" w:rsidP="00C77908">
      <w:pPr>
        <w:pStyle w:val="R-14"/>
      </w:pPr>
      <w:r>
        <w:t xml:space="preserve">factor(Design)4   12.000      2.769   4.334 0.004908 ** </w:t>
      </w:r>
    </w:p>
    <w:p w14:paraId="5515DAB6" w14:textId="77777777" w:rsidR="00C77908" w:rsidRDefault="00C77908" w:rsidP="00C77908">
      <w:pPr>
        <w:pStyle w:val="R-14"/>
      </w:pPr>
      <w:r>
        <w:t>---</w:t>
      </w:r>
    </w:p>
    <w:p w14:paraId="42746BCF" w14:textId="77777777" w:rsidR="00C77908" w:rsidRDefault="00C77908" w:rsidP="00C77908">
      <w:pPr>
        <w:pStyle w:val="R-14"/>
      </w:pPr>
      <w:proofErr w:type="spellStart"/>
      <w:r>
        <w:t>Signif</w:t>
      </w:r>
      <w:proofErr w:type="spellEnd"/>
      <w:r>
        <w:t xml:space="preserve">. codes:  0 ‘***’ 0.001 ‘**’ 0.01 ‘*’ 0.05 ‘.’ 0.1 </w:t>
      </w:r>
      <w:proofErr w:type="gramStart"/>
      <w:r>
        <w:t>‘ ’</w:t>
      </w:r>
      <w:proofErr w:type="gramEnd"/>
      <w:r>
        <w:t xml:space="preserve"> 1 </w:t>
      </w:r>
    </w:p>
    <w:p w14:paraId="0758A910" w14:textId="77777777" w:rsidR="00C77908" w:rsidRDefault="00C77908" w:rsidP="00C77908">
      <w:pPr>
        <w:pStyle w:val="R-14"/>
      </w:pPr>
    </w:p>
    <w:p w14:paraId="6F5A7B83" w14:textId="77777777" w:rsidR="00C77908" w:rsidRDefault="00C77908" w:rsidP="00C77908">
      <w:pPr>
        <w:pStyle w:val="R-14"/>
      </w:pPr>
      <w:r>
        <w:t>Residual standard error: 2.769 on 6 degrees of freedom</w:t>
      </w:r>
    </w:p>
    <w:p w14:paraId="7D415356" w14:textId="77777777" w:rsidR="00C77908" w:rsidRDefault="00C77908" w:rsidP="00C77908">
      <w:pPr>
        <w:pStyle w:val="R-14"/>
      </w:pPr>
      <w:r>
        <w:t xml:space="preserve">Multiple R-squared: 0.8487,     Adjusted R-squared: 0.773 </w:t>
      </w:r>
    </w:p>
    <w:p w14:paraId="4E270918" w14:textId="77777777" w:rsidR="00C77908" w:rsidRDefault="00C77908" w:rsidP="00C77908">
      <w:pPr>
        <w:pStyle w:val="R-14"/>
      </w:pPr>
      <w:r>
        <w:t xml:space="preserve">F-statistic: 11.22 on 3 and 6 </w:t>
      </w:r>
      <w:proofErr w:type="gramStart"/>
      <w:r>
        <w:t>DF,  p</w:t>
      </w:r>
      <w:proofErr w:type="gramEnd"/>
      <w:r>
        <w:t xml:space="preserve">-value: 0.007135 </w:t>
      </w:r>
    </w:p>
    <w:p w14:paraId="4A94CB7D" w14:textId="77777777" w:rsidR="00C77908" w:rsidRDefault="00C77908" w:rsidP="00C77908">
      <w:pPr>
        <w:pStyle w:val="R-14"/>
      </w:pPr>
    </w:p>
    <w:p w14:paraId="494F5838" w14:textId="77777777" w:rsidR="00C77908" w:rsidRDefault="00C77908" w:rsidP="00C77908">
      <w:pPr>
        <w:pStyle w:val="R-14"/>
      </w:pPr>
      <w:r>
        <w:t xml:space="preserve">&gt; </w:t>
      </w:r>
      <w:proofErr w:type="spellStart"/>
      <w:proofErr w:type="gramStart"/>
      <w:r>
        <w:t>anova</w:t>
      </w:r>
      <w:proofErr w:type="spellEnd"/>
      <w:r>
        <w:t>(</w:t>
      </w:r>
      <w:proofErr w:type="gramEnd"/>
      <w:r w:rsidR="007C74E1">
        <w:t xml:space="preserve">object = </w:t>
      </w:r>
      <w:proofErr w:type="spellStart"/>
      <w:r>
        <w:t>mod.fit.lm</w:t>
      </w:r>
      <w:proofErr w:type="spellEnd"/>
      <w:r>
        <w:t>)</w:t>
      </w:r>
    </w:p>
    <w:p w14:paraId="03F84612" w14:textId="77777777" w:rsidR="00C77908" w:rsidRDefault="00C77908" w:rsidP="00C77908">
      <w:pPr>
        <w:pStyle w:val="R-14"/>
      </w:pPr>
      <w:r>
        <w:t>Analysis of Variance Table</w:t>
      </w:r>
    </w:p>
    <w:p w14:paraId="66A4DF54" w14:textId="77777777" w:rsidR="00C77908" w:rsidRDefault="00C77908" w:rsidP="00C77908">
      <w:pPr>
        <w:pStyle w:val="R-14"/>
      </w:pPr>
    </w:p>
    <w:p w14:paraId="5E187B98" w14:textId="77777777" w:rsidR="00C77908" w:rsidRDefault="00C77908" w:rsidP="00C77908">
      <w:pPr>
        <w:pStyle w:val="R-14"/>
      </w:pPr>
      <w:r>
        <w:t>Response: Response</w:t>
      </w:r>
    </w:p>
    <w:p w14:paraId="6C4A6D81" w14:textId="77777777" w:rsidR="00C77908" w:rsidRDefault="00C77908" w:rsidP="00C77908">
      <w:pPr>
        <w:pStyle w:val="R-14"/>
      </w:pPr>
      <w:r>
        <w:t xml:space="preserve">               </w:t>
      </w:r>
      <w:proofErr w:type="spellStart"/>
      <w:r>
        <w:t>Df</w:t>
      </w:r>
      <w:proofErr w:type="spellEnd"/>
      <w:r>
        <w:t xml:space="preserve"> Sum </w:t>
      </w:r>
      <w:proofErr w:type="spellStart"/>
      <w:r>
        <w:t>Sq</w:t>
      </w:r>
      <w:proofErr w:type="spellEnd"/>
      <w:r>
        <w:t xml:space="preserve"> Mean </w:t>
      </w:r>
      <w:proofErr w:type="spellStart"/>
      <w:r>
        <w:t>Sq</w:t>
      </w:r>
      <w:proofErr w:type="spellEnd"/>
      <w:r>
        <w:t xml:space="preserve"> F value   </w:t>
      </w:r>
      <w:proofErr w:type="spellStart"/>
      <w:r>
        <w:t>Pr</w:t>
      </w:r>
      <w:proofErr w:type="spellEnd"/>
      <w:r>
        <w:t xml:space="preserve">(&gt;F)   </w:t>
      </w:r>
    </w:p>
    <w:p w14:paraId="7E57CE4B" w14:textId="77777777" w:rsidR="00C77908" w:rsidRDefault="00C77908" w:rsidP="00C77908">
      <w:pPr>
        <w:pStyle w:val="R-14"/>
      </w:pPr>
      <w:r>
        <w:t>factor(</w:t>
      </w:r>
      <w:proofErr w:type="gramStart"/>
      <w:r>
        <w:t>Design)  3</w:t>
      </w:r>
      <w:proofErr w:type="gramEnd"/>
      <w:r>
        <w:t xml:space="preserve">    258  86.000  11.217 0.007135 **</w:t>
      </w:r>
    </w:p>
    <w:p w14:paraId="09920AC3" w14:textId="77777777" w:rsidR="00C77908" w:rsidRDefault="00C77908" w:rsidP="00C77908">
      <w:pPr>
        <w:pStyle w:val="R-14"/>
      </w:pPr>
      <w:r>
        <w:t xml:space="preserve">Residuals       6     46   7.667                    </w:t>
      </w:r>
    </w:p>
    <w:p w14:paraId="42B38387" w14:textId="77777777" w:rsidR="00C77908" w:rsidRDefault="00C77908" w:rsidP="00C77908">
      <w:pPr>
        <w:pStyle w:val="R-14"/>
      </w:pPr>
      <w:r>
        <w:t>---</w:t>
      </w:r>
    </w:p>
    <w:p w14:paraId="7BC99DB8" w14:textId="77777777" w:rsidR="00C77908" w:rsidRDefault="00C77908" w:rsidP="00C77908">
      <w:pPr>
        <w:pStyle w:val="R-14"/>
      </w:pPr>
      <w:proofErr w:type="spellStart"/>
      <w:r>
        <w:t>Signif</w:t>
      </w:r>
      <w:proofErr w:type="spellEnd"/>
      <w:r>
        <w:t xml:space="preserve">. codes:  0 ‘***’ 0.001 ‘**’ 0.01 ‘*’ 0.05 ‘.’ 0.1 </w:t>
      </w:r>
      <w:proofErr w:type="gramStart"/>
      <w:r>
        <w:t>‘ ’</w:t>
      </w:r>
      <w:proofErr w:type="gramEnd"/>
      <w:r>
        <w:t xml:space="preserve"> 1 </w:t>
      </w:r>
    </w:p>
    <w:p w14:paraId="00B48738" w14:textId="77777777" w:rsidR="00362278" w:rsidRPr="00362278" w:rsidRDefault="00362278" w:rsidP="00C77908">
      <w:pPr>
        <w:pStyle w:val="R-14"/>
      </w:pPr>
    </w:p>
    <w:p w14:paraId="28B42E0F" w14:textId="77777777" w:rsidR="00362278" w:rsidRDefault="00C77908" w:rsidP="00C77908">
      <w:pPr>
        <w:ind w:left="720"/>
      </w:pPr>
      <w:r w:rsidRPr="00C77908">
        <w:rPr>
          <w:u w:val="single"/>
        </w:rPr>
        <w:t>Notes</w:t>
      </w:r>
      <w:r>
        <w:t>:</w:t>
      </w:r>
    </w:p>
    <w:p w14:paraId="2357D091" w14:textId="3AD0AEF6" w:rsidR="0042049D" w:rsidRDefault="00C77908" w:rsidP="00806BC8">
      <w:pPr>
        <w:pStyle w:val="ListParagraph"/>
        <w:numPr>
          <w:ilvl w:val="0"/>
          <w:numId w:val="15"/>
        </w:numPr>
      </w:pPr>
      <w:r>
        <w:lastRenderedPageBreak/>
        <w:t xml:space="preserve">The </w:t>
      </w:r>
      <w:proofErr w:type="gramStart"/>
      <w:r w:rsidRPr="00E33B28">
        <w:rPr>
          <w:rFonts w:ascii="Courier New" w:hAnsi="Courier New" w:cs="Courier New"/>
        </w:rPr>
        <w:t>lm(</w:t>
      </w:r>
      <w:proofErr w:type="gramEnd"/>
      <w:r w:rsidRPr="00E33B28">
        <w:rPr>
          <w:rFonts w:ascii="Courier New" w:hAnsi="Courier New" w:cs="Courier New"/>
        </w:rPr>
        <w:t>)</w:t>
      </w:r>
      <w:r>
        <w:t xml:space="preserve"> function estimates a “linear model”</w:t>
      </w:r>
      <w:r w:rsidR="00E92407">
        <w:t xml:space="preserve">, which is a more general form of an ANOVA model. The </w:t>
      </w:r>
      <w:r w:rsidR="00C6582B">
        <w:t>“</w:t>
      </w:r>
      <w:r w:rsidR="00E92407">
        <w:t>linear</w:t>
      </w:r>
      <w:r w:rsidR="00C6582B">
        <w:t>” name</w:t>
      </w:r>
      <w:r w:rsidR="00E92407">
        <w:t xml:space="preserve"> comes from adding the components in</w:t>
      </w:r>
      <w:r w:rsidR="00C6582B">
        <w:t>side</w:t>
      </w:r>
      <w:r w:rsidR="00E92407">
        <w:t xml:space="preserve"> the model. We will use this function a lot for regression models</w:t>
      </w:r>
      <w:r w:rsidR="00E33B28">
        <w:t xml:space="preserve"> later in the course. The key aspect here to make note of is that </w:t>
      </w:r>
      <w:r w:rsidR="00E92407">
        <w:t xml:space="preserve">an ANOVA model is a special </w:t>
      </w:r>
      <w:r w:rsidR="00E33B28">
        <w:t>case of a regression model!</w:t>
      </w:r>
      <w:r w:rsidR="0042049D">
        <w:t xml:space="preserve"> </w:t>
      </w:r>
    </w:p>
    <w:p w14:paraId="1028D106" w14:textId="77777777" w:rsidR="00E22A33" w:rsidRDefault="00E92407" w:rsidP="00E22A33">
      <w:pPr>
        <w:pStyle w:val="ListParagraph"/>
        <w:numPr>
          <w:ilvl w:val="0"/>
          <w:numId w:val="15"/>
        </w:numPr>
      </w:pPr>
      <w:r>
        <w:t xml:space="preserve">The results from </w:t>
      </w:r>
      <w:proofErr w:type="gramStart"/>
      <w:r w:rsidR="00E22A33" w:rsidRPr="00E33B28">
        <w:rPr>
          <w:rFonts w:ascii="Courier New" w:hAnsi="Courier New" w:cs="Courier New"/>
        </w:rPr>
        <w:t>lm(</w:t>
      </w:r>
      <w:proofErr w:type="gramEnd"/>
      <w:r w:rsidR="00E22A33" w:rsidRPr="00E33B28">
        <w:rPr>
          <w:rFonts w:ascii="Courier New" w:hAnsi="Courier New" w:cs="Courier New"/>
        </w:rPr>
        <w:t>)</w:t>
      </w:r>
      <w:r w:rsidRPr="0042049D">
        <w:rPr>
          <w:i/>
        </w:rPr>
        <w:t xml:space="preserve"> </w:t>
      </w:r>
      <w:r>
        <w:t xml:space="preserve">are saved into an object named </w:t>
      </w:r>
      <w:proofErr w:type="spellStart"/>
      <w:r w:rsidRPr="00E22A33">
        <w:rPr>
          <w:rFonts w:ascii="Courier New" w:hAnsi="Courier New" w:cs="Courier New"/>
        </w:rPr>
        <w:t>mod.fit.lm</w:t>
      </w:r>
      <w:proofErr w:type="spellEnd"/>
      <w:r>
        <w:t>. I could have used a different name for the object if desir</w:t>
      </w:r>
      <w:r w:rsidR="0042049D">
        <w:t>e</w:t>
      </w:r>
      <w:r>
        <w:t>d.</w:t>
      </w:r>
    </w:p>
    <w:p w14:paraId="579B17A7" w14:textId="4C5649D8" w:rsidR="00E33B28" w:rsidRDefault="00E33B28" w:rsidP="004E6CDC">
      <w:pPr>
        <w:pStyle w:val="ListParagraph"/>
        <w:numPr>
          <w:ilvl w:val="0"/>
          <w:numId w:val="15"/>
        </w:numPr>
      </w:pPr>
      <w:r>
        <w:t xml:space="preserve">The </w:t>
      </w:r>
      <w:proofErr w:type="gramStart"/>
      <w:r w:rsidRPr="00E22A33">
        <w:rPr>
          <w:rFonts w:ascii="Courier New" w:hAnsi="Courier New" w:cs="Courier New"/>
        </w:rPr>
        <w:t>names(</w:t>
      </w:r>
      <w:proofErr w:type="gramEnd"/>
      <w:r w:rsidRPr="00E22A33">
        <w:rPr>
          <w:rFonts w:ascii="Courier New" w:hAnsi="Courier New" w:cs="Courier New"/>
        </w:rPr>
        <w:t>)</w:t>
      </w:r>
      <w:r>
        <w:t xml:space="preserve"> function allows us to see what is stored in the object. We can access components of the object with </w:t>
      </w:r>
      <w:proofErr w:type="spellStart"/>
      <w:r w:rsidRPr="00E22A33">
        <w:rPr>
          <w:rFonts w:ascii="Courier New" w:hAnsi="Courier New" w:cs="Courier New"/>
        </w:rPr>
        <w:t>mod.fit</w:t>
      </w:r>
      <w:proofErr w:type="spellEnd"/>
      <w:r w:rsidRPr="00E22A33">
        <w:rPr>
          <w:rFonts w:ascii="Courier New" w:hAnsi="Courier New" w:cs="Courier New"/>
        </w:rPr>
        <w:t>$&lt;name&gt;</w:t>
      </w:r>
      <w:r>
        <w:t xml:space="preserve">. </w:t>
      </w:r>
      <w:r w:rsidR="00E22A33">
        <w:t>O</w:t>
      </w:r>
      <w:r>
        <w:t xml:space="preserve">ne example is given showing the parameter estimates </w:t>
      </w:r>
      <w:r w:rsidRPr="0008378F">
        <w:rPr>
          <w:position w:val="-14"/>
        </w:rPr>
        <w:object w:dxaOrig="2820" w:dyaOrig="499" w14:anchorId="5FF51107">
          <v:shape id="_x0000_i1046" type="#_x0000_t75" style="width:141.95pt;height:25.7pt" o:ole="">
            <v:imagedata r:id="rId48" o:title=""/>
          </v:shape>
          <o:OLEObject Type="Embed" ProgID="Equation.DSMT4" ShapeID="_x0000_i1046" DrawAspect="Content" ObjectID="_1657048902" r:id="rId49"/>
        </w:object>
      </w:r>
      <w:r>
        <w:t xml:space="preserve">! </w:t>
      </w:r>
      <w:r w:rsidR="00E22A33" w:rsidRPr="00E22A33">
        <w:t xml:space="preserve">There are number of extra items given to us by </w:t>
      </w:r>
      <w:proofErr w:type="gramStart"/>
      <w:r w:rsidR="00E22A33" w:rsidRPr="00E22A33">
        <w:rPr>
          <w:rFonts w:ascii="Courier New" w:hAnsi="Courier New" w:cs="Courier New"/>
        </w:rPr>
        <w:t>lm(</w:t>
      </w:r>
      <w:proofErr w:type="gramEnd"/>
      <w:r w:rsidR="00E22A33" w:rsidRPr="00E22A33">
        <w:rPr>
          <w:rFonts w:ascii="Courier New" w:hAnsi="Courier New" w:cs="Courier New"/>
        </w:rPr>
        <w:t>)</w:t>
      </w:r>
      <w:r w:rsidR="00E22A33" w:rsidRPr="00E22A33">
        <w:t xml:space="preserve"> that we do not need at this time. </w:t>
      </w:r>
    </w:p>
    <w:p w14:paraId="789D2471" w14:textId="77777777" w:rsidR="00D5106A" w:rsidRDefault="0042049D" w:rsidP="00806BC8">
      <w:pPr>
        <w:pStyle w:val="ListParagraph"/>
        <w:numPr>
          <w:ilvl w:val="0"/>
          <w:numId w:val="15"/>
        </w:numPr>
      </w:pPr>
      <w:r>
        <w:t xml:space="preserve">The </w:t>
      </w:r>
      <w:proofErr w:type="gramStart"/>
      <w:r w:rsidRPr="00E22A33">
        <w:rPr>
          <w:rFonts w:ascii="Courier New" w:hAnsi="Courier New" w:cs="Courier New"/>
        </w:rPr>
        <w:t>summary(</w:t>
      </w:r>
      <w:proofErr w:type="gramEnd"/>
      <w:r w:rsidRPr="00E22A33">
        <w:rPr>
          <w:rFonts w:ascii="Courier New" w:hAnsi="Courier New" w:cs="Courier New"/>
        </w:rPr>
        <w:t>)</w:t>
      </w:r>
      <w:r w:rsidRPr="0042049D">
        <w:rPr>
          <w:i/>
        </w:rPr>
        <w:t xml:space="preserve"> </w:t>
      </w:r>
      <w:r>
        <w:t xml:space="preserve">function is used to summarize what is inside of </w:t>
      </w:r>
      <w:proofErr w:type="spellStart"/>
      <w:r w:rsidRPr="00E22A33">
        <w:rPr>
          <w:rFonts w:ascii="Courier New" w:hAnsi="Courier New" w:cs="Courier New"/>
        </w:rPr>
        <w:t>mod.fit.lm</w:t>
      </w:r>
      <w:proofErr w:type="spellEnd"/>
      <w:r w:rsidR="00D5106A">
        <w:t xml:space="preserve">. </w:t>
      </w:r>
      <w:r w:rsidR="003C4E23">
        <w:t>T</w:t>
      </w:r>
      <w:r w:rsidR="00D5106A">
        <w:t xml:space="preserve">he “Estimate” column matches what we had for </w:t>
      </w:r>
      <w:r w:rsidR="00D5106A" w:rsidRPr="0008378F">
        <w:rPr>
          <w:position w:val="-14"/>
        </w:rPr>
        <w:object w:dxaOrig="2820" w:dyaOrig="499" w14:anchorId="00D86C1D">
          <v:shape id="_x0000_i1047" type="#_x0000_t75" style="width:141.95pt;height:25.7pt" o:ole="">
            <v:imagedata r:id="rId48" o:title=""/>
          </v:shape>
          <o:OLEObject Type="Embed" ProgID="Equation.DSMT4" ShapeID="_x0000_i1047" DrawAspect="Content" ObjectID="_1657048903" r:id="rId50"/>
        </w:object>
      </w:r>
      <w:r w:rsidR="00C12AF2">
        <w:t xml:space="preserve"> earlier.</w:t>
      </w:r>
      <w:r w:rsidR="00D5106A">
        <w:t xml:space="preserve"> Also, the “F-statistic” and corresponding degrees of freedom and p-value match what we had before for a test of H</w:t>
      </w:r>
      <w:r w:rsidR="00D5106A" w:rsidRPr="00D5106A">
        <w:rPr>
          <w:vertAlign w:val="subscript"/>
        </w:rPr>
        <w:t>o</w:t>
      </w:r>
      <w:r w:rsidR="00D5106A">
        <w:t xml:space="preserve">: </w:t>
      </w:r>
      <w:r w:rsidR="00D5106A">
        <w:sym w:font="Symbol" w:char="F06D"/>
      </w:r>
      <w:r w:rsidR="00D5106A" w:rsidRPr="00D5106A">
        <w:rPr>
          <w:vertAlign w:val="subscript"/>
        </w:rPr>
        <w:t>1</w:t>
      </w:r>
      <w:r w:rsidR="00D5106A">
        <w:t xml:space="preserve"> = </w:t>
      </w:r>
      <w:r w:rsidR="00D5106A">
        <w:sym w:font="Symbol" w:char="F06D"/>
      </w:r>
      <w:r w:rsidR="00D5106A" w:rsidRPr="00D5106A">
        <w:rPr>
          <w:vertAlign w:val="subscript"/>
        </w:rPr>
        <w:t>2</w:t>
      </w:r>
      <w:r w:rsidR="00D5106A">
        <w:t xml:space="preserve"> = </w:t>
      </w:r>
      <w:r w:rsidR="00D5106A">
        <w:sym w:font="Symbol" w:char="F06D"/>
      </w:r>
      <w:r w:rsidR="00D5106A">
        <w:rPr>
          <w:vertAlign w:val="subscript"/>
        </w:rPr>
        <w:t>3</w:t>
      </w:r>
      <w:r w:rsidR="00D5106A">
        <w:t xml:space="preserve"> = </w:t>
      </w:r>
      <w:r w:rsidR="00D5106A">
        <w:sym w:font="Symbol" w:char="F06D"/>
      </w:r>
      <w:r w:rsidR="00D5106A">
        <w:rPr>
          <w:vertAlign w:val="subscript"/>
        </w:rPr>
        <w:t>4</w:t>
      </w:r>
      <w:r w:rsidR="00D5106A">
        <w:t xml:space="preserve"> vs. H</w:t>
      </w:r>
      <w:r w:rsidR="00D5106A" w:rsidRPr="00D5106A">
        <w:rPr>
          <w:vertAlign w:val="subscript"/>
        </w:rPr>
        <w:t>a</w:t>
      </w:r>
      <w:r w:rsidR="00D5106A">
        <w:t>: At least two means are unequal.</w:t>
      </w:r>
    </w:p>
    <w:p w14:paraId="3F8BFE02" w14:textId="77777777" w:rsidR="00C77908" w:rsidRDefault="00D5106A" w:rsidP="00806BC8">
      <w:pPr>
        <w:pStyle w:val="ListParagraph"/>
        <w:numPr>
          <w:ilvl w:val="0"/>
          <w:numId w:val="15"/>
        </w:numPr>
      </w:pPr>
      <w:r>
        <w:t xml:space="preserve">The </w:t>
      </w:r>
      <w:proofErr w:type="spellStart"/>
      <w:proofErr w:type="gramStart"/>
      <w:r w:rsidRPr="00E22A33">
        <w:rPr>
          <w:rFonts w:ascii="Courier New" w:hAnsi="Courier New" w:cs="Courier New"/>
        </w:rPr>
        <w:t>anova</w:t>
      </w:r>
      <w:proofErr w:type="spellEnd"/>
      <w:r w:rsidRPr="00E22A33">
        <w:rPr>
          <w:rFonts w:ascii="Courier New" w:hAnsi="Courier New" w:cs="Courier New"/>
        </w:rPr>
        <w:t>(</w:t>
      </w:r>
      <w:proofErr w:type="gramEnd"/>
      <w:r w:rsidRPr="00E22A33">
        <w:rPr>
          <w:rFonts w:ascii="Courier New" w:hAnsi="Courier New" w:cs="Courier New"/>
        </w:rPr>
        <w:t>)</w:t>
      </w:r>
      <w:r>
        <w:t xml:space="preserve"> function with </w:t>
      </w:r>
      <w:proofErr w:type="spellStart"/>
      <w:r w:rsidRPr="00E22A33">
        <w:rPr>
          <w:rFonts w:ascii="Courier New" w:hAnsi="Courier New" w:cs="Courier New"/>
        </w:rPr>
        <w:t>mod.fit.lm</w:t>
      </w:r>
      <w:proofErr w:type="spellEnd"/>
      <w:r>
        <w:t xml:space="preserve"> provides the ANOVA table. </w:t>
      </w:r>
    </w:p>
    <w:p w14:paraId="789C6F69" w14:textId="77777777" w:rsidR="00EA091C" w:rsidRDefault="00EA091C" w:rsidP="00023EB4"/>
    <w:p w14:paraId="6F27E439" w14:textId="77777777" w:rsidR="00023EB4" w:rsidRPr="00364955" w:rsidRDefault="00023EB4" w:rsidP="00023EB4">
      <w:pPr>
        <w:pStyle w:val="R-14"/>
        <w:rPr>
          <w:highlight w:val="green"/>
        </w:rPr>
      </w:pPr>
    </w:p>
    <w:p w14:paraId="686B5278" w14:textId="226965BA" w:rsidR="00023EB4" w:rsidRPr="00E22A33" w:rsidRDefault="00D5106A" w:rsidP="00D5106A">
      <w:pPr>
        <w:ind w:left="720"/>
      </w:pPr>
      <w:r w:rsidRPr="00E22A33">
        <w:lastRenderedPageBreak/>
        <w:t xml:space="preserve">Why did I show you </w:t>
      </w:r>
      <w:r w:rsidR="00E22A33" w:rsidRPr="00E22A33">
        <w:t xml:space="preserve">both the </w:t>
      </w:r>
      <w:proofErr w:type="spellStart"/>
      <w:proofErr w:type="gramStart"/>
      <w:r w:rsidR="00E22A33" w:rsidRPr="00E22A33">
        <w:rPr>
          <w:rFonts w:ascii="Courier New" w:hAnsi="Courier New" w:cs="Courier New"/>
        </w:rPr>
        <w:t>aov</w:t>
      </w:r>
      <w:proofErr w:type="spellEnd"/>
      <w:r w:rsidR="00E22A33" w:rsidRPr="00E22A33">
        <w:rPr>
          <w:rFonts w:ascii="Courier New" w:hAnsi="Courier New" w:cs="Courier New"/>
        </w:rPr>
        <w:t>(</w:t>
      </w:r>
      <w:proofErr w:type="gramEnd"/>
      <w:r w:rsidR="00E22A33" w:rsidRPr="00E22A33">
        <w:rPr>
          <w:rFonts w:ascii="Courier New" w:hAnsi="Courier New" w:cs="Courier New"/>
        </w:rPr>
        <w:t>)</w:t>
      </w:r>
      <w:r w:rsidR="00E22A33" w:rsidRPr="00E22A33">
        <w:t xml:space="preserve"> and</w:t>
      </w:r>
      <w:r w:rsidRPr="00E22A33">
        <w:t xml:space="preserve"> </w:t>
      </w:r>
      <w:r w:rsidRPr="00E22A33">
        <w:rPr>
          <w:rFonts w:ascii="Courier New" w:hAnsi="Courier New" w:cs="Courier New"/>
        </w:rPr>
        <w:t>lm()</w:t>
      </w:r>
      <w:r w:rsidRPr="00E22A33">
        <w:t xml:space="preserve"> function </w:t>
      </w:r>
      <w:r w:rsidR="00C12AF2" w:rsidRPr="00E22A33">
        <w:t>then</w:t>
      </w:r>
      <w:r w:rsidRPr="00E22A33">
        <w:t>?</w:t>
      </w:r>
    </w:p>
    <w:p w14:paraId="7847B7DB" w14:textId="77777777" w:rsidR="00D5106A" w:rsidRPr="00364955" w:rsidRDefault="00D5106A" w:rsidP="00D5106A">
      <w:pPr>
        <w:ind w:left="720"/>
        <w:rPr>
          <w:highlight w:val="green"/>
        </w:rPr>
      </w:pPr>
    </w:p>
    <w:p w14:paraId="3EDF4E87" w14:textId="77777777" w:rsidR="00E22A33" w:rsidRDefault="00E22A33" w:rsidP="00D5106A">
      <w:pPr>
        <w:ind w:left="1440"/>
      </w:pPr>
      <w:r>
        <w:t>Two reasons:</w:t>
      </w:r>
    </w:p>
    <w:p w14:paraId="7597C0ED" w14:textId="3E8CABEA" w:rsidR="00E22A33" w:rsidRDefault="00E22A33" w:rsidP="00E22A33">
      <w:pPr>
        <w:pStyle w:val="ListParagraph"/>
        <w:numPr>
          <w:ilvl w:val="0"/>
          <w:numId w:val="42"/>
        </w:numPr>
      </w:pPr>
      <w:r>
        <w:t>Both are used in practice.</w:t>
      </w:r>
    </w:p>
    <w:p w14:paraId="72654CD5" w14:textId="5A512225" w:rsidR="00D5106A" w:rsidRPr="00023EB4" w:rsidRDefault="00D5106A" w:rsidP="00E22A33">
      <w:pPr>
        <w:pStyle w:val="ListParagraph"/>
        <w:numPr>
          <w:ilvl w:val="0"/>
          <w:numId w:val="42"/>
        </w:numPr>
      </w:pPr>
      <w:r w:rsidRPr="00E22A33">
        <w:t xml:space="preserve">A problem that </w:t>
      </w:r>
      <w:r w:rsidR="00200050" w:rsidRPr="00E22A33">
        <w:t xml:space="preserve">some </w:t>
      </w:r>
      <w:r w:rsidRPr="00E22A33">
        <w:t>students have is relating an AN</w:t>
      </w:r>
      <w:r w:rsidR="00E22A33">
        <w:t>OVA model to a regression model</w:t>
      </w:r>
      <w:r w:rsidRPr="00E22A33">
        <w:t>. As mentioned before, an ANOVA model is just a special case of a regression model. When we discuss regression models, I plan to come back here to emphasize this point!</w:t>
      </w:r>
    </w:p>
    <w:p w14:paraId="7DB1B04E" w14:textId="4B7D1C83" w:rsidR="00024C3D" w:rsidRDefault="00024C3D">
      <w:pPr>
        <w:spacing w:after="200" w:line="276" w:lineRule="auto"/>
        <w:jc w:val="left"/>
        <w:rPr>
          <w:rFonts w:eastAsia="Times New Roman" w:cs="Times New Roman"/>
          <w:szCs w:val="20"/>
        </w:rPr>
      </w:pPr>
    </w:p>
    <w:sectPr w:rsidR="00024C3D" w:rsidSect="002B6218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C6835" w14:textId="77777777" w:rsidR="00F816CC" w:rsidRDefault="00F816CC" w:rsidP="00E71922">
      <w:r>
        <w:separator/>
      </w:r>
    </w:p>
  </w:endnote>
  <w:endnote w:type="continuationSeparator" w:id="0">
    <w:p w14:paraId="5B48DCC5" w14:textId="77777777" w:rsidR="00F816CC" w:rsidRDefault="00F816CC" w:rsidP="00E7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  <w:embedRegular r:id="rId1" w:fontKey="{8789824A-3BBF-4743-81EE-7F9D5616E8B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36A3E" w14:textId="77777777" w:rsidR="00295000" w:rsidRDefault="00295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2BFBD" w14:textId="77777777" w:rsidR="00295000" w:rsidRDefault="00295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1B595" w14:textId="77777777" w:rsidR="00295000" w:rsidRDefault="00295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52172" w14:textId="77777777" w:rsidR="00F816CC" w:rsidRDefault="00F816CC" w:rsidP="00E71922">
      <w:r>
        <w:separator/>
      </w:r>
    </w:p>
  </w:footnote>
  <w:footnote w:type="continuationSeparator" w:id="0">
    <w:p w14:paraId="6781F232" w14:textId="77777777" w:rsidR="00F816CC" w:rsidRDefault="00F816CC" w:rsidP="00E71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AD771" w14:textId="77777777" w:rsidR="00295000" w:rsidRDefault="00295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8170788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5809072" w14:textId="72A3539F" w:rsidR="00295000" w:rsidRPr="00E71922" w:rsidRDefault="00295000">
        <w:pPr>
          <w:pStyle w:val="Header"/>
          <w:jc w:val="right"/>
          <w:rPr>
            <w:sz w:val="28"/>
            <w:szCs w:val="28"/>
          </w:rPr>
        </w:pPr>
        <w:r w:rsidRPr="00E71922">
          <w:rPr>
            <w:sz w:val="28"/>
            <w:szCs w:val="28"/>
          </w:rPr>
          <w:fldChar w:fldCharType="begin"/>
        </w:r>
        <w:r w:rsidRPr="00E71922">
          <w:rPr>
            <w:sz w:val="28"/>
            <w:szCs w:val="28"/>
          </w:rPr>
          <w:instrText xml:space="preserve"> PAGE   \* MERGEFORMAT </w:instrText>
        </w:r>
        <w:r w:rsidRPr="00E71922">
          <w:rPr>
            <w:sz w:val="28"/>
            <w:szCs w:val="28"/>
          </w:rPr>
          <w:fldChar w:fldCharType="separate"/>
        </w:r>
        <w:r w:rsidR="00367256">
          <w:rPr>
            <w:noProof/>
            <w:sz w:val="28"/>
            <w:szCs w:val="28"/>
          </w:rPr>
          <w:t>16</w:t>
        </w:r>
        <w:r w:rsidRPr="00E71922">
          <w:rPr>
            <w:noProof/>
            <w:sz w:val="28"/>
            <w:szCs w:val="28"/>
          </w:rPr>
          <w:fldChar w:fldCharType="end"/>
        </w:r>
      </w:p>
    </w:sdtContent>
  </w:sdt>
  <w:p w14:paraId="10326146" w14:textId="77777777" w:rsidR="00295000" w:rsidRDefault="00295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ABE3E" w14:textId="77777777" w:rsidR="00295000" w:rsidRDefault="00295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58D8"/>
    <w:multiLevelType w:val="singleLevel"/>
    <w:tmpl w:val="269A23D4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054A1F4D"/>
    <w:multiLevelType w:val="hybridMultilevel"/>
    <w:tmpl w:val="F1E0D4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63F67"/>
    <w:multiLevelType w:val="singleLevel"/>
    <w:tmpl w:val="62CE147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0A7C8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B0206C0"/>
    <w:multiLevelType w:val="hybridMultilevel"/>
    <w:tmpl w:val="4306D31E"/>
    <w:lvl w:ilvl="0" w:tplc="0A2ECFB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E8103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F183E25"/>
    <w:multiLevelType w:val="hybridMultilevel"/>
    <w:tmpl w:val="C08895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3804C87"/>
    <w:multiLevelType w:val="singleLevel"/>
    <w:tmpl w:val="269A23D4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8" w15:restartNumberingAfterBreak="0">
    <w:nsid w:val="154D6FA4"/>
    <w:multiLevelType w:val="hybridMultilevel"/>
    <w:tmpl w:val="8CECD0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8C1912"/>
    <w:multiLevelType w:val="hybridMultilevel"/>
    <w:tmpl w:val="D6C4AA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862F58"/>
    <w:multiLevelType w:val="hybridMultilevel"/>
    <w:tmpl w:val="FB188B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1C5A96"/>
    <w:multiLevelType w:val="hybridMultilevel"/>
    <w:tmpl w:val="CE006984"/>
    <w:lvl w:ilvl="0" w:tplc="0A2ECF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5325E"/>
    <w:multiLevelType w:val="hybridMultilevel"/>
    <w:tmpl w:val="EB525A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854FC4"/>
    <w:multiLevelType w:val="singleLevel"/>
    <w:tmpl w:val="7146F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C142472"/>
    <w:multiLevelType w:val="hybridMultilevel"/>
    <w:tmpl w:val="EA905B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47746B"/>
    <w:multiLevelType w:val="singleLevel"/>
    <w:tmpl w:val="62CE147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2BE6157"/>
    <w:multiLevelType w:val="hybridMultilevel"/>
    <w:tmpl w:val="494E83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0539F7"/>
    <w:multiLevelType w:val="hybridMultilevel"/>
    <w:tmpl w:val="69EAB8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1B4B7F"/>
    <w:multiLevelType w:val="hybridMultilevel"/>
    <w:tmpl w:val="22CEC3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BC6908"/>
    <w:multiLevelType w:val="hybridMultilevel"/>
    <w:tmpl w:val="2D7C47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FE1B07"/>
    <w:multiLevelType w:val="hybridMultilevel"/>
    <w:tmpl w:val="5022B2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C331DC"/>
    <w:multiLevelType w:val="hybridMultilevel"/>
    <w:tmpl w:val="F4D892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82705E"/>
    <w:multiLevelType w:val="hybridMultilevel"/>
    <w:tmpl w:val="F328C7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0EA0708"/>
    <w:multiLevelType w:val="singleLevel"/>
    <w:tmpl w:val="7146F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1D24B6E"/>
    <w:multiLevelType w:val="hybridMultilevel"/>
    <w:tmpl w:val="69EAB8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AD4807"/>
    <w:multiLevelType w:val="hybridMultilevel"/>
    <w:tmpl w:val="CE6A5B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4254B0"/>
    <w:multiLevelType w:val="hybridMultilevel"/>
    <w:tmpl w:val="72A802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0E51C9C"/>
    <w:multiLevelType w:val="hybridMultilevel"/>
    <w:tmpl w:val="90D6EC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18E7BC0"/>
    <w:multiLevelType w:val="hybridMultilevel"/>
    <w:tmpl w:val="734A65B2"/>
    <w:lvl w:ilvl="0" w:tplc="04090001">
      <w:start w:val="1"/>
      <w:numFmt w:val="bullet"/>
      <w:lvlText w:val=""/>
      <w:lvlJc w:val="left"/>
      <w:pPr>
        <w:ind w:left="4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3" w:hanging="360"/>
      </w:pPr>
      <w:rPr>
        <w:rFonts w:ascii="Wingdings" w:hAnsi="Wingdings" w:hint="default"/>
      </w:rPr>
    </w:lvl>
  </w:abstractNum>
  <w:abstractNum w:abstractNumId="29" w15:restartNumberingAfterBreak="0">
    <w:nsid w:val="54E64A83"/>
    <w:multiLevelType w:val="singleLevel"/>
    <w:tmpl w:val="7146F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6E12E05"/>
    <w:multiLevelType w:val="singleLevel"/>
    <w:tmpl w:val="7146F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EDC772A"/>
    <w:multiLevelType w:val="singleLevel"/>
    <w:tmpl w:val="7146F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F661B8F"/>
    <w:multiLevelType w:val="singleLevel"/>
    <w:tmpl w:val="E04C755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3" w15:restartNumberingAfterBreak="0">
    <w:nsid w:val="604630F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8CC21A7"/>
    <w:multiLevelType w:val="hybridMultilevel"/>
    <w:tmpl w:val="6A2EEB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E160559"/>
    <w:multiLevelType w:val="singleLevel"/>
    <w:tmpl w:val="269A23D4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36" w15:restartNumberingAfterBreak="0">
    <w:nsid w:val="711F0684"/>
    <w:multiLevelType w:val="hybridMultilevel"/>
    <w:tmpl w:val="712AE3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2707AA"/>
    <w:multiLevelType w:val="singleLevel"/>
    <w:tmpl w:val="7146F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36369A9"/>
    <w:multiLevelType w:val="hybridMultilevel"/>
    <w:tmpl w:val="F92EF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56034D6"/>
    <w:multiLevelType w:val="hybridMultilevel"/>
    <w:tmpl w:val="070836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72817A1"/>
    <w:multiLevelType w:val="singleLevel"/>
    <w:tmpl w:val="7146F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8AD65C0"/>
    <w:multiLevelType w:val="hybridMultilevel"/>
    <w:tmpl w:val="A50C42C8"/>
    <w:lvl w:ilvl="0" w:tplc="0A2ECF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21"/>
  </w:num>
  <w:num w:numId="3">
    <w:abstractNumId w:val="38"/>
  </w:num>
  <w:num w:numId="4">
    <w:abstractNumId w:val="40"/>
  </w:num>
  <w:num w:numId="5">
    <w:abstractNumId w:val="8"/>
  </w:num>
  <w:num w:numId="6">
    <w:abstractNumId w:val="0"/>
  </w:num>
  <w:num w:numId="7">
    <w:abstractNumId w:val="7"/>
  </w:num>
  <w:num w:numId="8">
    <w:abstractNumId w:val="22"/>
  </w:num>
  <w:num w:numId="9">
    <w:abstractNumId w:val="17"/>
  </w:num>
  <w:num w:numId="10">
    <w:abstractNumId w:val="35"/>
  </w:num>
  <w:num w:numId="11">
    <w:abstractNumId w:val="10"/>
  </w:num>
  <w:num w:numId="12">
    <w:abstractNumId w:val="9"/>
  </w:num>
  <w:num w:numId="13">
    <w:abstractNumId w:val="25"/>
  </w:num>
  <w:num w:numId="14">
    <w:abstractNumId w:val="27"/>
  </w:num>
  <w:num w:numId="15">
    <w:abstractNumId w:val="12"/>
  </w:num>
  <w:num w:numId="16">
    <w:abstractNumId w:val="30"/>
  </w:num>
  <w:num w:numId="17">
    <w:abstractNumId w:val="23"/>
  </w:num>
  <w:num w:numId="18">
    <w:abstractNumId w:val="37"/>
  </w:num>
  <w:num w:numId="19">
    <w:abstractNumId w:val="31"/>
  </w:num>
  <w:num w:numId="20">
    <w:abstractNumId w:val="32"/>
  </w:num>
  <w:num w:numId="21">
    <w:abstractNumId w:val="33"/>
  </w:num>
  <w:num w:numId="22">
    <w:abstractNumId w:val="29"/>
  </w:num>
  <w:num w:numId="23">
    <w:abstractNumId w:val="13"/>
  </w:num>
  <w:num w:numId="24">
    <w:abstractNumId w:val="15"/>
  </w:num>
  <w:num w:numId="25">
    <w:abstractNumId w:val="2"/>
  </w:num>
  <w:num w:numId="26">
    <w:abstractNumId w:val="5"/>
  </w:num>
  <w:num w:numId="27">
    <w:abstractNumId w:val="3"/>
  </w:num>
  <w:num w:numId="28">
    <w:abstractNumId w:val="26"/>
  </w:num>
  <w:num w:numId="29">
    <w:abstractNumId w:val="20"/>
  </w:num>
  <w:num w:numId="30">
    <w:abstractNumId w:val="24"/>
  </w:num>
  <w:num w:numId="31">
    <w:abstractNumId w:val="41"/>
  </w:num>
  <w:num w:numId="32">
    <w:abstractNumId w:val="4"/>
  </w:num>
  <w:num w:numId="33">
    <w:abstractNumId w:val="11"/>
  </w:num>
  <w:num w:numId="34">
    <w:abstractNumId w:val="34"/>
  </w:num>
  <w:num w:numId="35">
    <w:abstractNumId w:val="1"/>
  </w:num>
  <w:num w:numId="36">
    <w:abstractNumId w:val="16"/>
  </w:num>
  <w:num w:numId="37">
    <w:abstractNumId w:val="28"/>
  </w:num>
  <w:num w:numId="38">
    <w:abstractNumId w:val="14"/>
  </w:num>
  <w:num w:numId="39">
    <w:abstractNumId w:val="19"/>
  </w:num>
  <w:num w:numId="40">
    <w:abstractNumId w:val="18"/>
  </w:num>
  <w:num w:numId="41">
    <w:abstractNumId w:val="39"/>
  </w:num>
  <w:num w:numId="42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removePersonalInformation/>
  <w:removeDateAndTime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EC"/>
    <w:rsid w:val="00005E8A"/>
    <w:rsid w:val="00023EB4"/>
    <w:rsid w:val="00024C3D"/>
    <w:rsid w:val="0006295F"/>
    <w:rsid w:val="000706B6"/>
    <w:rsid w:val="00070B54"/>
    <w:rsid w:val="0008378F"/>
    <w:rsid w:val="00087E2D"/>
    <w:rsid w:val="00091018"/>
    <w:rsid w:val="0009577D"/>
    <w:rsid w:val="000B09C3"/>
    <w:rsid w:val="000C2DC8"/>
    <w:rsid w:val="000C75E4"/>
    <w:rsid w:val="00101E11"/>
    <w:rsid w:val="00116ECD"/>
    <w:rsid w:val="00124187"/>
    <w:rsid w:val="00147F0E"/>
    <w:rsid w:val="00153668"/>
    <w:rsid w:val="00162078"/>
    <w:rsid w:val="00162D3E"/>
    <w:rsid w:val="001636D3"/>
    <w:rsid w:val="00166297"/>
    <w:rsid w:val="0018491E"/>
    <w:rsid w:val="0018563C"/>
    <w:rsid w:val="00187A60"/>
    <w:rsid w:val="001A2AD1"/>
    <w:rsid w:val="001C4CF7"/>
    <w:rsid w:val="00200050"/>
    <w:rsid w:val="002538E0"/>
    <w:rsid w:val="00295000"/>
    <w:rsid w:val="00297EB2"/>
    <w:rsid w:val="002A00F9"/>
    <w:rsid w:val="002A4263"/>
    <w:rsid w:val="002A66D7"/>
    <w:rsid w:val="002B6218"/>
    <w:rsid w:val="002D3348"/>
    <w:rsid w:val="002F1217"/>
    <w:rsid w:val="002F36F3"/>
    <w:rsid w:val="0031216D"/>
    <w:rsid w:val="00321D7A"/>
    <w:rsid w:val="00325458"/>
    <w:rsid w:val="003412F8"/>
    <w:rsid w:val="00362278"/>
    <w:rsid w:val="00364955"/>
    <w:rsid w:val="0036709D"/>
    <w:rsid w:val="00367256"/>
    <w:rsid w:val="003742EF"/>
    <w:rsid w:val="00396ACC"/>
    <w:rsid w:val="00396CD0"/>
    <w:rsid w:val="003A1647"/>
    <w:rsid w:val="003A4D90"/>
    <w:rsid w:val="003C4E23"/>
    <w:rsid w:val="003D3B42"/>
    <w:rsid w:val="003E7FDE"/>
    <w:rsid w:val="00400126"/>
    <w:rsid w:val="0041138F"/>
    <w:rsid w:val="00417E04"/>
    <w:rsid w:val="0042049D"/>
    <w:rsid w:val="00425DD8"/>
    <w:rsid w:val="00452155"/>
    <w:rsid w:val="0046469C"/>
    <w:rsid w:val="004668BB"/>
    <w:rsid w:val="00474235"/>
    <w:rsid w:val="00495774"/>
    <w:rsid w:val="004B035F"/>
    <w:rsid w:val="004B1F58"/>
    <w:rsid w:val="004B734F"/>
    <w:rsid w:val="004C0D79"/>
    <w:rsid w:val="004C3AB7"/>
    <w:rsid w:val="004F11E2"/>
    <w:rsid w:val="004F644B"/>
    <w:rsid w:val="00502E4B"/>
    <w:rsid w:val="00520323"/>
    <w:rsid w:val="00530E44"/>
    <w:rsid w:val="00533069"/>
    <w:rsid w:val="0055045B"/>
    <w:rsid w:val="00550994"/>
    <w:rsid w:val="00552F4A"/>
    <w:rsid w:val="00554BD5"/>
    <w:rsid w:val="00562095"/>
    <w:rsid w:val="0057318E"/>
    <w:rsid w:val="00584B3A"/>
    <w:rsid w:val="005857A0"/>
    <w:rsid w:val="005F74FF"/>
    <w:rsid w:val="00602159"/>
    <w:rsid w:val="00612C2E"/>
    <w:rsid w:val="006151A5"/>
    <w:rsid w:val="0062307E"/>
    <w:rsid w:val="00625512"/>
    <w:rsid w:val="006266C1"/>
    <w:rsid w:val="00654D7F"/>
    <w:rsid w:val="00664231"/>
    <w:rsid w:val="00676582"/>
    <w:rsid w:val="006964AA"/>
    <w:rsid w:val="006B156C"/>
    <w:rsid w:val="006D4887"/>
    <w:rsid w:val="006E3131"/>
    <w:rsid w:val="006E4D23"/>
    <w:rsid w:val="006E7B2C"/>
    <w:rsid w:val="006F3A16"/>
    <w:rsid w:val="006F4EB7"/>
    <w:rsid w:val="006F62E9"/>
    <w:rsid w:val="006F7C96"/>
    <w:rsid w:val="00713383"/>
    <w:rsid w:val="0071474A"/>
    <w:rsid w:val="0072014A"/>
    <w:rsid w:val="00735DB8"/>
    <w:rsid w:val="00746967"/>
    <w:rsid w:val="00757D7A"/>
    <w:rsid w:val="0078624C"/>
    <w:rsid w:val="00787225"/>
    <w:rsid w:val="00797E50"/>
    <w:rsid w:val="007A1C0A"/>
    <w:rsid w:val="007A6778"/>
    <w:rsid w:val="007B107A"/>
    <w:rsid w:val="007B2CF3"/>
    <w:rsid w:val="007C07DB"/>
    <w:rsid w:val="007C567B"/>
    <w:rsid w:val="007C74E1"/>
    <w:rsid w:val="007D05A2"/>
    <w:rsid w:val="00804DF1"/>
    <w:rsid w:val="00806BC8"/>
    <w:rsid w:val="00807E7D"/>
    <w:rsid w:val="00817921"/>
    <w:rsid w:val="0083769D"/>
    <w:rsid w:val="00862FFE"/>
    <w:rsid w:val="00871CE2"/>
    <w:rsid w:val="00874A73"/>
    <w:rsid w:val="0087628A"/>
    <w:rsid w:val="00885125"/>
    <w:rsid w:val="008A1080"/>
    <w:rsid w:val="008A3FF4"/>
    <w:rsid w:val="008A54AB"/>
    <w:rsid w:val="008A7ED4"/>
    <w:rsid w:val="008B2926"/>
    <w:rsid w:val="008B52DA"/>
    <w:rsid w:val="008E570D"/>
    <w:rsid w:val="008F4D59"/>
    <w:rsid w:val="00904DF2"/>
    <w:rsid w:val="009729C8"/>
    <w:rsid w:val="00974881"/>
    <w:rsid w:val="00983265"/>
    <w:rsid w:val="009B27EF"/>
    <w:rsid w:val="009B4D36"/>
    <w:rsid w:val="009D32FC"/>
    <w:rsid w:val="00A12EBB"/>
    <w:rsid w:val="00A27DB1"/>
    <w:rsid w:val="00A40A50"/>
    <w:rsid w:val="00A46C5F"/>
    <w:rsid w:val="00A568D2"/>
    <w:rsid w:val="00A66132"/>
    <w:rsid w:val="00A73D84"/>
    <w:rsid w:val="00A8126E"/>
    <w:rsid w:val="00A93F0F"/>
    <w:rsid w:val="00A960EC"/>
    <w:rsid w:val="00AD2352"/>
    <w:rsid w:val="00AD5050"/>
    <w:rsid w:val="00AE39CF"/>
    <w:rsid w:val="00B20FC5"/>
    <w:rsid w:val="00B238F3"/>
    <w:rsid w:val="00B310BE"/>
    <w:rsid w:val="00B65610"/>
    <w:rsid w:val="00B82CE6"/>
    <w:rsid w:val="00B842C3"/>
    <w:rsid w:val="00B862B7"/>
    <w:rsid w:val="00BB77C5"/>
    <w:rsid w:val="00BF0CE5"/>
    <w:rsid w:val="00BF1962"/>
    <w:rsid w:val="00BF5FDB"/>
    <w:rsid w:val="00BF65F3"/>
    <w:rsid w:val="00C025F4"/>
    <w:rsid w:val="00C051DD"/>
    <w:rsid w:val="00C12AF2"/>
    <w:rsid w:val="00C341B9"/>
    <w:rsid w:val="00C43B9A"/>
    <w:rsid w:val="00C44715"/>
    <w:rsid w:val="00C6582B"/>
    <w:rsid w:val="00C67BA4"/>
    <w:rsid w:val="00C70250"/>
    <w:rsid w:val="00C77908"/>
    <w:rsid w:val="00C903B0"/>
    <w:rsid w:val="00C97642"/>
    <w:rsid w:val="00CA374E"/>
    <w:rsid w:val="00CA76F4"/>
    <w:rsid w:val="00CB696F"/>
    <w:rsid w:val="00CE0FAD"/>
    <w:rsid w:val="00CE45A5"/>
    <w:rsid w:val="00D03021"/>
    <w:rsid w:val="00D21E76"/>
    <w:rsid w:val="00D253D9"/>
    <w:rsid w:val="00D40F0F"/>
    <w:rsid w:val="00D5106A"/>
    <w:rsid w:val="00D62EC9"/>
    <w:rsid w:val="00D6670D"/>
    <w:rsid w:val="00D77176"/>
    <w:rsid w:val="00D80737"/>
    <w:rsid w:val="00D8144F"/>
    <w:rsid w:val="00D914AD"/>
    <w:rsid w:val="00DA26AB"/>
    <w:rsid w:val="00DB2DE8"/>
    <w:rsid w:val="00E0716F"/>
    <w:rsid w:val="00E1165A"/>
    <w:rsid w:val="00E16B61"/>
    <w:rsid w:val="00E20659"/>
    <w:rsid w:val="00E22A33"/>
    <w:rsid w:val="00E24DDF"/>
    <w:rsid w:val="00E265B9"/>
    <w:rsid w:val="00E334DD"/>
    <w:rsid w:val="00E33B28"/>
    <w:rsid w:val="00E60C40"/>
    <w:rsid w:val="00E632D2"/>
    <w:rsid w:val="00E63752"/>
    <w:rsid w:val="00E700E8"/>
    <w:rsid w:val="00E71922"/>
    <w:rsid w:val="00E7217A"/>
    <w:rsid w:val="00E91530"/>
    <w:rsid w:val="00E92407"/>
    <w:rsid w:val="00EA091C"/>
    <w:rsid w:val="00EB62A2"/>
    <w:rsid w:val="00EC67C3"/>
    <w:rsid w:val="00ED30F3"/>
    <w:rsid w:val="00EE12CC"/>
    <w:rsid w:val="00EF1917"/>
    <w:rsid w:val="00EF49F3"/>
    <w:rsid w:val="00EF4E38"/>
    <w:rsid w:val="00EF78A8"/>
    <w:rsid w:val="00F02064"/>
    <w:rsid w:val="00F0394B"/>
    <w:rsid w:val="00F107D4"/>
    <w:rsid w:val="00F1548B"/>
    <w:rsid w:val="00F347CA"/>
    <w:rsid w:val="00F36DC9"/>
    <w:rsid w:val="00F422AF"/>
    <w:rsid w:val="00F5700F"/>
    <w:rsid w:val="00F63426"/>
    <w:rsid w:val="00F63A2B"/>
    <w:rsid w:val="00F66A0A"/>
    <w:rsid w:val="00F70B3C"/>
    <w:rsid w:val="00F816CC"/>
    <w:rsid w:val="00FA50E1"/>
    <w:rsid w:val="00FB299E"/>
    <w:rsid w:val="00FD0C5D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25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922"/>
    <w:pPr>
      <w:spacing w:after="0" w:line="240" w:lineRule="auto"/>
      <w:jc w:val="both"/>
    </w:pPr>
    <w:rPr>
      <w:sz w:val="40"/>
    </w:rPr>
  </w:style>
  <w:style w:type="paragraph" w:styleId="Heading1">
    <w:name w:val="heading 1"/>
    <w:basedOn w:val="Normal"/>
    <w:next w:val="Normal"/>
    <w:link w:val="Heading1Char"/>
    <w:qFormat/>
    <w:rsid w:val="00024C3D"/>
    <w:pPr>
      <w:keepNext/>
      <w:jc w:val="left"/>
      <w:outlineLvl w:val="0"/>
    </w:pPr>
    <w:rPr>
      <w:rFonts w:eastAsia="Times New Roman" w:cs="Times New Roman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4">
    <w:name w:val="R-14"/>
    <w:basedOn w:val="Normal"/>
    <w:qFormat/>
    <w:rsid w:val="00664231"/>
    <w:pPr>
      <w:ind w:left="720"/>
      <w:jc w:val="left"/>
    </w:pPr>
    <w:rPr>
      <w:rFonts w:ascii="Courier New" w:eastAsia="Times New Roman" w:hAnsi="Courier New" w:cs="Times New Roman"/>
      <w:sz w:val="28"/>
      <w:szCs w:val="24"/>
    </w:rPr>
  </w:style>
  <w:style w:type="paragraph" w:styleId="Header">
    <w:name w:val="header"/>
    <w:basedOn w:val="Normal"/>
    <w:link w:val="HeaderChar"/>
    <w:unhideWhenUsed/>
    <w:rsid w:val="00E719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922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E719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922"/>
    <w:rPr>
      <w:sz w:val="40"/>
    </w:rPr>
  </w:style>
  <w:style w:type="paragraph" w:styleId="BodyTextIndent">
    <w:name w:val="Body Text Indent"/>
    <w:basedOn w:val="Normal"/>
    <w:link w:val="BodyTextIndentChar"/>
    <w:semiHidden/>
    <w:rsid w:val="002F1217"/>
    <w:pPr>
      <w:ind w:left="360"/>
      <w:jc w:val="left"/>
    </w:pPr>
    <w:rPr>
      <w:rFonts w:eastAsia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2F1217"/>
    <w:rPr>
      <w:rFonts w:eastAsia="Times New Roman" w:cs="Times New Roman"/>
      <w:sz w:val="40"/>
      <w:szCs w:val="20"/>
    </w:rPr>
  </w:style>
  <w:style w:type="paragraph" w:styleId="BodyTextIndent2">
    <w:name w:val="Body Text Indent 2"/>
    <w:basedOn w:val="Normal"/>
    <w:link w:val="BodyTextIndent2Char"/>
    <w:semiHidden/>
    <w:rsid w:val="002F1217"/>
    <w:pPr>
      <w:ind w:left="720"/>
      <w:jc w:val="left"/>
    </w:pPr>
    <w:rPr>
      <w:rFonts w:eastAsia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F1217"/>
    <w:rPr>
      <w:rFonts w:eastAsia="Times New Roman" w:cs="Times New Roman"/>
      <w:sz w:val="40"/>
      <w:szCs w:val="20"/>
    </w:rPr>
  </w:style>
  <w:style w:type="paragraph" w:styleId="ListParagraph">
    <w:name w:val="List Paragraph"/>
    <w:basedOn w:val="Normal"/>
    <w:uiPriority w:val="34"/>
    <w:qFormat/>
    <w:rsid w:val="002F1217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C0D7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C0D79"/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C3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A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A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A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C3AB7"/>
    <w:pPr>
      <w:spacing w:after="0" w:line="240" w:lineRule="auto"/>
    </w:pPr>
    <w:rPr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AB7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24C3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4C3D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24C3D"/>
    <w:rPr>
      <w:rFonts w:eastAsia="Times New Roman" w:cs="Times New Roman"/>
      <w:sz w:val="40"/>
      <w:szCs w:val="2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09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09C3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62F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footer" Target="footer3.xml"/><Relationship Id="rId8" Type="http://schemas.openxmlformats.org/officeDocument/2006/relationships/image" Target="media/image1.wmf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0" Type="http://schemas.openxmlformats.org/officeDocument/2006/relationships/image" Target="media/image6.wmf"/><Relationship Id="rId41" Type="http://schemas.openxmlformats.org/officeDocument/2006/relationships/oleObject" Target="embeddings/oleObject18.bin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0C0E4-9B95-4ADE-A144-37254E7E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2020-07-20T02:51:00Z</dcterms:created>
  <dcterms:modified xsi:type="dcterms:W3CDTF">2020-07-24T03:32:00Z</dcterms:modified>
</cp:coreProperties>
</file>