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EEB78" w14:textId="77777777" w:rsidR="006A11E5" w:rsidRPr="00C16818" w:rsidRDefault="006A11E5" w:rsidP="006A11E5">
      <w:pPr>
        <w:rPr>
          <w:b/>
          <w:u w:val="single"/>
        </w:rPr>
      </w:pPr>
      <w:r w:rsidRPr="00C16818">
        <w:rPr>
          <w:b/>
          <w:u w:val="single"/>
        </w:rPr>
        <w:t>Coefficient of determination</w:t>
      </w:r>
    </w:p>
    <w:p w14:paraId="3F8C3449" w14:textId="77777777" w:rsidR="006A11E5" w:rsidRDefault="006A11E5" w:rsidP="006A11E5">
      <w:pPr>
        <w:rPr>
          <w:u w:val="single"/>
        </w:rPr>
      </w:pPr>
    </w:p>
    <w:p w14:paraId="00BE9842" w14:textId="77777777" w:rsidR="006A11E5" w:rsidRDefault="006A11E5" w:rsidP="006A11E5">
      <w:pPr>
        <w:ind w:left="288"/>
      </w:pPr>
      <w:r>
        <w:t xml:space="preserve">The purpose of the </w:t>
      </w:r>
      <w:r w:rsidRPr="00407445">
        <w:rPr>
          <w:u w:val="single"/>
        </w:rPr>
        <w:t>coefficient of determination</w:t>
      </w:r>
      <w:r>
        <w:t xml:space="preserve"> is to assess how much the errors in the prediction of </w:t>
      </w:r>
      <w:r w:rsidR="007A2185">
        <w:t>Y</w:t>
      </w:r>
      <w:r>
        <w:t xml:space="preserve"> can be reduced by using x.  </w:t>
      </w:r>
    </w:p>
    <w:p w14:paraId="2AE3D73F" w14:textId="77777777" w:rsidR="006A11E5" w:rsidRDefault="006A11E5" w:rsidP="006A11E5"/>
    <w:p w14:paraId="01C5595E" w14:textId="77777777" w:rsidR="006A11E5" w:rsidRDefault="006A11E5" w:rsidP="006A11E5">
      <w:pPr>
        <w:ind w:left="288"/>
      </w:pPr>
      <w:r>
        <w:t xml:space="preserve">Suppose we did not have knowledge of the independent </w:t>
      </w:r>
      <w:r w:rsidR="00F363A5">
        <w:t xml:space="preserve">(explanatory) </w:t>
      </w:r>
      <w:r>
        <w:t xml:space="preserve">variable x, but still wanted to predict the dependent </w:t>
      </w:r>
      <w:r w:rsidR="00F363A5">
        <w:t xml:space="preserve">(response) </w:t>
      </w:r>
      <w:r>
        <w:t xml:space="preserve">variable </w:t>
      </w:r>
      <w:r w:rsidR="007A2185">
        <w:t>Y</w:t>
      </w:r>
      <w:r>
        <w:t xml:space="preserve">.  </w:t>
      </w:r>
    </w:p>
    <w:p w14:paraId="0B022316" w14:textId="77777777" w:rsidR="006A11E5" w:rsidRDefault="006A11E5" w:rsidP="006A11E5">
      <w:pPr>
        <w:ind w:left="720"/>
      </w:pPr>
    </w:p>
    <w:p w14:paraId="6C08BA1A" w14:textId="77777777" w:rsidR="006A11E5" w:rsidRDefault="006A11E5" w:rsidP="006A11E5">
      <w:pPr>
        <w:ind w:left="1140"/>
      </w:pPr>
      <w:r>
        <w:t xml:space="preserve">A measure of "how good" </w:t>
      </w:r>
      <w:r w:rsidRPr="00407445">
        <w:rPr>
          <w:position w:val="-14"/>
        </w:rPr>
        <w:object w:dxaOrig="279" w:dyaOrig="480" w14:anchorId="68DA1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23.4pt" o:ole="">
            <v:imagedata r:id="rId8" o:title=""/>
          </v:shape>
          <o:OLEObject Type="Embed" ProgID="Equation.DSMT4" ShapeID="_x0000_i1025" DrawAspect="Content" ObjectID="_1660305400" r:id="rId9"/>
        </w:object>
      </w:r>
      <w:r>
        <w:t xml:space="preserve"> does for the prediction is </w:t>
      </w:r>
    </w:p>
    <w:p w14:paraId="25D86BFD" w14:textId="77777777" w:rsidR="006A11E5" w:rsidRDefault="006A11E5" w:rsidP="006A11E5">
      <w:pPr>
        <w:ind w:left="1140"/>
      </w:pPr>
    </w:p>
    <w:p w14:paraId="7AB3951C" w14:textId="77777777" w:rsidR="006A11E5" w:rsidRDefault="006A11E5" w:rsidP="006A11E5">
      <w:pPr>
        <w:ind w:left="1995"/>
        <w:rPr>
          <w:vertAlign w:val="superscript"/>
        </w:rPr>
      </w:pPr>
      <w:r>
        <w:sym w:font="Symbol" w:char="F053"/>
      </w:r>
      <w:r>
        <w:t>(observed y - predicted y)</w:t>
      </w:r>
      <w:r>
        <w:rPr>
          <w:vertAlign w:val="superscript"/>
        </w:rPr>
        <w:t xml:space="preserve">2 </w:t>
      </w:r>
    </w:p>
    <w:p w14:paraId="566C48F5" w14:textId="77777777" w:rsidR="006A11E5" w:rsidRDefault="006A11E5" w:rsidP="006A11E5">
      <w:pPr>
        <w:ind w:left="1995"/>
      </w:pPr>
      <w:r w:rsidRPr="00407445">
        <w:rPr>
          <w:position w:val="-34"/>
        </w:rPr>
        <w:object w:dxaOrig="2040" w:dyaOrig="900" w14:anchorId="119EB8F9">
          <v:shape id="_x0000_i1026" type="#_x0000_t75" style="width:102.6pt;height:45pt" o:ole="">
            <v:imagedata r:id="rId10" o:title=""/>
          </v:shape>
          <o:OLEObject Type="Embed" ProgID="Equation.DSMT4" ShapeID="_x0000_i1026" DrawAspect="Content" ObjectID="_1660305401" r:id="rId11"/>
        </w:object>
      </w:r>
    </w:p>
    <w:p w14:paraId="1337CD87" w14:textId="77777777" w:rsidR="006A11E5" w:rsidRDefault="00A6695F" w:rsidP="006A11E5">
      <w:pPr>
        <w:ind w:left="1995"/>
      </w:pPr>
      <w:r>
        <w:t xml:space="preserve">= </w:t>
      </w:r>
      <w:r w:rsidR="007A2185">
        <w:t>TSS</w:t>
      </w:r>
    </w:p>
    <w:p w14:paraId="5ED46472" w14:textId="77777777" w:rsidR="006A11E5" w:rsidRDefault="006A11E5" w:rsidP="006A11E5">
      <w:pPr>
        <w:ind w:left="1140"/>
      </w:pPr>
    </w:p>
    <w:p w14:paraId="151E504B" w14:textId="77777777" w:rsidR="006A11E5" w:rsidRDefault="007A2185" w:rsidP="007A2185">
      <w:pPr>
        <w:ind w:left="1197"/>
      </w:pPr>
      <w:r>
        <w:t>This is a measure of the “total” variability of the y</w:t>
      </w:r>
      <w:r>
        <w:rPr>
          <w:vertAlign w:val="subscript"/>
        </w:rPr>
        <w:t>i</w:t>
      </w:r>
      <w:r>
        <w:t xml:space="preserve">’s.    TSS is the “total sum of squares” and corresponds to what we have seen earlier in this course. </w:t>
      </w:r>
    </w:p>
    <w:p w14:paraId="46FB0FC8" w14:textId="77777777" w:rsidR="006A11E5" w:rsidRDefault="006A11E5" w:rsidP="006A11E5">
      <w:pPr>
        <w:ind w:left="288"/>
      </w:pPr>
    </w:p>
    <w:p w14:paraId="289950E3" w14:textId="77777777" w:rsidR="007A2185" w:rsidRPr="00A6695F" w:rsidRDefault="007A2185" w:rsidP="007A2185">
      <w:pPr>
        <w:ind w:left="2160"/>
      </w:pPr>
      <w:r>
        <w:t>Note that some books refer to this quantity as SS(Total) or S</w:t>
      </w:r>
      <w:r>
        <w:rPr>
          <w:vertAlign w:val="subscript"/>
        </w:rPr>
        <w:t>yy</w:t>
      </w:r>
      <w:r>
        <w:t xml:space="preserve">. </w:t>
      </w:r>
    </w:p>
    <w:p w14:paraId="1CC0D727" w14:textId="77777777" w:rsidR="007A2185" w:rsidRDefault="007A2185" w:rsidP="006A11E5">
      <w:pPr>
        <w:ind w:left="288"/>
      </w:pPr>
    </w:p>
    <w:p w14:paraId="2D0ABFF9" w14:textId="77777777" w:rsidR="00BC7E3E" w:rsidRDefault="006A11E5" w:rsidP="007A2185">
      <w:pPr>
        <w:ind w:left="360"/>
      </w:pPr>
      <w:r>
        <w:t xml:space="preserve">Suppose we again use the knowledge of x to predict y. We would then use </w:t>
      </w:r>
      <w:r w:rsidR="00A6695F" w:rsidRPr="00864BAF">
        <w:rPr>
          <w:position w:val="-14"/>
        </w:rPr>
        <w:object w:dxaOrig="1980" w:dyaOrig="580" w14:anchorId="112AD4F8">
          <v:shape id="_x0000_i1027" type="#_x0000_t75" style="width:99pt;height:27.6pt" o:ole="" fillcolor="window">
            <v:imagedata r:id="rId12" o:title=""/>
          </v:shape>
          <o:OLEObject Type="Embed" ProgID="Equation.DSMT4" ShapeID="_x0000_i1027" DrawAspect="Content" ObjectID="_1660305402" r:id="rId13"/>
        </w:object>
      </w:r>
      <w:r w:rsidR="00BC7E3E">
        <w:t xml:space="preserve"> to predict </w:t>
      </w:r>
      <w:r w:rsidR="007A2185">
        <w:t>Y</w:t>
      </w:r>
      <w:r w:rsidR="00BC7E3E">
        <w:t xml:space="preserve">. </w:t>
      </w:r>
    </w:p>
    <w:p w14:paraId="10736DE8" w14:textId="77777777" w:rsidR="00BC7E3E" w:rsidRDefault="00BC7E3E" w:rsidP="00BC7E3E">
      <w:pPr>
        <w:ind w:left="720"/>
      </w:pPr>
    </w:p>
    <w:p w14:paraId="374C0478" w14:textId="77777777" w:rsidR="006A11E5" w:rsidRDefault="006A11E5" w:rsidP="00BC7E3E">
      <w:pPr>
        <w:ind w:left="1440"/>
      </w:pPr>
      <w:r>
        <w:t xml:space="preserve">A measure of "how good" </w:t>
      </w:r>
      <w:r w:rsidRPr="00407445">
        <w:rPr>
          <w:position w:val="-14"/>
        </w:rPr>
        <w:object w:dxaOrig="279" w:dyaOrig="499" w14:anchorId="3338DD86">
          <v:shape id="_x0000_i1028" type="#_x0000_t75" style="width:13.2pt;height:23.4pt" o:ole="" fillcolor="window">
            <v:imagedata r:id="rId14" o:title=""/>
          </v:shape>
          <o:OLEObject Type="Embed" ProgID="Equation.DSMT4" ShapeID="_x0000_i1028" DrawAspect="Content" ObjectID="_1660305403" r:id="rId15"/>
        </w:object>
      </w:r>
      <w:r>
        <w:t xml:space="preserve"> does is </w:t>
      </w:r>
    </w:p>
    <w:p w14:paraId="7A54495B" w14:textId="77777777" w:rsidR="006A11E5" w:rsidRDefault="006A11E5" w:rsidP="006A11E5">
      <w:pPr>
        <w:ind w:left="1197"/>
      </w:pPr>
    </w:p>
    <w:p w14:paraId="0E8F1921" w14:textId="77777777" w:rsidR="006A11E5" w:rsidRDefault="006A11E5" w:rsidP="006A11E5">
      <w:pPr>
        <w:ind w:left="2160"/>
      </w:pPr>
      <w:r>
        <w:sym w:font="Symbol" w:char="F053"/>
      </w:r>
      <w:r>
        <w:t>(observed y - predicted y)</w:t>
      </w:r>
      <w:r>
        <w:rPr>
          <w:vertAlign w:val="superscript"/>
        </w:rPr>
        <w:t>2</w:t>
      </w:r>
      <w:r>
        <w:t xml:space="preserve"> </w:t>
      </w:r>
    </w:p>
    <w:p w14:paraId="22C3BE36" w14:textId="77777777" w:rsidR="006A11E5" w:rsidRDefault="006A11E5" w:rsidP="006A11E5">
      <w:pPr>
        <w:ind w:left="2160"/>
      </w:pPr>
      <w:r w:rsidRPr="00407445">
        <w:rPr>
          <w:position w:val="-34"/>
        </w:rPr>
        <w:object w:dxaOrig="2120" w:dyaOrig="900" w14:anchorId="279736B2">
          <v:shape id="_x0000_i1029" type="#_x0000_t75" style="width:105pt;height:45pt" o:ole="">
            <v:imagedata r:id="rId16" o:title=""/>
          </v:shape>
          <o:OLEObject Type="Embed" ProgID="Equation.DSMT4" ShapeID="_x0000_i1029" DrawAspect="Content" ObjectID="_1660305404" r:id="rId17"/>
        </w:object>
      </w:r>
    </w:p>
    <w:p w14:paraId="4A64F270" w14:textId="77777777" w:rsidR="006A11E5" w:rsidRDefault="006A11E5" w:rsidP="006A11E5">
      <w:pPr>
        <w:ind w:left="2160"/>
      </w:pPr>
      <w:r>
        <w:t>= SS</w:t>
      </w:r>
      <w:r w:rsidR="007A2185">
        <w:t>E</w:t>
      </w:r>
    </w:p>
    <w:p w14:paraId="1DB57DD8" w14:textId="77777777" w:rsidR="006A11E5" w:rsidRDefault="006A11E5" w:rsidP="006A11E5"/>
    <w:p w14:paraId="56A98210" w14:textId="77777777" w:rsidR="006A11E5" w:rsidRDefault="006A11E5" w:rsidP="006A11E5">
      <w:pPr>
        <w:ind w:left="504"/>
      </w:pPr>
      <w:r>
        <w:t xml:space="preserve">How much do we improve by using this additional knowledge of x? </w:t>
      </w:r>
    </w:p>
    <w:p w14:paraId="3FEF7B4D" w14:textId="77777777" w:rsidR="006A11E5" w:rsidRDefault="007A2185" w:rsidP="00533C7E">
      <w:pPr>
        <w:numPr>
          <w:ilvl w:val="0"/>
          <w:numId w:val="26"/>
        </w:numPr>
        <w:tabs>
          <w:tab w:val="clear" w:pos="720"/>
          <w:tab w:val="num" w:pos="1680"/>
        </w:tabs>
        <w:jc w:val="left"/>
      </w:pPr>
      <w:r>
        <w:t>TSS</w:t>
      </w:r>
      <w:r w:rsidR="00A6695F">
        <w:t xml:space="preserve"> </w:t>
      </w:r>
      <w:r w:rsidR="006A11E5">
        <w:t xml:space="preserve">– </w:t>
      </w:r>
      <w:r w:rsidR="00A6695F">
        <w:t>SS</w:t>
      </w:r>
      <w:r>
        <w:t>E</w:t>
      </w:r>
      <w:r w:rsidR="006A11E5">
        <w:t xml:space="preserve"> = </w:t>
      </w:r>
      <w:r w:rsidR="006A11E5" w:rsidRPr="00407445">
        <w:rPr>
          <w:position w:val="-34"/>
        </w:rPr>
        <w:object w:dxaOrig="3820" w:dyaOrig="900" w14:anchorId="6F1A1C69">
          <v:shape id="_x0000_i1030" type="#_x0000_t75" style="width:192.6pt;height:45pt" o:ole="">
            <v:imagedata r:id="rId18" o:title=""/>
          </v:shape>
          <o:OLEObject Type="Embed" ProgID="Equation.DSMT4" ShapeID="_x0000_i1030" DrawAspect="Content" ObjectID="_1660305405" r:id="rId19"/>
        </w:object>
      </w:r>
    </w:p>
    <w:p w14:paraId="615A0A7E" w14:textId="77777777" w:rsidR="006A11E5" w:rsidRPr="00407445" w:rsidRDefault="006A11E5" w:rsidP="00533C7E">
      <w:pPr>
        <w:numPr>
          <w:ilvl w:val="0"/>
          <w:numId w:val="26"/>
        </w:numPr>
        <w:tabs>
          <w:tab w:val="clear" w:pos="720"/>
          <w:tab w:val="num" w:pos="1200"/>
        </w:tabs>
        <w:jc w:val="left"/>
      </w:pPr>
      <w:r>
        <w:t xml:space="preserve">The percent reduction in total sums of squares is the </w:t>
      </w:r>
      <w:r w:rsidR="00BC7E3E">
        <w:rPr>
          <w:u w:val="single"/>
        </w:rPr>
        <w:t>c</w:t>
      </w:r>
      <w:r>
        <w:rPr>
          <w:u w:val="single"/>
        </w:rPr>
        <w:t xml:space="preserve">oefficient of </w:t>
      </w:r>
      <w:r w:rsidR="00BC7E3E">
        <w:rPr>
          <w:u w:val="single"/>
        </w:rPr>
        <w:t>d</w:t>
      </w:r>
      <w:r>
        <w:rPr>
          <w:u w:val="single"/>
        </w:rPr>
        <w:t>etermination</w:t>
      </w:r>
      <w:r>
        <w:t>:</w:t>
      </w:r>
    </w:p>
    <w:p w14:paraId="56517597" w14:textId="77777777" w:rsidR="006A11E5" w:rsidRDefault="006A11E5" w:rsidP="006A11E5">
      <w:pPr>
        <w:ind w:left="288"/>
      </w:pPr>
    </w:p>
    <w:p w14:paraId="0E18F853" w14:textId="77777777" w:rsidR="006A11E5" w:rsidRDefault="007A2185" w:rsidP="006A11E5">
      <w:pPr>
        <w:jc w:val="center"/>
      </w:pPr>
      <w:r w:rsidRPr="007A2185">
        <w:rPr>
          <w:position w:val="-80"/>
        </w:rPr>
        <w:object w:dxaOrig="7260" w:dyaOrig="1800" w14:anchorId="57C0C880">
          <v:shape id="_x0000_i1031" type="#_x0000_t75" style="width:363pt;height:90.6pt" o:ole="">
            <v:imagedata r:id="rId20" o:title=""/>
          </v:shape>
          <o:OLEObject Type="Embed" ProgID="Equation.DSMT4" ShapeID="_x0000_i1031" DrawAspect="Content" ObjectID="_1660305406" r:id="rId21"/>
        </w:object>
      </w:r>
    </w:p>
    <w:p w14:paraId="6EFB5327" w14:textId="77777777" w:rsidR="006A11E5" w:rsidRDefault="006A11E5" w:rsidP="006A11E5">
      <w:pPr>
        <w:rPr>
          <w:u w:val="single"/>
        </w:rPr>
      </w:pPr>
    </w:p>
    <w:p w14:paraId="3AB1F88D" w14:textId="77777777" w:rsidR="006A11E5" w:rsidRDefault="006A11E5" w:rsidP="006A11E5">
      <w:pPr>
        <w:ind w:left="480"/>
      </w:pPr>
      <w:r>
        <w:rPr>
          <w:u w:val="single"/>
        </w:rPr>
        <w:t>Notes</w:t>
      </w:r>
      <w:r>
        <w:t>:</w:t>
      </w:r>
    </w:p>
    <w:p w14:paraId="58991CF3" w14:textId="77777777" w:rsidR="00A6695F" w:rsidRDefault="007A2185" w:rsidP="00533C7E">
      <w:pPr>
        <w:numPr>
          <w:ilvl w:val="0"/>
          <w:numId w:val="6"/>
        </w:numPr>
        <w:tabs>
          <w:tab w:val="clear" w:pos="480"/>
          <w:tab w:val="num" w:pos="960"/>
        </w:tabs>
        <w:ind w:left="960"/>
        <w:jc w:val="left"/>
      </w:pPr>
      <w:r>
        <w:t>Some</w:t>
      </w:r>
      <w:r w:rsidR="00A6695F">
        <w:t xml:space="preserve"> books will </w:t>
      </w:r>
      <w:r w:rsidR="009967B3">
        <w:t xml:space="preserve">denote this </w:t>
      </w:r>
      <w:r w:rsidR="00A6695F">
        <w:t xml:space="preserve">quantity </w:t>
      </w:r>
      <w:r w:rsidR="009967B3">
        <w:t>as</w:t>
      </w:r>
      <w:r w:rsidR="00A6695F">
        <w:t xml:space="preserve"> </w:t>
      </w:r>
      <w:r w:rsidR="00A6695F" w:rsidRPr="00A6695F">
        <w:rPr>
          <w:position w:val="-14"/>
        </w:rPr>
        <w:object w:dxaOrig="400" w:dyaOrig="560" w14:anchorId="19D8C71F">
          <v:shape id="_x0000_i1032" type="#_x0000_t75" style="width:19.8pt;height:27.6pt" o:ole="">
            <v:imagedata r:id="rId22" o:title=""/>
          </v:shape>
          <o:OLEObject Type="Embed" ProgID="Equation.DSMT4" ShapeID="_x0000_i1032" DrawAspect="Content" ObjectID="_1660305407" r:id="rId23"/>
        </w:object>
      </w:r>
      <w:r>
        <w:t xml:space="preserve">. </w:t>
      </w:r>
    </w:p>
    <w:p w14:paraId="04F88D6B" w14:textId="77777777" w:rsidR="006A11E5" w:rsidRPr="00FD1C7B" w:rsidRDefault="006A11E5" w:rsidP="00533C7E">
      <w:pPr>
        <w:numPr>
          <w:ilvl w:val="0"/>
          <w:numId w:val="6"/>
        </w:numPr>
        <w:tabs>
          <w:tab w:val="clear" w:pos="480"/>
          <w:tab w:val="num" w:pos="960"/>
        </w:tabs>
        <w:ind w:left="960"/>
        <w:jc w:val="left"/>
      </w:pPr>
      <w:r w:rsidRPr="00FD1C7B">
        <w:t xml:space="preserve">0 </w:t>
      </w:r>
      <w:r w:rsidRPr="00FD1C7B">
        <w:sym w:font="Symbol" w:char="F0A3"/>
      </w:r>
      <w:r w:rsidRPr="00FD1C7B">
        <w:t xml:space="preserve"> </w:t>
      </w:r>
      <w:r w:rsidR="007A2185" w:rsidRPr="00FD1C7B">
        <w:rPr>
          <w:position w:val="-4"/>
        </w:rPr>
        <w:object w:dxaOrig="460" w:dyaOrig="460" w14:anchorId="2C5BA3F7">
          <v:shape id="_x0000_i1033" type="#_x0000_t75" style="width:23.4pt;height:23.4pt" o:ole="">
            <v:imagedata r:id="rId24" o:title=""/>
          </v:shape>
          <o:OLEObject Type="Embed" ProgID="Equation.DSMT4" ShapeID="_x0000_i1033" DrawAspect="Content" ObjectID="_1660305408" r:id="rId25"/>
        </w:object>
      </w:r>
      <w:r w:rsidRPr="00FD1C7B">
        <w:t xml:space="preserve"> </w:t>
      </w:r>
      <w:r w:rsidRPr="00FD1C7B">
        <w:sym w:font="Symbol" w:char="F0A3"/>
      </w:r>
      <w:r w:rsidRPr="00FD1C7B">
        <w:t xml:space="preserve"> 1</w:t>
      </w:r>
    </w:p>
    <w:p w14:paraId="4E55EE01" w14:textId="295B6512" w:rsidR="006A11E5" w:rsidRDefault="006A11E5" w:rsidP="00533C7E">
      <w:pPr>
        <w:numPr>
          <w:ilvl w:val="0"/>
          <w:numId w:val="6"/>
        </w:numPr>
        <w:tabs>
          <w:tab w:val="clear" w:pos="480"/>
          <w:tab w:val="num" w:pos="960"/>
        </w:tabs>
        <w:ind w:left="960"/>
      </w:pPr>
      <w:r>
        <w:t>100</w:t>
      </w:r>
      <w:r w:rsidR="00FD1C7B">
        <w:rPr>
          <w:rFonts w:cs="Arial"/>
        </w:rPr>
        <w:t>×</w:t>
      </w:r>
      <w:r w:rsidR="00FD1C7B">
        <w:t>R</w:t>
      </w:r>
      <w:r w:rsidR="00FD1C7B">
        <w:rPr>
          <w:vertAlign w:val="superscript"/>
        </w:rPr>
        <w:t>2</w:t>
      </w:r>
      <w:r>
        <w:t xml:space="preserve">% of the variation in </w:t>
      </w:r>
      <w:r w:rsidR="00665F29">
        <w:t>Y</w:t>
      </w:r>
      <w:r>
        <w:t xml:space="preserve"> can be “ex</w:t>
      </w:r>
      <w:r w:rsidR="00FD1C7B">
        <w:t>plained” by using x to predict Y</w:t>
      </w:r>
      <w:r>
        <w:t xml:space="preserve">; i.e., </w:t>
      </w:r>
      <w:r w:rsidR="00A6695F">
        <w:t>t</w:t>
      </w:r>
      <w:r>
        <w:t xml:space="preserve">he error in predicting </w:t>
      </w:r>
      <w:r w:rsidR="00FD1C7B">
        <w:t>Y</w:t>
      </w:r>
      <w:r>
        <w:t xml:space="preserve"> can be reduced by 100</w:t>
      </w:r>
      <w:r w:rsidR="00FD1C7B">
        <w:rPr>
          <w:rFonts w:cs="Arial"/>
        </w:rPr>
        <w:t>×</w:t>
      </w:r>
      <w:r w:rsidR="00FD1C7B">
        <w:t>R</w:t>
      </w:r>
      <w:r w:rsidR="00FD1C7B">
        <w:rPr>
          <w:vertAlign w:val="superscript"/>
        </w:rPr>
        <w:t>2</w:t>
      </w:r>
      <w:r>
        <w:t xml:space="preserve">% when the regression model is used instead of just </w:t>
      </w:r>
      <w:r w:rsidRPr="00407445">
        <w:rPr>
          <w:position w:val="-14"/>
        </w:rPr>
        <w:object w:dxaOrig="279" w:dyaOrig="480" w14:anchorId="52ADFAF1">
          <v:shape id="_x0000_i1034" type="#_x0000_t75" style="width:13.2pt;height:23.4pt" o:ole="">
            <v:imagedata r:id="rId26" o:title=""/>
          </v:shape>
          <o:OLEObject Type="Embed" ProgID="Equation.DSMT4" ShapeID="_x0000_i1034" DrawAspect="Content" ObjectID="_1660305409" r:id="rId27"/>
        </w:object>
      </w:r>
      <w:r>
        <w:t xml:space="preserve">.  </w:t>
      </w:r>
    </w:p>
    <w:p w14:paraId="519875AD" w14:textId="77777777" w:rsidR="00FD1C7B" w:rsidRDefault="00C22F9C" w:rsidP="00920160">
      <w:pPr>
        <w:numPr>
          <w:ilvl w:val="0"/>
          <w:numId w:val="6"/>
        </w:numPr>
        <w:tabs>
          <w:tab w:val="clear" w:pos="480"/>
          <w:tab w:val="num" w:pos="960"/>
        </w:tabs>
        <w:ind w:left="960"/>
      </w:pPr>
      <w:r>
        <w:t>The capital letter for “R</w:t>
      </w:r>
      <w:r w:rsidRPr="00C22F9C">
        <w:rPr>
          <w:vertAlign w:val="superscript"/>
        </w:rPr>
        <w:t>2</w:t>
      </w:r>
      <w:r>
        <w:t xml:space="preserve">” is not meant to represent it as a random variable. Rather, this is by far the most often way it is represented. </w:t>
      </w:r>
    </w:p>
    <w:p w14:paraId="60E75B77" w14:textId="77777777" w:rsidR="006A11E5" w:rsidRDefault="00FD1C7B" w:rsidP="00533C7E">
      <w:pPr>
        <w:numPr>
          <w:ilvl w:val="0"/>
          <w:numId w:val="6"/>
        </w:numPr>
        <w:tabs>
          <w:tab w:val="clear" w:pos="480"/>
          <w:tab w:val="num" w:pos="960"/>
        </w:tabs>
        <w:ind w:left="960"/>
        <w:jc w:val="left"/>
      </w:pPr>
      <w:r>
        <w:lastRenderedPageBreak/>
        <w:t>R</w:t>
      </w:r>
      <w:r>
        <w:rPr>
          <w:vertAlign w:val="superscript"/>
        </w:rPr>
        <w:t>2</w:t>
      </w:r>
      <w:r w:rsidR="006A11E5">
        <w:rPr>
          <w:noProof/>
        </w:rPr>
        <mc:AlternateContent>
          <mc:Choice Requires="wps">
            <w:drawing>
              <wp:anchor distT="0" distB="0" distL="114300" distR="114300" simplePos="0" relativeHeight="251660288" behindDoc="0" locked="0" layoutInCell="0" allowOverlap="1" wp14:anchorId="7780E2F0" wp14:editId="268F06E7">
                <wp:simplePos x="0" y="0"/>
                <wp:positionH relativeFrom="column">
                  <wp:posOffset>1005840</wp:posOffset>
                </wp:positionH>
                <wp:positionV relativeFrom="paragraph">
                  <wp:posOffset>521335</wp:posOffset>
                </wp:positionV>
                <wp:extent cx="0" cy="274320"/>
                <wp:effectExtent l="5715" t="13335" r="13335" b="7620"/>
                <wp:wrapTopAndBottom/>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88003" id="Straight Connector 3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41.05pt" to="79.2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" o:allowincell="f">
                <w10:wrap type="topAndBottom"/>
              </v:line>
            </w:pict>
          </mc:Fallback>
        </mc:AlternateContent>
      </w:r>
      <w:r w:rsidR="006A11E5">
        <w:rPr>
          <w:noProof/>
        </w:rPr>
        <mc:AlternateContent>
          <mc:Choice Requires="wps">
            <w:drawing>
              <wp:anchor distT="0" distB="0" distL="114300" distR="114300" simplePos="0" relativeHeight="251664384" behindDoc="0" locked="0" layoutInCell="0" allowOverlap="1" wp14:anchorId="58088D2E" wp14:editId="5B1CFF91">
                <wp:simplePos x="0" y="0"/>
                <wp:positionH relativeFrom="column">
                  <wp:posOffset>3931920</wp:posOffset>
                </wp:positionH>
                <wp:positionV relativeFrom="paragraph">
                  <wp:posOffset>521335</wp:posOffset>
                </wp:positionV>
                <wp:extent cx="0" cy="274320"/>
                <wp:effectExtent l="7620" t="13335" r="11430" b="7620"/>
                <wp:wrapTopAndBottom/>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74F74" id="Straight Connector 2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41.05pt" to="309.6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" o:allowincell="f">
                <w10:wrap type="topAndBottom"/>
              </v:line>
            </w:pict>
          </mc:Fallback>
        </mc:AlternateContent>
      </w:r>
      <w:r w:rsidR="006A11E5">
        <w:rPr>
          <w:noProof/>
        </w:rPr>
        <mc:AlternateContent>
          <mc:Choice Requires="wps">
            <w:drawing>
              <wp:anchor distT="0" distB="0" distL="114300" distR="114300" simplePos="0" relativeHeight="251662336" behindDoc="0" locked="0" layoutInCell="0" allowOverlap="1" wp14:anchorId="02854010" wp14:editId="4CF745E2">
                <wp:simplePos x="0" y="0"/>
                <wp:positionH relativeFrom="column">
                  <wp:posOffset>2926080</wp:posOffset>
                </wp:positionH>
                <wp:positionV relativeFrom="paragraph">
                  <wp:posOffset>521335</wp:posOffset>
                </wp:positionV>
                <wp:extent cx="0" cy="274320"/>
                <wp:effectExtent l="11430" t="13335" r="7620" b="7620"/>
                <wp:wrapTopAndBottom/>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A302A" id="Straight Connector 2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41.05pt" to="230.4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" o:allowincell="f">
                <w10:wrap type="topAndBottom"/>
              </v:line>
            </w:pict>
          </mc:Fallback>
        </mc:AlternateContent>
      </w:r>
      <w:r w:rsidR="006A11E5">
        <w:rPr>
          <w:noProof/>
        </w:rPr>
        <mc:AlternateContent>
          <mc:Choice Requires="wps">
            <w:drawing>
              <wp:anchor distT="0" distB="0" distL="114300" distR="114300" simplePos="0" relativeHeight="251663360" behindDoc="0" locked="0" layoutInCell="0" allowOverlap="1" wp14:anchorId="4540BF0D" wp14:editId="5FEE3F4C">
                <wp:simplePos x="0" y="0"/>
                <wp:positionH relativeFrom="column">
                  <wp:posOffset>1737360</wp:posOffset>
                </wp:positionH>
                <wp:positionV relativeFrom="paragraph">
                  <wp:posOffset>521335</wp:posOffset>
                </wp:positionV>
                <wp:extent cx="0" cy="274320"/>
                <wp:effectExtent l="13335" t="13335" r="5715" b="7620"/>
                <wp:wrapTopAndBottom/>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F4C30" id="Straight Connector 2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41.05pt" to="136.8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" o:allowincell="f">
                <w10:wrap type="topAndBottom"/>
              </v:line>
            </w:pict>
          </mc:Fallback>
        </mc:AlternateContent>
      </w:r>
      <w:r w:rsidR="006A11E5">
        <w:rPr>
          <w:noProof/>
        </w:rPr>
        <mc:AlternateContent>
          <mc:Choice Requires="wps">
            <w:drawing>
              <wp:anchor distT="0" distB="0" distL="114300" distR="114300" simplePos="0" relativeHeight="251661312" behindDoc="0" locked="0" layoutInCell="0" allowOverlap="1" wp14:anchorId="51FF1DD3" wp14:editId="432811FA">
                <wp:simplePos x="0" y="0"/>
                <wp:positionH relativeFrom="column">
                  <wp:posOffset>4846320</wp:posOffset>
                </wp:positionH>
                <wp:positionV relativeFrom="paragraph">
                  <wp:posOffset>521335</wp:posOffset>
                </wp:positionV>
                <wp:extent cx="0" cy="274320"/>
                <wp:effectExtent l="7620" t="13335" r="11430" b="7620"/>
                <wp:wrapTopAndBottom/>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EE568" id="Straight Connector 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41.05pt" to="381.6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" o:allowincell="f">
                <w10:wrap type="topAndBottom"/>
              </v:line>
            </w:pict>
          </mc:Fallback>
        </mc:AlternateContent>
      </w:r>
      <w:r w:rsidR="006A11E5">
        <w:t xml:space="preserve"> is a measure of "fit" for the sample regression model</w:t>
      </w:r>
    </w:p>
    <w:p w14:paraId="26ACDA78" w14:textId="77777777" w:rsidR="006A11E5" w:rsidRDefault="006A11E5" w:rsidP="006A11E5">
      <w:pPr>
        <w:ind w:left="792"/>
      </w:pPr>
      <w:r>
        <w:rPr>
          <w:noProof/>
        </w:rPr>
        <mc:AlternateContent>
          <mc:Choice Requires="wps">
            <w:drawing>
              <wp:anchor distT="0" distB="0" distL="114300" distR="114300" simplePos="0" relativeHeight="251659264" behindDoc="0" locked="0" layoutInCell="0" allowOverlap="1" wp14:anchorId="734673FE" wp14:editId="70DCBEBF">
                <wp:simplePos x="0" y="0"/>
                <wp:positionH relativeFrom="column">
                  <wp:posOffset>960120</wp:posOffset>
                </wp:positionH>
                <wp:positionV relativeFrom="paragraph">
                  <wp:posOffset>213360</wp:posOffset>
                </wp:positionV>
                <wp:extent cx="3931920" cy="0"/>
                <wp:effectExtent l="7620" t="6985" r="13335" b="12065"/>
                <wp:wrapTopAndBottom/>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C4AC7" id="Straight Connector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6.8pt" to="385.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" o:allowincell="f">
                <w10:wrap type="topAndBottom"/>
              </v:line>
            </w:pict>
          </mc:Fallback>
        </mc:AlternateContent>
      </w:r>
      <w:r>
        <w:t xml:space="preserve">     0</w:t>
      </w:r>
      <w:r>
        <w:tab/>
        <w:t>0.25</w:t>
      </w:r>
      <w:r>
        <w:tab/>
      </w:r>
      <w:r>
        <w:tab/>
        <w:t>0.5</w:t>
      </w:r>
      <w:r>
        <w:tab/>
      </w:r>
      <w:r>
        <w:tab/>
        <w:t>0.75</w:t>
      </w:r>
      <w:r>
        <w:tab/>
        <w:t>1.0</w:t>
      </w:r>
    </w:p>
    <w:p w14:paraId="5045F932" w14:textId="77777777" w:rsidR="006A11E5" w:rsidRDefault="006A11E5" w:rsidP="006A11E5">
      <w:pPr>
        <w:ind w:left="792"/>
        <w:rPr>
          <w:sz w:val="36"/>
        </w:rPr>
      </w:pPr>
      <w:r>
        <w:tab/>
      </w:r>
      <w:r>
        <w:rPr>
          <w:sz w:val="36"/>
        </w:rPr>
        <w:t>Bad Fit</w:t>
      </w:r>
      <w:r>
        <w:rPr>
          <w:sz w:val="36"/>
        </w:rPr>
        <w:tab/>
      </w:r>
      <w:r>
        <w:rPr>
          <w:sz w:val="36"/>
        </w:rPr>
        <w:tab/>
      </w:r>
      <w:r>
        <w:rPr>
          <w:sz w:val="36"/>
        </w:rPr>
        <w:tab/>
      </w:r>
      <w:r>
        <w:rPr>
          <w:sz w:val="36"/>
        </w:rPr>
        <w:tab/>
      </w:r>
      <w:r>
        <w:rPr>
          <w:sz w:val="36"/>
        </w:rPr>
        <w:tab/>
      </w:r>
      <w:r>
        <w:rPr>
          <w:sz w:val="36"/>
        </w:rPr>
        <w:tab/>
        <w:t>Good Fit</w:t>
      </w:r>
    </w:p>
    <w:p w14:paraId="2775D792" w14:textId="77777777" w:rsidR="006A11E5" w:rsidRDefault="006A11E5" w:rsidP="006A11E5">
      <w:pPr>
        <w:ind w:left="576"/>
      </w:pPr>
    </w:p>
    <w:p w14:paraId="6EDBBECC" w14:textId="77777777" w:rsidR="006A11E5" w:rsidRDefault="006A11E5" w:rsidP="006A11E5">
      <w:pPr>
        <w:ind w:left="576"/>
      </w:pPr>
    </w:p>
    <w:p w14:paraId="7F33923D" w14:textId="77777777" w:rsidR="006A11E5" w:rsidRDefault="006A11E5" w:rsidP="006A11E5">
      <w:r>
        <w:rPr>
          <w:u w:val="single"/>
        </w:rPr>
        <w:t>Example:</w:t>
      </w:r>
      <w:r>
        <w:t xml:space="preserve"> Sales and Advertising</w:t>
      </w:r>
    </w:p>
    <w:p w14:paraId="787E315B" w14:textId="77777777" w:rsidR="006A11E5" w:rsidRDefault="006A11E5" w:rsidP="006A11E5"/>
    <w:p w14:paraId="1C38725D" w14:textId="77777777" w:rsidR="00DA2EF7" w:rsidRDefault="00516F26" w:rsidP="006A11E5">
      <w:pPr>
        <w:ind w:left="288"/>
      </w:pPr>
      <w:r>
        <w:t xml:space="preserve">One can compute </w:t>
      </w:r>
      <w:r w:rsidR="00FD1C7B">
        <w:t>TSS</w:t>
      </w:r>
      <w:r w:rsidR="006A11E5" w:rsidRPr="00516F26">
        <w:t xml:space="preserve"> = </w:t>
      </w:r>
      <w:r w:rsidR="006A11E5" w:rsidRPr="00516F26">
        <w:rPr>
          <w:position w:val="-34"/>
        </w:rPr>
        <w:object w:dxaOrig="1719" w:dyaOrig="900" w14:anchorId="5F8E9FBE">
          <v:shape id="_x0000_i1035" type="#_x0000_t75" style="width:85.2pt;height:45pt" o:ole="">
            <v:imagedata r:id="rId28" o:title=""/>
          </v:shape>
          <o:OLEObject Type="Embed" ProgID="Equation.DSMT4" ShapeID="_x0000_i1035" DrawAspect="Content" ObjectID="_1660305410" r:id="rId29"/>
        </w:object>
      </w:r>
      <w:r w:rsidR="006A11E5" w:rsidRPr="00516F26">
        <w:t xml:space="preserve"> = 6</w:t>
      </w:r>
      <w:r w:rsidR="006A11E5">
        <w:t xml:space="preserve"> and </w:t>
      </w:r>
      <w:r w:rsidR="00DA2EF7">
        <w:t>SS</w:t>
      </w:r>
      <w:r w:rsidR="00FD1C7B">
        <w:t>E</w:t>
      </w:r>
      <w:r w:rsidR="00DA2EF7">
        <w:t xml:space="preserve"> </w:t>
      </w:r>
      <w:r w:rsidR="006A11E5">
        <w:t xml:space="preserve">= </w:t>
      </w:r>
      <w:r w:rsidR="006A11E5" w:rsidRPr="00407445">
        <w:rPr>
          <w:position w:val="-34"/>
        </w:rPr>
        <w:object w:dxaOrig="1780" w:dyaOrig="900" w14:anchorId="7D932DB0">
          <v:shape id="_x0000_i1036" type="#_x0000_t75" style="width:88.2pt;height:45pt" o:ole="">
            <v:imagedata r:id="rId30" o:title=""/>
          </v:shape>
          <o:OLEObject Type="Embed" ProgID="Equation.DSMT4" ShapeID="_x0000_i1036" DrawAspect="Content" ObjectID="_1660305411" r:id="rId31"/>
        </w:object>
      </w:r>
      <w:r w:rsidR="006A11E5">
        <w:t xml:space="preserve"> = 1.1. Then  </w:t>
      </w:r>
    </w:p>
    <w:p w14:paraId="3C880877" w14:textId="77777777" w:rsidR="00DA2EF7" w:rsidRDefault="00DA2EF7" w:rsidP="006A11E5">
      <w:pPr>
        <w:ind w:left="288"/>
        <w:rPr>
          <w:position w:val="-46"/>
        </w:rPr>
      </w:pPr>
    </w:p>
    <w:p w14:paraId="49B99D4A" w14:textId="77777777" w:rsidR="006A11E5" w:rsidRDefault="00C22F9C" w:rsidP="00DA2EF7">
      <w:pPr>
        <w:ind w:left="720"/>
      </w:pPr>
      <w:r w:rsidRPr="00FD1C7B">
        <w:rPr>
          <w:position w:val="-36"/>
        </w:rPr>
        <w:object w:dxaOrig="6180" w:dyaOrig="980" w14:anchorId="124CA7D6">
          <v:shape id="_x0000_i1037" type="#_x0000_t75" style="width:309.6pt;height:48.6pt" o:ole="">
            <v:imagedata r:id="rId32" o:title=""/>
          </v:shape>
          <o:OLEObject Type="Embed" ProgID="Equation.DSMT4" ShapeID="_x0000_i1037" DrawAspect="Content" ObjectID="_1660305412" r:id="rId33"/>
        </w:object>
      </w:r>
    </w:p>
    <w:p w14:paraId="70D3F479" w14:textId="77777777" w:rsidR="006A11E5" w:rsidRDefault="006A11E5" w:rsidP="006A11E5">
      <w:pPr>
        <w:ind w:left="1080"/>
      </w:pPr>
    </w:p>
    <w:p w14:paraId="0E56C8EF" w14:textId="77777777" w:rsidR="006A11E5" w:rsidRDefault="006A11E5" w:rsidP="00533C7E">
      <w:pPr>
        <w:numPr>
          <w:ilvl w:val="0"/>
          <w:numId w:val="27"/>
        </w:numPr>
        <w:tabs>
          <w:tab w:val="clear" w:pos="936"/>
          <w:tab w:val="num" w:pos="1416"/>
        </w:tabs>
        <w:jc w:val="left"/>
      </w:pPr>
      <w:r>
        <w:t xml:space="preserve">81.67% of the variation in sales can be explained by using advertising to predict sales.  </w:t>
      </w:r>
    </w:p>
    <w:p w14:paraId="32673FC8" w14:textId="77777777" w:rsidR="006A11E5" w:rsidRDefault="006A11E5" w:rsidP="00533C7E">
      <w:pPr>
        <w:numPr>
          <w:ilvl w:val="0"/>
          <w:numId w:val="27"/>
        </w:numPr>
        <w:tabs>
          <w:tab w:val="clear" w:pos="936"/>
          <w:tab w:val="num" w:pos="1416"/>
        </w:tabs>
        <w:jc w:val="left"/>
      </w:pPr>
      <w:r>
        <w:t>81.67% of variation in sales is due to advertising</w:t>
      </w:r>
    </w:p>
    <w:p w14:paraId="3E06B605" w14:textId="77777777" w:rsidR="006A11E5" w:rsidRDefault="006A11E5" w:rsidP="006A11E5">
      <w:pPr>
        <w:ind w:left="576"/>
      </w:pPr>
    </w:p>
    <w:p w14:paraId="2281B9E8" w14:textId="77777777" w:rsidR="006A11E5" w:rsidRDefault="00826C54" w:rsidP="006A11E5">
      <w:pPr>
        <w:jc w:val="center"/>
      </w:pPr>
      <w:r>
        <w:rPr>
          <w:noProof/>
        </w:rPr>
        <w:lastRenderedPageBreak/>
        <w:drawing>
          <wp:inline distT="0" distB="0" distL="0" distR="0" wp14:anchorId="21CF69A0" wp14:editId="2D13F166">
            <wp:extent cx="5430520" cy="48768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rotWithShape="1">
                    <a:blip r:embed="rId34">
                      <a:extLst>
                        <a:ext uri="{28A0092B-C50C-407E-A947-70E740481C1C}">
                          <a14:useLocalDpi xmlns:a14="http://schemas.microsoft.com/office/drawing/2010/main" val="0"/>
                        </a:ext>
                      </a:extLst>
                    </a:blip>
                    <a:srcRect t="6758" b="3136"/>
                    <a:stretch/>
                  </pic:blipFill>
                  <pic:spPr bwMode="auto">
                    <a:xfrm>
                      <a:off x="0" y="0"/>
                      <a:ext cx="5431536" cy="4877712"/>
                    </a:xfrm>
                    <a:prstGeom prst="rect">
                      <a:avLst/>
                    </a:prstGeom>
                    <a:noFill/>
                    <a:ln>
                      <a:noFill/>
                    </a:ln>
                    <a:extLst>
                      <a:ext uri="{53640926-AAD7-44D8-BBD7-CCE9431645EC}">
                        <a14:shadowObscured xmlns:a14="http://schemas.microsoft.com/office/drawing/2010/main"/>
                      </a:ext>
                    </a:extLst>
                  </pic:spPr>
                </pic:pic>
              </a:graphicData>
            </a:graphic>
          </wp:inline>
        </w:drawing>
      </w:r>
    </w:p>
    <w:p w14:paraId="65C5B5D2" w14:textId="77777777" w:rsidR="006A11E5" w:rsidRDefault="006A11E5" w:rsidP="006A11E5">
      <w:pPr>
        <w:rPr>
          <w:u w:val="single"/>
        </w:rPr>
      </w:pPr>
    </w:p>
    <w:p w14:paraId="6CDD307F" w14:textId="77777777" w:rsidR="006A11E5" w:rsidRDefault="006A11E5" w:rsidP="006A11E5">
      <w:pPr>
        <w:rPr>
          <w:u w:val="single"/>
        </w:rPr>
      </w:pPr>
    </w:p>
    <w:p w14:paraId="7C9A77F6" w14:textId="77777777" w:rsidR="006A11E5" w:rsidRDefault="006A11E5" w:rsidP="006A11E5">
      <w:r>
        <w:rPr>
          <w:u w:val="single"/>
        </w:rPr>
        <w:t>Example</w:t>
      </w:r>
      <w:r w:rsidRPr="00E81C91">
        <w:t xml:space="preserve">: </w:t>
      </w:r>
      <w:r>
        <w:t>College and HS GPA</w:t>
      </w:r>
      <w:r>
        <w:rPr>
          <w:i/>
        </w:rPr>
        <w:t xml:space="preserve"> </w:t>
      </w:r>
      <w:r w:rsidR="002B0569">
        <w:rPr>
          <w:szCs w:val="24"/>
        </w:rPr>
        <w:t>(gpa</w:t>
      </w:r>
      <w:r w:rsidR="00C5253A">
        <w:rPr>
          <w:szCs w:val="24"/>
        </w:rPr>
        <w:t>_regression</w:t>
      </w:r>
      <w:r w:rsidR="002B0569">
        <w:rPr>
          <w:szCs w:val="24"/>
        </w:rPr>
        <w:t>.R, gpa.</w:t>
      </w:r>
      <w:r w:rsidR="00A55C80">
        <w:rPr>
          <w:szCs w:val="24"/>
        </w:rPr>
        <w:t>csv</w:t>
      </w:r>
      <w:r w:rsidR="002B0569">
        <w:rPr>
          <w:szCs w:val="24"/>
        </w:rPr>
        <w:t>)</w:t>
      </w:r>
    </w:p>
    <w:p w14:paraId="4CF91413" w14:textId="77777777" w:rsidR="00E81C91" w:rsidRDefault="00E81C91" w:rsidP="00826C54">
      <w:pPr>
        <w:autoSpaceDE w:val="0"/>
        <w:autoSpaceDN w:val="0"/>
        <w:adjustRightInd w:val="0"/>
        <w:ind w:left="720"/>
        <w:rPr>
          <w:noProof/>
        </w:rPr>
      </w:pPr>
    </w:p>
    <w:p w14:paraId="0A83F28D" w14:textId="77777777" w:rsidR="00826C54" w:rsidRDefault="00826C54" w:rsidP="00826C54">
      <w:pPr>
        <w:autoSpaceDE w:val="0"/>
        <w:autoSpaceDN w:val="0"/>
        <w:adjustRightInd w:val="0"/>
        <w:ind w:left="720"/>
        <w:rPr>
          <w:noProof/>
        </w:rPr>
      </w:pPr>
      <w:r>
        <w:rPr>
          <w:noProof/>
        </w:rPr>
        <w:t>From earlier,</w:t>
      </w:r>
    </w:p>
    <w:p w14:paraId="02FCAFF1" w14:textId="77777777" w:rsidR="00826C54" w:rsidRDefault="00826C54" w:rsidP="00826C54">
      <w:pPr>
        <w:autoSpaceDE w:val="0"/>
        <w:autoSpaceDN w:val="0"/>
        <w:adjustRightInd w:val="0"/>
        <w:rPr>
          <w:noProof/>
        </w:rPr>
      </w:pPr>
    </w:p>
    <w:p w14:paraId="32F6642D" w14:textId="77777777" w:rsidR="00826C54" w:rsidRDefault="00826C54" w:rsidP="00826C54">
      <w:pPr>
        <w:pStyle w:val="R-14"/>
      </w:pPr>
      <w:r>
        <w:t>&gt; summary(object = mod.fit)</w:t>
      </w:r>
    </w:p>
    <w:p w14:paraId="316DF1F6" w14:textId="77777777" w:rsidR="00826C54" w:rsidRDefault="00826C54" w:rsidP="00826C54">
      <w:pPr>
        <w:pStyle w:val="R-14"/>
      </w:pPr>
    </w:p>
    <w:p w14:paraId="61E82C27" w14:textId="77777777" w:rsidR="00826C54" w:rsidRDefault="00826C54" w:rsidP="00826C54">
      <w:pPr>
        <w:pStyle w:val="R-14"/>
      </w:pPr>
      <w:r>
        <w:t>Call:</w:t>
      </w:r>
    </w:p>
    <w:p w14:paraId="22F2C071" w14:textId="77777777" w:rsidR="00826C54" w:rsidRDefault="00826C54" w:rsidP="00826C54">
      <w:pPr>
        <w:pStyle w:val="R-14"/>
      </w:pPr>
      <w:r>
        <w:t>lm(formula = College.GPA ~ HS.GPA, data = gpa)</w:t>
      </w:r>
    </w:p>
    <w:p w14:paraId="55CD7495" w14:textId="77777777" w:rsidR="00826C54" w:rsidRDefault="00826C54" w:rsidP="00826C54">
      <w:pPr>
        <w:pStyle w:val="R-14"/>
      </w:pPr>
    </w:p>
    <w:p w14:paraId="45FE678C" w14:textId="77777777" w:rsidR="00826C54" w:rsidRDefault="00826C54" w:rsidP="00826C54">
      <w:pPr>
        <w:pStyle w:val="R-14"/>
      </w:pPr>
      <w:r>
        <w:t>Residuals:</w:t>
      </w:r>
    </w:p>
    <w:p w14:paraId="4BD74385" w14:textId="77777777" w:rsidR="00826C54" w:rsidRDefault="00826C54" w:rsidP="00826C54">
      <w:pPr>
        <w:pStyle w:val="R-14"/>
      </w:pPr>
      <w:r>
        <w:t xml:space="preserve">     Min       1Q   Median       3Q      Max </w:t>
      </w:r>
    </w:p>
    <w:p w14:paraId="1C46211B" w14:textId="77777777" w:rsidR="00FD1C7B" w:rsidRDefault="00FD1C7B" w:rsidP="00FD1C7B">
      <w:pPr>
        <w:pStyle w:val="R-14"/>
      </w:pPr>
      <w:r>
        <w:t xml:space="preserve">-0.55074 -0.25086  0.01633  0.24242  0.77976 </w:t>
      </w:r>
    </w:p>
    <w:p w14:paraId="4970CFD7" w14:textId="77777777" w:rsidR="00FD1C7B" w:rsidRDefault="00FD1C7B" w:rsidP="00FD1C7B">
      <w:pPr>
        <w:pStyle w:val="R-14"/>
      </w:pPr>
    </w:p>
    <w:p w14:paraId="07E24C71" w14:textId="77777777" w:rsidR="00FD1C7B" w:rsidRDefault="00FD1C7B" w:rsidP="00FD1C7B">
      <w:pPr>
        <w:pStyle w:val="R-14"/>
      </w:pPr>
      <w:r>
        <w:t>Coefficients:</w:t>
      </w:r>
    </w:p>
    <w:p w14:paraId="0F9B3CA8" w14:textId="77777777" w:rsidR="00FD1C7B" w:rsidRDefault="00FD1C7B" w:rsidP="00FD1C7B">
      <w:pPr>
        <w:pStyle w:val="R-14"/>
      </w:pPr>
      <w:r>
        <w:t xml:space="preserve">            Estimate Std. Error t value Pr(&gt;|t|)    </w:t>
      </w:r>
    </w:p>
    <w:p w14:paraId="5172B5F2" w14:textId="77777777" w:rsidR="00FD1C7B" w:rsidRDefault="00FD1C7B" w:rsidP="00FD1C7B">
      <w:pPr>
        <w:pStyle w:val="R-14"/>
      </w:pPr>
      <w:r>
        <w:t xml:space="preserve">(Intercept)   1.0869     0.3666   2.965 0.008299 ** </w:t>
      </w:r>
    </w:p>
    <w:p w14:paraId="38BAF89B" w14:textId="77777777" w:rsidR="00FD1C7B" w:rsidRDefault="00FD1C7B" w:rsidP="00FD1C7B">
      <w:pPr>
        <w:pStyle w:val="R-14"/>
      </w:pPr>
      <w:r>
        <w:t>HS.GPA        0.6125     0.1237   4.953 0.000103 ***</w:t>
      </w:r>
    </w:p>
    <w:p w14:paraId="77E0172A" w14:textId="77777777" w:rsidR="00FD1C7B" w:rsidRDefault="00FD1C7B" w:rsidP="00FD1C7B">
      <w:pPr>
        <w:pStyle w:val="R-14"/>
      </w:pPr>
      <w:r>
        <w:t>---</w:t>
      </w:r>
    </w:p>
    <w:p w14:paraId="6AE5A3AF" w14:textId="77777777" w:rsidR="00FD1C7B" w:rsidRDefault="00FD1C7B" w:rsidP="00FD1C7B">
      <w:pPr>
        <w:pStyle w:val="R-14"/>
      </w:pPr>
      <w:r>
        <w:t>Signif. codes:  0 ‘***’ 0.001 ‘**’ 0.01 ‘*’ 0.05 ‘.’ 0.1 ‘ ’ 1</w:t>
      </w:r>
    </w:p>
    <w:p w14:paraId="06C5737A" w14:textId="77777777" w:rsidR="00FD1C7B" w:rsidRDefault="00FD1C7B" w:rsidP="00FD1C7B">
      <w:pPr>
        <w:pStyle w:val="R-14"/>
      </w:pPr>
    </w:p>
    <w:p w14:paraId="5FEBCF62" w14:textId="77777777" w:rsidR="00FD1C7B" w:rsidRDefault="00FD1C7B" w:rsidP="00FD1C7B">
      <w:pPr>
        <w:pStyle w:val="R-14"/>
      </w:pPr>
      <w:r>
        <w:t>Residual standard error: 0.3437 on 18 degrees of freedom</w:t>
      </w:r>
    </w:p>
    <w:p w14:paraId="747FC80D" w14:textId="77777777" w:rsidR="00FD1C7B" w:rsidRDefault="00FD1C7B" w:rsidP="00FD1C7B">
      <w:pPr>
        <w:pStyle w:val="R-14"/>
      </w:pPr>
      <w:r>
        <w:t xml:space="preserve">Multiple R-squared:  0.5768,    Adjusted R-squared:  0.5533 </w:t>
      </w:r>
    </w:p>
    <w:p w14:paraId="652A98AD" w14:textId="77777777" w:rsidR="00826C54" w:rsidRDefault="00FD1C7B" w:rsidP="00FD1C7B">
      <w:pPr>
        <w:pStyle w:val="R-14"/>
      </w:pPr>
      <w:r>
        <w:t>F-statistic: 24.54 on 1 and 18 DF,  p-value: 0.0001027</w:t>
      </w:r>
    </w:p>
    <w:p w14:paraId="2E300BBA" w14:textId="77777777" w:rsidR="00826C54" w:rsidRDefault="00826C54" w:rsidP="00826C54">
      <w:pPr>
        <w:pStyle w:val="R-14"/>
      </w:pPr>
    </w:p>
    <w:p w14:paraId="043EA11C" w14:textId="77777777" w:rsidR="006A11E5" w:rsidRDefault="00FD1C7B" w:rsidP="00533C7E">
      <w:pPr>
        <w:numPr>
          <w:ilvl w:val="0"/>
          <w:numId w:val="28"/>
        </w:numPr>
        <w:tabs>
          <w:tab w:val="clear" w:pos="936"/>
          <w:tab w:val="num" w:pos="1416"/>
        </w:tabs>
      </w:pPr>
      <w:r>
        <w:t>57.68</w:t>
      </w:r>
      <w:r w:rsidR="006A11E5">
        <w:t xml:space="preserve">% of the variation in College GPA can be explained by using HS GPA to predict college GPA.  </w:t>
      </w:r>
    </w:p>
    <w:p w14:paraId="71B76E09" w14:textId="77777777" w:rsidR="006A11E5" w:rsidRDefault="006A11E5" w:rsidP="00533C7E">
      <w:pPr>
        <w:numPr>
          <w:ilvl w:val="0"/>
          <w:numId w:val="28"/>
        </w:numPr>
        <w:tabs>
          <w:tab w:val="clear" w:pos="936"/>
          <w:tab w:val="num" w:pos="1416"/>
        </w:tabs>
      </w:pPr>
      <w:r>
        <w:t xml:space="preserve">The model fits the data </w:t>
      </w:r>
      <w:r w:rsidR="00FD1C7B">
        <w:t>o.k.</w:t>
      </w:r>
    </w:p>
    <w:p w14:paraId="25053852" w14:textId="77777777" w:rsidR="006A11E5" w:rsidRDefault="006A11E5" w:rsidP="00533C7E">
      <w:pPr>
        <w:numPr>
          <w:ilvl w:val="0"/>
          <w:numId w:val="28"/>
        </w:numPr>
        <w:tabs>
          <w:tab w:val="clear" w:pos="936"/>
          <w:tab w:val="num" w:pos="1416"/>
        </w:tabs>
      </w:pPr>
      <w:r>
        <w:t xml:space="preserve">See the plot below showing what </w:t>
      </w:r>
      <w:r w:rsidR="00FD1C7B">
        <w:t>R</w:t>
      </w:r>
      <w:r w:rsidR="00FD1C7B">
        <w:rPr>
          <w:vertAlign w:val="superscript"/>
        </w:rPr>
        <w:t>2</w:t>
      </w:r>
      <w:r>
        <w:t xml:space="preserve"> measures</w:t>
      </w:r>
      <w:r w:rsidR="00516F26">
        <w:t>:</w:t>
      </w:r>
    </w:p>
    <w:p w14:paraId="544E6EBD" w14:textId="77777777" w:rsidR="006A11E5" w:rsidRDefault="00FD1C7B" w:rsidP="00C22F9C">
      <w:pPr>
        <w:ind w:left="720"/>
        <w:jc w:val="left"/>
      </w:pPr>
      <w:r>
        <w:rPr>
          <w:noProof/>
        </w:rPr>
        <w:drawing>
          <wp:inline distT="0" distB="0" distL="0" distR="0" wp14:anchorId="71209A76" wp14:editId="0AD29ADB">
            <wp:extent cx="6061046" cy="4409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srcRect l="2703" t="1606" b="2308"/>
                    <a:stretch/>
                  </pic:blipFill>
                  <pic:spPr bwMode="auto">
                    <a:xfrm>
                      <a:off x="0" y="0"/>
                      <a:ext cx="6075953" cy="4420285"/>
                    </a:xfrm>
                    <a:prstGeom prst="rect">
                      <a:avLst/>
                    </a:prstGeom>
                    <a:ln>
                      <a:noFill/>
                    </a:ln>
                    <a:extLst>
                      <a:ext uri="{53640926-AAD7-44D8-BBD7-CCE9431645EC}">
                        <a14:shadowObscured xmlns:a14="http://schemas.microsoft.com/office/drawing/2010/main"/>
                      </a:ext>
                    </a:extLst>
                  </pic:spPr>
                </pic:pic>
              </a:graphicData>
            </a:graphic>
          </wp:inline>
        </w:drawing>
      </w:r>
      <w:r w:rsidR="006A11E5">
        <w:br w:type="page"/>
      </w:r>
    </w:p>
    <w:p w14:paraId="5FFB3767" w14:textId="77777777" w:rsidR="006A11E5" w:rsidRDefault="006A11E5" w:rsidP="006A11E5">
      <w:r>
        <w:rPr>
          <w:u w:val="single"/>
        </w:rPr>
        <w:lastRenderedPageBreak/>
        <w:t>Example</w:t>
      </w:r>
      <w:r>
        <w:t xml:space="preserve">: College GPA and Pizza </w:t>
      </w:r>
      <w:r w:rsidR="002B0569">
        <w:rPr>
          <w:szCs w:val="24"/>
        </w:rPr>
        <w:t>(gpa</w:t>
      </w:r>
      <w:r w:rsidR="00C5253A">
        <w:rPr>
          <w:szCs w:val="24"/>
        </w:rPr>
        <w:t>_regression</w:t>
      </w:r>
      <w:r w:rsidR="002B0569">
        <w:rPr>
          <w:szCs w:val="24"/>
        </w:rPr>
        <w:t xml:space="preserve">.R, </w:t>
      </w:r>
      <w:r w:rsidR="00A51EBE" w:rsidRPr="00A51EBE">
        <w:rPr>
          <w:szCs w:val="24"/>
        </w:rPr>
        <w:t>College_GPA_pizza.csv</w:t>
      </w:r>
      <w:r w:rsidR="002B0569">
        <w:rPr>
          <w:szCs w:val="24"/>
        </w:rPr>
        <w:t>)</w:t>
      </w:r>
    </w:p>
    <w:p w14:paraId="43895617" w14:textId="77777777" w:rsidR="006A11E5" w:rsidRDefault="006A11E5" w:rsidP="006A11E5"/>
    <w:p w14:paraId="06B88ADF" w14:textId="77777777" w:rsidR="00826C54" w:rsidRDefault="00826C54" w:rsidP="00826C54">
      <w:pPr>
        <w:ind w:left="720"/>
      </w:pPr>
      <w:r>
        <w:t>From earlier,</w:t>
      </w:r>
    </w:p>
    <w:p w14:paraId="70B450AB" w14:textId="77777777" w:rsidR="00826C54" w:rsidRDefault="00826C54" w:rsidP="00511BAC">
      <w:pPr>
        <w:pStyle w:val="R-14"/>
      </w:pPr>
    </w:p>
    <w:p w14:paraId="5087B126" w14:textId="77777777" w:rsidR="00826C54" w:rsidRDefault="00826C54" w:rsidP="00826C54">
      <w:pPr>
        <w:pStyle w:val="R-14"/>
        <w:rPr>
          <w:noProof/>
        </w:rPr>
      </w:pPr>
      <w:r>
        <w:rPr>
          <w:noProof/>
        </w:rPr>
        <w:t>&gt; summary(mod.fit2)</w:t>
      </w:r>
    </w:p>
    <w:p w14:paraId="00A3D08E" w14:textId="77777777" w:rsidR="00826C54" w:rsidRDefault="00826C54" w:rsidP="00826C54">
      <w:pPr>
        <w:pStyle w:val="R-14"/>
        <w:rPr>
          <w:noProof/>
        </w:rPr>
      </w:pPr>
    </w:p>
    <w:p w14:paraId="27849195" w14:textId="77777777" w:rsidR="00826C54" w:rsidRDefault="00826C54" w:rsidP="00826C54">
      <w:pPr>
        <w:pStyle w:val="R-14"/>
        <w:rPr>
          <w:noProof/>
        </w:rPr>
      </w:pPr>
      <w:r>
        <w:rPr>
          <w:noProof/>
        </w:rPr>
        <w:t>Call:</w:t>
      </w:r>
    </w:p>
    <w:p w14:paraId="23D1CB3C" w14:textId="77777777" w:rsidR="00826C54" w:rsidRDefault="00826C54" w:rsidP="00826C54">
      <w:pPr>
        <w:pStyle w:val="R-14"/>
        <w:rPr>
          <w:noProof/>
        </w:rPr>
      </w:pPr>
      <w:r>
        <w:rPr>
          <w:noProof/>
        </w:rPr>
        <w:t>lm(formula = College.GPA ~ pizza, data = gpa2)</w:t>
      </w:r>
    </w:p>
    <w:p w14:paraId="426E946D" w14:textId="77777777" w:rsidR="00826C54" w:rsidRDefault="00826C54" w:rsidP="00826C54">
      <w:pPr>
        <w:pStyle w:val="R-14"/>
        <w:rPr>
          <w:noProof/>
        </w:rPr>
      </w:pPr>
    </w:p>
    <w:p w14:paraId="2740F0B4" w14:textId="77777777" w:rsidR="00826C54" w:rsidRDefault="00826C54" w:rsidP="00826C54">
      <w:pPr>
        <w:pStyle w:val="R-14"/>
        <w:rPr>
          <w:noProof/>
        </w:rPr>
      </w:pPr>
      <w:r>
        <w:rPr>
          <w:noProof/>
        </w:rPr>
        <w:t>Residuals:</w:t>
      </w:r>
    </w:p>
    <w:p w14:paraId="015EF61F" w14:textId="77777777" w:rsidR="00C22F9C" w:rsidRDefault="00C22F9C" w:rsidP="00C22F9C">
      <w:pPr>
        <w:pStyle w:val="R-14"/>
        <w:rPr>
          <w:noProof/>
        </w:rPr>
      </w:pPr>
      <w:r>
        <w:rPr>
          <w:noProof/>
        </w:rPr>
        <w:t xml:space="preserve">     Min       1Q   Median       3Q      Max </w:t>
      </w:r>
    </w:p>
    <w:p w14:paraId="3314B6BD" w14:textId="77777777" w:rsidR="00C22F9C" w:rsidRDefault="00C22F9C" w:rsidP="00C22F9C">
      <w:pPr>
        <w:pStyle w:val="R-14"/>
        <w:rPr>
          <w:noProof/>
        </w:rPr>
      </w:pPr>
      <w:r>
        <w:rPr>
          <w:noProof/>
        </w:rPr>
        <w:t xml:space="preserve">-0.92519 -0.39645 -0.06745  0.41992  0.94080 </w:t>
      </w:r>
    </w:p>
    <w:p w14:paraId="3CB34255" w14:textId="77777777" w:rsidR="00C22F9C" w:rsidRDefault="00C22F9C" w:rsidP="00C22F9C">
      <w:pPr>
        <w:pStyle w:val="R-14"/>
        <w:rPr>
          <w:noProof/>
        </w:rPr>
      </w:pPr>
    </w:p>
    <w:p w14:paraId="44049BC5" w14:textId="77777777" w:rsidR="00C22F9C" w:rsidRDefault="00C22F9C" w:rsidP="00C22F9C">
      <w:pPr>
        <w:pStyle w:val="R-14"/>
        <w:rPr>
          <w:noProof/>
        </w:rPr>
      </w:pPr>
      <w:r>
        <w:rPr>
          <w:noProof/>
        </w:rPr>
        <w:t>Coefficients:</w:t>
      </w:r>
    </w:p>
    <w:p w14:paraId="7FD8B179" w14:textId="77777777" w:rsidR="00C22F9C" w:rsidRDefault="00C22F9C" w:rsidP="00C22F9C">
      <w:pPr>
        <w:pStyle w:val="R-14"/>
        <w:rPr>
          <w:noProof/>
        </w:rPr>
      </w:pPr>
      <w:r>
        <w:rPr>
          <w:noProof/>
        </w:rPr>
        <w:t xml:space="preserve">            Estimate Std. Error t value Pr(&gt;|t|)    </w:t>
      </w:r>
    </w:p>
    <w:p w14:paraId="371D7827" w14:textId="77777777" w:rsidR="00C22F9C" w:rsidRDefault="00C22F9C" w:rsidP="00C22F9C">
      <w:pPr>
        <w:pStyle w:val="R-14"/>
        <w:rPr>
          <w:noProof/>
        </w:rPr>
      </w:pPr>
      <w:r>
        <w:rPr>
          <w:noProof/>
        </w:rPr>
        <w:t>(Intercept)   2.9417     0.2082  14.132 3.48e-11 ***</w:t>
      </w:r>
    </w:p>
    <w:p w14:paraId="00973A20" w14:textId="77777777" w:rsidR="00C22F9C" w:rsidRDefault="00C22F9C" w:rsidP="00C22F9C">
      <w:pPr>
        <w:pStyle w:val="R-14"/>
        <w:rPr>
          <w:noProof/>
        </w:rPr>
      </w:pPr>
      <w:r>
        <w:rPr>
          <w:noProof/>
        </w:rPr>
        <w:t xml:space="preserve">pizza        -0.0165     0.0358  -0.461    0.651    </w:t>
      </w:r>
    </w:p>
    <w:p w14:paraId="449D9BD1" w14:textId="77777777" w:rsidR="00C22F9C" w:rsidRDefault="00C22F9C" w:rsidP="00C22F9C">
      <w:pPr>
        <w:pStyle w:val="R-14"/>
        <w:rPr>
          <w:noProof/>
        </w:rPr>
      </w:pPr>
      <w:r>
        <w:rPr>
          <w:noProof/>
        </w:rPr>
        <w:t>---</w:t>
      </w:r>
    </w:p>
    <w:p w14:paraId="6D6F719F" w14:textId="77777777" w:rsidR="00C22F9C" w:rsidRDefault="00C22F9C" w:rsidP="00C22F9C">
      <w:pPr>
        <w:pStyle w:val="R-14"/>
        <w:rPr>
          <w:noProof/>
        </w:rPr>
      </w:pPr>
      <w:r>
        <w:rPr>
          <w:noProof/>
        </w:rPr>
        <w:t xml:space="preserve">Signif. codes:  </w:t>
      </w:r>
    </w:p>
    <w:p w14:paraId="6766DE1D" w14:textId="77777777" w:rsidR="00C22F9C" w:rsidRDefault="00C22F9C" w:rsidP="00C22F9C">
      <w:pPr>
        <w:pStyle w:val="R-14"/>
        <w:rPr>
          <w:noProof/>
        </w:rPr>
      </w:pPr>
      <w:r>
        <w:rPr>
          <w:noProof/>
        </w:rPr>
        <w:t>0 ‘***’ 0.001 ‘**’ 0.01 ‘*’ 0.05 ‘.’ 0.1 ‘ ’ 1</w:t>
      </w:r>
    </w:p>
    <w:p w14:paraId="7063FA64" w14:textId="77777777" w:rsidR="00C22F9C" w:rsidRDefault="00C22F9C" w:rsidP="00C22F9C">
      <w:pPr>
        <w:pStyle w:val="R-14"/>
        <w:rPr>
          <w:noProof/>
        </w:rPr>
      </w:pPr>
    </w:p>
    <w:p w14:paraId="4689B1D5" w14:textId="77777777" w:rsidR="00C22F9C" w:rsidRDefault="00C22F9C" w:rsidP="00C22F9C">
      <w:pPr>
        <w:pStyle w:val="R-14"/>
        <w:rPr>
          <w:noProof/>
        </w:rPr>
      </w:pPr>
      <w:r>
        <w:rPr>
          <w:noProof/>
        </w:rPr>
        <w:t>Residual standard error: 0.5252 on 18 degrees of freedom</w:t>
      </w:r>
    </w:p>
    <w:p w14:paraId="2B781A9D" w14:textId="77777777" w:rsidR="00C22F9C" w:rsidRDefault="00C22F9C" w:rsidP="00C22F9C">
      <w:pPr>
        <w:pStyle w:val="R-14"/>
        <w:rPr>
          <w:noProof/>
        </w:rPr>
      </w:pPr>
      <w:r>
        <w:rPr>
          <w:noProof/>
        </w:rPr>
        <w:t xml:space="preserve">Multiple R-squared:  0.01166,   Adjusted R-squared:  -0.04325 </w:t>
      </w:r>
    </w:p>
    <w:p w14:paraId="39A1B188" w14:textId="77777777" w:rsidR="00C22F9C" w:rsidRPr="00B91EE7" w:rsidRDefault="00C22F9C" w:rsidP="00C22F9C">
      <w:pPr>
        <w:pStyle w:val="R-14"/>
        <w:rPr>
          <w:noProof/>
          <w:highlight w:val="green"/>
        </w:rPr>
      </w:pPr>
      <w:r>
        <w:rPr>
          <w:noProof/>
        </w:rPr>
        <w:t>F-statistic: 0.2123 on 1 and 18 DF,  p-value: 0.6505</w:t>
      </w:r>
    </w:p>
    <w:p w14:paraId="0B24869A" w14:textId="77777777" w:rsidR="006A11E5" w:rsidRDefault="006A11E5" w:rsidP="006A11E5">
      <w:pPr>
        <w:ind w:left="576"/>
      </w:pPr>
    </w:p>
    <w:p w14:paraId="134C6D68" w14:textId="2A679D8B" w:rsidR="006A11E5" w:rsidRDefault="003E3189" w:rsidP="00533C7E">
      <w:pPr>
        <w:pStyle w:val="ListParagraph"/>
        <w:numPr>
          <w:ilvl w:val="0"/>
          <w:numId w:val="5"/>
        </w:numPr>
        <w:tabs>
          <w:tab w:val="clear" w:pos="1080"/>
          <w:tab w:val="num" w:pos="1560"/>
        </w:tabs>
      </w:pPr>
      <w:r>
        <w:t>1</w:t>
      </w:r>
      <w:r w:rsidR="006A11E5">
        <w:t>.</w:t>
      </w:r>
      <w:r>
        <w:t>2</w:t>
      </w:r>
      <w:r w:rsidR="006A11E5">
        <w:t xml:space="preserve">% of the variation in college GPA can be explained by using the number of times a student eats pizza to predict college GPA.  </w:t>
      </w:r>
    </w:p>
    <w:p w14:paraId="760DEFBE" w14:textId="77777777" w:rsidR="006A11E5" w:rsidRDefault="006A11E5" w:rsidP="00533C7E">
      <w:pPr>
        <w:numPr>
          <w:ilvl w:val="0"/>
          <w:numId w:val="5"/>
        </w:numPr>
        <w:tabs>
          <w:tab w:val="clear" w:pos="1080"/>
          <w:tab w:val="num" w:pos="1560"/>
        </w:tabs>
        <w:jc w:val="left"/>
      </w:pPr>
      <w:r>
        <w:t>The model fits the data poorly.</w:t>
      </w:r>
    </w:p>
    <w:p w14:paraId="0FB3385F" w14:textId="77777777" w:rsidR="006A11E5" w:rsidRDefault="006A11E5" w:rsidP="006A11E5"/>
    <w:p w14:paraId="69866129" w14:textId="77777777" w:rsidR="006A11E5" w:rsidRDefault="00C22F9C" w:rsidP="006A11E5">
      <w:pPr>
        <w:jc w:val="center"/>
      </w:pPr>
      <w:r>
        <w:rPr>
          <w:noProof/>
        </w:rPr>
        <w:lastRenderedPageBreak/>
        <w:drawing>
          <wp:inline distT="0" distB="0" distL="0" distR="0" wp14:anchorId="4C8B6BF2" wp14:editId="1BB8F916">
            <wp:extent cx="4653280" cy="462656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663757" cy="4636984"/>
                    </a:xfrm>
                    <a:prstGeom prst="rect">
                      <a:avLst/>
                    </a:prstGeom>
                  </pic:spPr>
                </pic:pic>
              </a:graphicData>
            </a:graphic>
          </wp:inline>
        </w:drawing>
      </w:r>
    </w:p>
    <w:p w14:paraId="634A5B20" w14:textId="77777777" w:rsidR="006A11E5" w:rsidRDefault="006A11E5" w:rsidP="006A11E5"/>
    <w:p w14:paraId="3696D6C8" w14:textId="77777777" w:rsidR="00D6358C" w:rsidRDefault="00D6358C" w:rsidP="00D6358C">
      <w:pPr>
        <w:pStyle w:val="Heading2"/>
        <w:ind w:left="0"/>
        <w:rPr>
          <w:rFonts w:cs="Arial"/>
          <w:sz w:val="40"/>
          <w:u w:val="single"/>
        </w:rPr>
      </w:pPr>
      <w:r>
        <w:rPr>
          <w:rFonts w:cs="Arial"/>
          <w:sz w:val="40"/>
          <w:u w:val="single"/>
        </w:rPr>
        <w:t xml:space="preserve">Correlation coefficient </w:t>
      </w:r>
    </w:p>
    <w:p w14:paraId="53BA8FAC" w14:textId="77777777" w:rsidR="00D6358C" w:rsidRDefault="00D6358C" w:rsidP="00D6358C">
      <w:pPr>
        <w:rPr>
          <w:rFonts w:cs="Arial"/>
        </w:rPr>
      </w:pPr>
    </w:p>
    <w:p w14:paraId="37268B3B" w14:textId="77777777" w:rsidR="00D6358C" w:rsidRDefault="00D6358C" w:rsidP="00D6358C">
      <w:pPr>
        <w:ind w:left="720"/>
        <w:rPr>
          <w:rFonts w:cs="Arial"/>
        </w:rPr>
      </w:pPr>
      <w:r>
        <w:rPr>
          <w:rFonts w:cs="Arial"/>
        </w:rPr>
        <w:t xml:space="preserve">There is a closely related measure to the coefficient of determination called the coefficient of correlation. </w:t>
      </w:r>
      <w:r w:rsidR="00C22F9C">
        <w:rPr>
          <w:rFonts w:cs="Arial"/>
        </w:rPr>
        <w:t>Some books may refer to it as the correlation coefficient</w:t>
      </w:r>
      <w:r w:rsidR="00C5194A">
        <w:rPr>
          <w:rFonts w:cs="Arial"/>
        </w:rPr>
        <w:t>, the Pearson correlation coefficient, o</w:t>
      </w:r>
      <w:r w:rsidR="00C22F9C">
        <w:rPr>
          <w:rFonts w:cs="Arial"/>
        </w:rPr>
        <w:t xml:space="preserve">r just simply the correlation. </w:t>
      </w:r>
      <w:r>
        <w:rPr>
          <w:rFonts w:cs="Arial"/>
        </w:rPr>
        <w:t xml:space="preserve">The </w:t>
      </w:r>
      <w:r w:rsidR="004C6E98">
        <w:rPr>
          <w:rFonts w:cs="Arial"/>
        </w:rPr>
        <w:t xml:space="preserve">sample estimate </w:t>
      </w:r>
      <w:r>
        <w:rPr>
          <w:rFonts w:cs="Arial"/>
        </w:rPr>
        <w:t xml:space="preserve">is </w:t>
      </w:r>
    </w:p>
    <w:p w14:paraId="5CB836CA" w14:textId="77777777" w:rsidR="00D6358C" w:rsidRDefault="00D6358C" w:rsidP="00D6358C">
      <w:pPr>
        <w:ind w:left="720"/>
        <w:rPr>
          <w:rFonts w:cs="Arial"/>
        </w:rPr>
      </w:pPr>
    </w:p>
    <w:p w14:paraId="221AD3DA" w14:textId="77777777" w:rsidR="00D6358C" w:rsidRDefault="00C22F9C" w:rsidP="00D6358C">
      <w:pPr>
        <w:ind w:left="1440"/>
      </w:pPr>
      <w:r w:rsidRPr="00C22F9C">
        <w:rPr>
          <w:position w:val="-92"/>
        </w:rPr>
        <w:object w:dxaOrig="4680" w:dyaOrig="1920" w14:anchorId="22387020">
          <v:shape id="_x0000_i1038" type="#_x0000_t75" style="width:234.6pt;height:95.4pt" o:ole="">
            <v:imagedata r:id="rId37" o:title=""/>
          </v:shape>
          <o:OLEObject Type="Embed" ProgID="Equation.DSMT4" ShapeID="_x0000_i1038" DrawAspect="Content" ObjectID="_1660305413" r:id="rId38"/>
        </w:object>
      </w:r>
    </w:p>
    <w:p w14:paraId="7A3E1E52" w14:textId="77777777" w:rsidR="00C5194A" w:rsidRDefault="00C5194A" w:rsidP="00D6358C">
      <w:pPr>
        <w:ind w:left="1440"/>
        <w:rPr>
          <w:rFonts w:cs="Arial"/>
        </w:rPr>
      </w:pPr>
    </w:p>
    <w:p w14:paraId="3C1E1E9C" w14:textId="77777777" w:rsidR="00C22F9C" w:rsidRDefault="00C22F9C" w:rsidP="00D6358C">
      <w:pPr>
        <w:ind w:left="720"/>
        <w:rPr>
          <w:rFonts w:cs="Arial"/>
        </w:rPr>
      </w:pPr>
      <w:r w:rsidRPr="00C22F9C">
        <w:rPr>
          <w:rFonts w:cs="Arial"/>
          <w:u w:val="single"/>
        </w:rPr>
        <w:t>Comments</w:t>
      </w:r>
      <w:r>
        <w:rPr>
          <w:rFonts w:cs="Arial"/>
        </w:rPr>
        <w:t>:</w:t>
      </w:r>
    </w:p>
    <w:p w14:paraId="6A891306" w14:textId="77777777" w:rsidR="00D6358C" w:rsidRPr="00C22F9C" w:rsidRDefault="00C22F9C" w:rsidP="00C22F9C">
      <w:pPr>
        <w:pStyle w:val="ListParagraph"/>
        <w:numPr>
          <w:ilvl w:val="0"/>
          <w:numId w:val="47"/>
        </w:numPr>
        <w:rPr>
          <w:rFonts w:cs="Arial"/>
        </w:rPr>
      </w:pPr>
      <w:r>
        <w:rPr>
          <w:rFonts w:cs="Arial"/>
        </w:rPr>
        <w:t>T</w:t>
      </w:r>
      <w:r w:rsidRPr="00C22F9C">
        <w:rPr>
          <w:rFonts w:cs="Arial"/>
        </w:rPr>
        <w:t>he square of r is t</w:t>
      </w:r>
      <w:r>
        <w:rPr>
          <w:rFonts w:cs="Arial"/>
        </w:rPr>
        <w:t>he coefficient of determination</w:t>
      </w:r>
      <w:r w:rsidRPr="00C22F9C">
        <w:rPr>
          <w:rFonts w:cs="Arial"/>
        </w:rPr>
        <w:t xml:space="preserve"> R</w:t>
      </w:r>
      <w:r w:rsidRPr="00C22F9C">
        <w:rPr>
          <w:rFonts w:cs="Arial"/>
          <w:vertAlign w:val="superscript"/>
        </w:rPr>
        <w:t>2</w:t>
      </w:r>
      <w:r>
        <w:rPr>
          <w:rFonts w:cs="Arial"/>
        </w:rPr>
        <w:t xml:space="preserve">! Note that this equivalence only occurs when there is only one independent variable in the model (and this variable is represented by one term). </w:t>
      </w:r>
    </w:p>
    <w:p w14:paraId="27ABAA8B" w14:textId="77777777" w:rsidR="00C22F9C" w:rsidRPr="00C22F9C" w:rsidRDefault="00C22F9C" w:rsidP="00C22F9C">
      <w:pPr>
        <w:pStyle w:val="ListParagraph"/>
        <w:numPr>
          <w:ilvl w:val="0"/>
          <w:numId w:val="47"/>
        </w:numPr>
        <w:rPr>
          <w:rFonts w:cs="Arial"/>
        </w:rPr>
      </w:pPr>
      <w:r>
        <w:t xml:space="preserve">I use a lowercase letter for “r” simply because this is the way it is most often represented. </w:t>
      </w:r>
    </w:p>
    <w:p w14:paraId="7FBA5668" w14:textId="77777777" w:rsidR="00D6358C" w:rsidRPr="00C22F9C" w:rsidRDefault="00D6358C" w:rsidP="00C22F9C">
      <w:pPr>
        <w:pStyle w:val="ListParagraph"/>
        <w:numPr>
          <w:ilvl w:val="0"/>
          <w:numId w:val="47"/>
        </w:numPr>
        <w:rPr>
          <w:rFonts w:cs="Arial"/>
        </w:rPr>
      </w:pPr>
      <w:r w:rsidRPr="00C22F9C">
        <w:rPr>
          <w:rFonts w:cs="Arial"/>
        </w:rPr>
        <w:t xml:space="preserve">What are the advantages to using r instead of </w:t>
      </w:r>
      <w:r w:rsidR="00C22F9C">
        <w:rPr>
          <w:rFonts w:cs="Arial"/>
        </w:rPr>
        <w:t>R</w:t>
      </w:r>
      <w:r w:rsidR="00C22F9C">
        <w:rPr>
          <w:rFonts w:cs="Arial"/>
          <w:vertAlign w:val="superscript"/>
        </w:rPr>
        <w:t>2</w:t>
      </w:r>
      <w:r>
        <w:t>?</w:t>
      </w:r>
    </w:p>
    <w:p w14:paraId="2A91D1AA" w14:textId="77777777" w:rsidR="00D6358C" w:rsidRDefault="00D6358C" w:rsidP="00D6358C">
      <w:pPr>
        <w:pStyle w:val="ListParagraph"/>
        <w:numPr>
          <w:ilvl w:val="0"/>
          <w:numId w:val="39"/>
        </w:numPr>
        <w:rPr>
          <w:rFonts w:cs="Arial"/>
        </w:rPr>
      </w:pPr>
      <w:r>
        <w:rPr>
          <w:rFonts w:cs="Arial"/>
        </w:rPr>
        <w:t>No regression model is needed</w:t>
      </w:r>
    </w:p>
    <w:p w14:paraId="3725203B" w14:textId="77777777" w:rsidR="00D6358C" w:rsidRDefault="00D6358C" w:rsidP="00D6358C">
      <w:pPr>
        <w:pStyle w:val="ListParagraph"/>
        <w:numPr>
          <w:ilvl w:val="0"/>
          <w:numId w:val="39"/>
        </w:numPr>
        <w:rPr>
          <w:rFonts w:cs="Arial"/>
        </w:rPr>
      </w:pPr>
      <w:r>
        <w:rPr>
          <w:rFonts w:cs="Arial"/>
        </w:rPr>
        <w:t xml:space="preserve">With -1 </w:t>
      </w:r>
      <w:r>
        <w:rPr>
          <w:rFonts w:cs="Arial"/>
        </w:rPr>
        <w:sym w:font="Symbol" w:char="F0A3"/>
      </w:r>
      <w:r>
        <w:rPr>
          <w:rFonts w:cs="Arial"/>
        </w:rPr>
        <w:t xml:space="preserve"> r </w:t>
      </w:r>
      <w:r>
        <w:rPr>
          <w:rFonts w:cs="Arial"/>
        </w:rPr>
        <w:sym w:font="Symbol" w:char="F0A3"/>
      </w:r>
      <w:r>
        <w:rPr>
          <w:rFonts w:cs="Arial"/>
        </w:rPr>
        <w:t xml:space="preserve"> 1, a negative value says there is “negative” dependence and a positive value indicates there is “positive” dependence. </w:t>
      </w:r>
    </w:p>
    <w:p w14:paraId="26523720" w14:textId="77777777" w:rsidR="00D6358C" w:rsidRDefault="00D6358C" w:rsidP="00D6358C">
      <w:pPr>
        <w:pStyle w:val="ListParagraph"/>
        <w:ind w:left="1080"/>
        <w:rPr>
          <w:rFonts w:cs="Arial"/>
        </w:rPr>
      </w:pPr>
    </w:p>
    <w:p w14:paraId="3B19893D" w14:textId="77777777" w:rsidR="00D6358C" w:rsidRDefault="004720C1" w:rsidP="00D6358C">
      <w:pPr>
        <w:pStyle w:val="BodyTextIndent"/>
        <w:ind w:left="0"/>
        <w:rPr>
          <w:rFonts w:cs="Arial"/>
        </w:rPr>
      </w:pPr>
      <w:r>
        <w:rPr>
          <w:rFonts w:cs="Arial"/>
          <w:noProof/>
        </w:rPr>
        <w:drawing>
          <wp:inline distT="0" distB="0" distL="0" distR="0" wp14:anchorId="6A3238C4" wp14:editId="23B89970">
            <wp:extent cx="6736080" cy="995680"/>
            <wp:effectExtent l="0" t="0" r="762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9" cstate="print">
                      <a:extLst>
                        <a:ext uri="{28A0092B-C50C-407E-A947-70E740481C1C}">
                          <a14:useLocalDpi xmlns:a14="http://schemas.microsoft.com/office/drawing/2010/main" val="0"/>
                        </a:ext>
                      </a:extLst>
                    </a:blip>
                    <a:srcRect l="4008" t="32088" r="12024" b="46527"/>
                    <a:stretch>
                      <a:fillRect/>
                    </a:stretch>
                  </pic:blipFill>
                  <pic:spPr bwMode="auto">
                    <a:xfrm>
                      <a:off x="0" y="0"/>
                      <a:ext cx="6736080" cy="995680"/>
                    </a:xfrm>
                    <a:prstGeom prst="rect">
                      <a:avLst/>
                    </a:prstGeom>
                    <a:noFill/>
                    <a:ln>
                      <a:noFill/>
                    </a:ln>
                  </pic:spPr>
                </pic:pic>
              </a:graphicData>
            </a:graphic>
          </wp:inline>
        </w:drawing>
      </w:r>
    </w:p>
    <w:p w14:paraId="5DB2AEFE" w14:textId="77777777" w:rsidR="00D6358C" w:rsidRPr="00D6358C" w:rsidRDefault="00D6358C" w:rsidP="00D6358C">
      <w:pPr>
        <w:pStyle w:val="ListParagraph"/>
        <w:ind w:left="1080"/>
        <w:rPr>
          <w:rFonts w:cs="Arial"/>
        </w:rPr>
      </w:pPr>
    </w:p>
    <w:p w14:paraId="2AF02B34" w14:textId="77777777" w:rsidR="00D6358C" w:rsidRDefault="00D6358C" w:rsidP="00D6358C">
      <w:pPr>
        <w:ind w:left="720"/>
        <w:rPr>
          <w:rFonts w:cs="Arial"/>
        </w:rPr>
      </w:pPr>
      <w:r>
        <w:rPr>
          <w:rFonts w:cs="Arial"/>
        </w:rPr>
        <w:t xml:space="preserve">Below are some examples from </w:t>
      </w:r>
      <w:r w:rsidR="00C22F9C">
        <w:rPr>
          <w:rFonts w:cs="Arial"/>
        </w:rPr>
        <w:t>a</w:t>
      </w:r>
      <w:r>
        <w:rPr>
          <w:rFonts w:cs="Arial"/>
        </w:rPr>
        <w:t xml:space="preserve"> book to help demonstrate</w:t>
      </w:r>
      <w:r w:rsidR="004C6E98">
        <w:rPr>
          <w:rFonts w:cs="Arial"/>
        </w:rPr>
        <w:t xml:space="preserve"> this measure</w:t>
      </w:r>
      <w:r>
        <w:rPr>
          <w:rFonts w:cs="Arial"/>
        </w:rPr>
        <w:t>:</w:t>
      </w:r>
    </w:p>
    <w:p w14:paraId="5AB63711" w14:textId="77777777" w:rsidR="00D6358C" w:rsidRPr="00855B50" w:rsidRDefault="00D6358C" w:rsidP="00855B50">
      <w:pPr>
        <w:pStyle w:val="BodyTextIndent"/>
        <w:ind w:left="0"/>
        <w:jc w:val="center"/>
        <w:rPr>
          <w:rFonts w:cs="Arial"/>
        </w:rPr>
      </w:pPr>
      <w:r>
        <w:rPr>
          <w:rFonts w:cs="Arial"/>
          <w:noProof/>
        </w:rPr>
        <w:lastRenderedPageBreak/>
        <w:drawing>
          <wp:inline distT="0" distB="0" distL="0" distR="0" wp14:anchorId="7BE3162E" wp14:editId="51D6E144">
            <wp:extent cx="6721642" cy="8171149"/>
            <wp:effectExtent l="0" t="0" r="3175" b="1905"/>
            <wp:docPr id="88" name="Picture 88" descr="cor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corr1"/>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a:stretch/>
                  </pic:blipFill>
                  <pic:spPr bwMode="auto">
                    <a:xfrm>
                      <a:off x="0" y="0"/>
                      <a:ext cx="6722986" cy="8172783"/>
                    </a:xfrm>
                    <a:prstGeom prst="rect">
                      <a:avLst/>
                    </a:prstGeom>
                    <a:noFill/>
                    <a:ln>
                      <a:noFill/>
                    </a:ln>
                    <a:extLst>
                      <a:ext uri="{53640926-AAD7-44D8-BBD7-CCE9431645EC}">
                        <a14:shadowObscured xmlns:a14="http://schemas.microsoft.com/office/drawing/2010/main"/>
                      </a:ext>
                    </a:extLst>
                  </pic:spPr>
                </pic:pic>
              </a:graphicData>
            </a:graphic>
          </wp:inline>
        </w:drawing>
      </w:r>
    </w:p>
    <w:p w14:paraId="1B6B6477" w14:textId="77777777" w:rsidR="00C94E74" w:rsidRDefault="00C94E74" w:rsidP="00C94E74">
      <w:pPr>
        <w:ind w:left="720"/>
        <w:rPr>
          <w:rFonts w:cs="Arial"/>
        </w:rPr>
      </w:pPr>
      <w:r>
        <w:lastRenderedPageBreak/>
        <w:t xml:space="preserve">Similar to how we had </w:t>
      </w:r>
      <w:r w:rsidRPr="00C94E74">
        <w:rPr>
          <w:position w:val="-14"/>
        </w:rPr>
        <w:object w:dxaOrig="279" w:dyaOrig="480" w14:anchorId="3B8CBF9A">
          <v:shape id="_x0000_i1039" type="#_x0000_t75" style="width:13.2pt;height:23.4pt" o:ole="">
            <v:imagedata r:id="rId41" o:title=""/>
          </v:shape>
          <o:OLEObject Type="Embed" ProgID="Equation.DSMT4" ShapeID="_x0000_i1039" DrawAspect="Content" ObjectID="_1660305414" r:id="rId42"/>
        </w:object>
      </w:r>
      <w:r>
        <w:t xml:space="preserve"> </w:t>
      </w:r>
      <w:r w:rsidR="004C6E98">
        <w:t xml:space="preserve">as an </w:t>
      </w:r>
      <w:r>
        <w:t xml:space="preserve">estimate </w:t>
      </w:r>
      <w:r w:rsidR="004C6E98">
        <w:t xml:space="preserve">of the </w:t>
      </w:r>
      <w:r>
        <w:t xml:space="preserve">population parameter </w:t>
      </w:r>
      <w:r>
        <w:sym w:font="Symbol" w:char="F06D"/>
      </w:r>
      <w:r>
        <w:t xml:space="preserve">, we also have </w:t>
      </w:r>
      <w:r>
        <w:rPr>
          <w:rFonts w:cs="Arial"/>
        </w:rPr>
        <w:t xml:space="preserve">r </w:t>
      </w:r>
      <w:r w:rsidR="004C6E98">
        <w:rPr>
          <w:rFonts w:cs="Arial"/>
        </w:rPr>
        <w:t xml:space="preserve">as an </w:t>
      </w:r>
      <w:r>
        <w:rPr>
          <w:rFonts w:cs="Arial"/>
        </w:rPr>
        <w:t xml:space="preserve">estimate </w:t>
      </w:r>
      <w:r w:rsidR="004C6E98">
        <w:rPr>
          <w:rFonts w:cs="Arial"/>
        </w:rPr>
        <w:t xml:space="preserve">of </w:t>
      </w:r>
      <w:r>
        <w:rPr>
          <w:rFonts w:cs="Arial"/>
        </w:rPr>
        <w:t xml:space="preserve">a population parameter </w:t>
      </w:r>
      <w:r>
        <w:rPr>
          <w:rFonts w:cs="Arial"/>
        </w:rPr>
        <w:sym w:font="Symbol" w:char="F072"/>
      </w:r>
      <w:r w:rsidR="004C6E98">
        <w:rPr>
          <w:rFonts w:cs="Arial"/>
        </w:rPr>
        <w:t xml:space="preserve"> (the greek letter “rho”)</w:t>
      </w:r>
      <w:r>
        <w:rPr>
          <w:rFonts w:cs="Arial"/>
        </w:rPr>
        <w:t>. Th</w:t>
      </w:r>
      <w:r w:rsidR="004C6E98">
        <w:rPr>
          <w:rFonts w:cs="Arial"/>
        </w:rPr>
        <w:t xml:space="preserve">is parameter </w:t>
      </w:r>
      <w:r>
        <w:rPr>
          <w:rFonts w:cs="Arial"/>
        </w:rPr>
        <w:t>measure</w:t>
      </w:r>
      <w:r w:rsidR="004C6E98">
        <w:rPr>
          <w:rFonts w:cs="Arial"/>
        </w:rPr>
        <w:t>s</w:t>
      </w:r>
      <w:r>
        <w:rPr>
          <w:rFonts w:cs="Arial"/>
        </w:rPr>
        <w:t xml:space="preserve"> the dependence between x and y in the population: </w:t>
      </w:r>
    </w:p>
    <w:p w14:paraId="01F9E22E" w14:textId="77777777" w:rsidR="00C94E74" w:rsidRPr="00C94E74" w:rsidRDefault="00C94E74" w:rsidP="00C94E74">
      <w:pPr>
        <w:ind w:left="720"/>
      </w:pPr>
    </w:p>
    <w:p w14:paraId="6A66B3FC" w14:textId="77777777" w:rsidR="00D6358C" w:rsidRDefault="00D6358C" w:rsidP="00D6358C">
      <w:pPr>
        <w:pStyle w:val="BodyTextIndent"/>
        <w:ind w:left="0"/>
        <w:rPr>
          <w:rFonts w:cs="Arial"/>
          <w:b/>
          <w:u w:val="single"/>
        </w:rPr>
      </w:pPr>
    </w:p>
    <w:bookmarkStart w:id="0" w:name="_MON_961171846"/>
    <w:bookmarkEnd w:id="0"/>
    <w:p w14:paraId="0113AA03" w14:textId="77777777" w:rsidR="00D6358C" w:rsidRDefault="00D6358C" w:rsidP="00D6358C">
      <w:pPr>
        <w:pStyle w:val="BodyTextIndent"/>
        <w:ind w:left="0"/>
        <w:jc w:val="center"/>
        <w:rPr>
          <w:rFonts w:cs="Arial"/>
        </w:rPr>
      </w:pPr>
      <w:r>
        <w:rPr>
          <w:rFonts w:cs="Arial"/>
        </w:rPr>
        <w:object w:dxaOrig="7185" w:dyaOrig="5385" w14:anchorId="219F3EE1">
          <v:shape id="_x0000_i1040" type="#_x0000_t75" style="width:457.8pt;height:274.8pt" o:ole="" o:bordertopcolor="this" o:borderleftcolor="this" o:borderbottomcolor="this" o:borderrightcolor="this" fillcolor="window">
            <v:imagedata r:id="rId43" o:title="" croptop="8762f" cropbottom="3505f"/>
            <w10:bordertop type="single" width="4"/>
            <w10:borderleft type="single" width="4"/>
            <w10:borderbottom type="single" width="4"/>
            <w10:borderright type="single" width="4"/>
          </v:shape>
          <o:OLEObject Type="Embed" ProgID="PowerPoint.Slide.8" ShapeID="_x0000_i1040" DrawAspect="Content" ObjectID="_1660305415" r:id="rId44"/>
        </w:object>
      </w:r>
    </w:p>
    <w:p w14:paraId="6A6DE8F0" w14:textId="77777777" w:rsidR="00D6358C" w:rsidRDefault="00D6358C" w:rsidP="00D6358C">
      <w:pPr>
        <w:pStyle w:val="BodyTextIndent"/>
        <w:rPr>
          <w:rFonts w:cs="Arial"/>
        </w:rPr>
      </w:pPr>
    </w:p>
    <w:p w14:paraId="158E33B4" w14:textId="77777777" w:rsidR="000D761F" w:rsidRDefault="000D761F" w:rsidP="000D761F">
      <w:pPr>
        <w:ind w:left="720"/>
      </w:pPr>
      <w:r>
        <w:t xml:space="preserve">One can show that </w:t>
      </w:r>
    </w:p>
    <w:p w14:paraId="0B6250A4" w14:textId="77777777" w:rsidR="000D761F" w:rsidRDefault="000D761F" w:rsidP="000D761F">
      <w:pPr>
        <w:ind w:left="720"/>
      </w:pPr>
    </w:p>
    <w:p w14:paraId="55BC6BA8" w14:textId="77777777" w:rsidR="000D761F" w:rsidRDefault="00C5194A" w:rsidP="000D761F">
      <w:pPr>
        <w:ind w:left="1440"/>
      </w:pPr>
      <w:r w:rsidRPr="00C5194A">
        <w:rPr>
          <w:position w:val="-40"/>
        </w:rPr>
        <w:object w:dxaOrig="1660" w:dyaOrig="1100" w14:anchorId="753BFF99">
          <v:shape id="_x0000_i1041" type="#_x0000_t75" style="width:83.4pt;height:55.8pt" o:ole="">
            <v:imagedata r:id="rId45" o:title=""/>
          </v:shape>
          <o:OLEObject Type="Embed" ProgID="Equation.DSMT4" ShapeID="_x0000_i1041" DrawAspect="Content" ObjectID="_1660305416" r:id="rId46"/>
        </w:object>
      </w:r>
    </w:p>
    <w:p w14:paraId="387B0232" w14:textId="77777777" w:rsidR="000D761F" w:rsidRDefault="000D761F" w:rsidP="000D761F">
      <w:pPr>
        <w:ind w:left="720"/>
      </w:pPr>
    </w:p>
    <w:p w14:paraId="620FFCCC" w14:textId="77777777" w:rsidR="000D761F" w:rsidRDefault="000D761F" w:rsidP="000D761F">
      <w:pPr>
        <w:ind w:left="720"/>
      </w:pPr>
      <w:r>
        <w:lastRenderedPageBreak/>
        <w:t xml:space="preserve">has a t distribution with </w:t>
      </w:r>
      <w:r>
        <w:sym w:font="Symbol" w:char="F06E"/>
      </w:r>
      <w:r>
        <w:t xml:space="preserve"> = n – 2 degrees of freedom</w:t>
      </w:r>
      <w:r w:rsidR="00C5194A">
        <w:t>,</w:t>
      </w:r>
      <w:r>
        <w:t xml:space="preserve"> where </w:t>
      </w:r>
      <w:r w:rsidR="00C5194A">
        <w:t xml:space="preserve">I use a capitol R to represent a random variable for </w:t>
      </w:r>
      <w:r w:rsidR="00C32606">
        <w:t>the correlation</w:t>
      </w:r>
      <w:r w:rsidR="00C5194A">
        <w:t>.</w:t>
      </w:r>
      <w:r>
        <w:t xml:space="preserve"> Thus,   </w:t>
      </w:r>
    </w:p>
    <w:p w14:paraId="1A6206A3" w14:textId="77777777" w:rsidR="000D761F" w:rsidRDefault="000D761F" w:rsidP="000D761F"/>
    <w:p w14:paraId="3DA55D9A" w14:textId="77777777" w:rsidR="000D761F" w:rsidRDefault="00C5194A" w:rsidP="000D761F">
      <w:pPr>
        <w:ind w:left="1440"/>
      </w:pPr>
      <w:r w:rsidRPr="000D761F">
        <w:rPr>
          <w:position w:val="-54"/>
        </w:rPr>
        <w:object w:dxaOrig="6600" w:dyaOrig="1280" w14:anchorId="19C983D3">
          <v:shape id="_x0000_i1042" type="#_x0000_t75" style="width:330pt;height:63.6pt" o:ole="">
            <v:imagedata r:id="rId47" o:title=""/>
          </v:shape>
          <o:OLEObject Type="Embed" ProgID="Equation.DSMT4" ShapeID="_x0000_i1042" DrawAspect="Content" ObjectID="_1660305417" r:id="rId48"/>
        </w:object>
      </w:r>
    </w:p>
    <w:p w14:paraId="0C04B43E" w14:textId="77777777" w:rsidR="000D761F" w:rsidRDefault="000D761F" w:rsidP="000D761F">
      <w:pPr>
        <w:ind w:left="1440"/>
      </w:pPr>
    </w:p>
    <w:p w14:paraId="2B835317" w14:textId="77777777" w:rsidR="004C6E98" w:rsidRDefault="004C6E98" w:rsidP="004C6E98">
      <w:pPr>
        <w:ind w:left="720"/>
      </w:pPr>
      <w:r>
        <w:t>Given this probability result, we now have a way to perform hypothesis tests:</w:t>
      </w:r>
    </w:p>
    <w:p w14:paraId="68176568" w14:textId="77777777" w:rsidR="004C6E98" w:rsidRDefault="004C6E98" w:rsidP="000D761F">
      <w:pPr>
        <w:ind w:left="1440"/>
      </w:pPr>
    </w:p>
    <w:p w14:paraId="649A2EA1" w14:textId="77777777" w:rsidR="00354F5F" w:rsidRDefault="00354F5F" w:rsidP="00354F5F">
      <w:pPr>
        <w:ind w:left="720"/>
        <w:rPr>
          <w:noProof/>
        </w:rPr>
      </w:pPr>
      <w:r>
        <w:rPr>
          <w:u w:val="single"/>
        </w:rPr>
        <w:t>Test statistic</w:t>
      </w:r>
      <w:r w:rsidRPr="000E79DA">
        <w:rPr>
          <w:u w:val="single"/>
        </w:rPr>
        <w:t xml:space="preserve"> </w:t>
      </w:r>
      <w:r>
        <w:rPr>
          <w:u w:val="single"/>
        </w:rPr>
        <w:t>m</w:t>
      </w:r>
      <w:r w:rsidRPr="000E79DA">
        <w:rPr>
          <w:u w:val="single"/>
        </w:rPr>
        <w:t>ethod</w:t>
      </w:r>
      <w:r>
        <w:t>:</w:t>
      </w:r>
    </w:p>
    <w:p w14:paraId="09FBCD41" w14:textId="77777777" w:rsidR="00354F5F" w:rsidRPr="00354F5F" w:rsidRDefault="00354F5F" w:rsidP="00533C7E">
      <w:pPr>
        <w:pStyle w:val="BodyText"/>
        <w:numPr>
          <w:ilvl w:val="0"/>
          <w:numId w:val="40"/>
        </w:numPr>
        <w:tabs>
          <w:tab w:val="clear" w:pos="1176"/>
          <w:tab w:val="num" w:pos="1656"/>
        </w:tabs>
        <w:rPr>
          <w:rFonts w:cs="Arial"/>
          <w:szCs w:val="40"/>
        </w:rPr>
      </w:pPr>
      <w:r>
        <w:rPr>
          <w:rFonts w:cs="Arial"/>
          <w:szCs w:val="40"/>
        </w:rPr>
        <w:t>H</w:t>
      </w:r>
      <w:r>
        <w:rPr>
          <w:rFonts w:cs="Arial"/>
          <w:szCs w:val="40"/>
          <w:vertAlign w:val="subscript"/>
        </w:rPr>
        <w:t>o</w:t>
      </w:r>
      <w:r>
        <w:rPr>
          <w:rFonts w:cs="Arial"/>
          <w:szCs w:val="40"/>
        </w:rPr>
        <w:t xml:space="preserve">: </w:t>
      </w:r>
      <w:r>
        <w:sym w:font="Symbol" w:char="F072"/>
      </w:r>
      <w:r>
        <w:t xml:space="preserve"> </w:t>
      </w:r>
      <w:r w:rsidRPr="00354F5F">
        <w:rPr>
          <w:rFonts w:cs="Arial"/>
        </w:rPr>
        <w:t>=</w:t>
      </w:r>
      <w:r>
        <w:rPr>
          <w:rFonts w:cs="Arial"/>
        </w:rPr>
        <w:t xml:space="preserve"> </w:t>
      </w:r>
      <w:r w:rsidRPr="00354F5F">
        <w:rPr>
          <w:rFonts w:cs="Arial"/>
        </w:rPr>
        <w:t>0 (no linear relationship)</w:t>
      </w:r>
    </w:p>
    <w:p w14:paraId="1BFDE645" w14:textId="77777777" w:rsidR="00354F5F" w:rsidRDefault="00354F5F" w:rsidP="00354F5F">
      <w:pPr>
        <w:pStyle w:val="BodyTextIndent"/>
        <w:ind w:left="1200"/>
        <w:rPr>
          <w:rFonts w:cs="Arial"/>
        </w:rPr>
      </w:pPr>
      <w:r>
        <w:rPr>
          <w:rFonts w:cs="Arial"/>
        </w:rPr>
        <w:t>H</w:t>
      </w:r>
      <w:r>
        <w:rPr>
          <w:rFonts w:cs="Arial"/>
          <w:vertAlign w:val="subscript"/>
        </w:rPr>
        <w:t>a</w:t>
      </w:r>
      <w:r>
        <w:rPr>
          <w:rFonts w:cs="Arial"/>
        </w:rPr>
        <w:t>:</w:t>
      </w:r>
      <w:r w:rsidRPr="00354F5F">
        <w:t xml:space="preserve"> </w:t>
      </w:r>
      <w:r>
        <w:sym w:font="Symbol" w:char="F072"/>
      </w:r>
      <w:r>
        <w:t xml:space="preserve"> </w:t>
      </w:r>
      <w:r>
        <w:rPr>
          <w:rFonts w:cs="Arial"/>
        </w:rPr>
        <w:sym w:font="Symbol" w:char="F0B9"/>
      </w:r>
      <w:r>
        <w:rPr>
          <w:rFonts w:cs="Arial"/>
        </w:rPr>
        <w:t xml:space="preserve"> 0 (linear relationship)</w:t>
      </w:r>
    </w:p>
    <w:p w14:paraId="7677AC9F" w14:textId="77777777" w:rsidR="00354F5F" w:rsidRDefault="00354F5F" w:rsidP="00533C7E">
      <w:pPr>
        <w:pStyle w:val="BodyText"/>
        <w:numPr>
          <w:ilvl w:val="0"/>
          <w:numId w:val="40"/>
        </w:numPr>
        <w:tabs>
          <w:tab w:val="clear" w:pos="1176"/>
          <w:tab w:val="num" w:pos="1656"/>
        </w:tabs>
        <w:rPr>
          <w:rFonts w:cs="Arial"/>
          <w:szCs w:val="40"/>
        </w:rPr>
      </w:pPr>
      <w:r>
        <w:rPr>
          <w:rFonts w:cs="Arial"/>
          <w:szCs w:val="40"/>
        </w:rPr>
        <w:t>Calculate the test statistic:</w:t>
      </w:r>
    </w:p>
    <w:p w14:paraId="68263B82" w14:textId="77777777" w:rsidR="00354F5F" w:rsidRDefault="00354F5F" w:rsidP="00354F5F">
      <w:pPr>
        <w:pStyle w:val="BodyText"/>
        <w:ind w:left="1176"/>
        <w:rPr>
          <w:rFonts w:cs="Arial"/>
          <w:szCs w:val="40"/>
        </w:rPr>
      </w:pPr>
    </w:p>
    <w:p w14:paraId="1DC5CBDC" w14:textId="47E003E8" w:rsidR="00354F5F" w:rsidRDefault="00F1308E" w:rsidP="00354F5F">
      <w:pPr>
        <w:pStyle w:val="BodyText"/>
        <w:ind w:left="1176"/>
        <w:rPr>
          <w:rFonts w:cs="Arial"/>
          <w:szCs w:val="40"/>
        </w:rPr>
      </w:pPr>
      <w:r w:rsidRPr="00F1308E">
        <w:rPr>
          <w:position w:val="-44"/>
        </w:rPr>
        <w:object w:dxaOrig="1960" w:dyaOrig="1140" w14:anchorId="62D2F736">
          <v:shape id="_x0000_i1050" type="#_x0000_t75" style="width:97.2pt;height:56.4pt" o:ole="">
            <v:imagedata r:id="rId49" o:title=""/>
          </v:shape>
          <o:OLEObject Type="Embed" ProgID="Equation.DSMT4" ShapeID="_x0000_i1050" DrawAspect="Content" ObjectID="_1660305418" r:id="rId50"/>
        </w:object>
      </w:r>
    </w:p>
    <w:p w14:paraId="482A8466" w14:textId="77777777" w:rsidR="00354F5F" w:rsidRDefault="00354F5F" w:rsidP="00354F5F">
      <w:pPr>
        <w:pStyle w:val="BodyText"/>
        <w:ind w:left="720"/>
        <w:rPr>
          <w:rFonts w:cs="Arial"/>
          <w:szCs w:val="40"/>
        </w:rPr>
      </w:pPr>
    </w:p>
    <w:p w14:paraId="22260FDA" w14:textId="77777777" w:rsidR="00354F5F" w:rsidRDefault="00354F5F" w:rsidP="00533C7E">
      <w:pPr>
        <w:pStyle w:val="BodyText"/>
        <w:numPr>
          <w:ilvl w:val="0"/>
          <w:numId w:val="40"/>
        </w:numPr>
        <w:tabs>
          <w:tab w:val="clear" w:pos="1176"/>
          <w:tab w:val="num" w:pos="1656"/>
        </w:tabs>
        <w:rPr>
          <w:rFonts w:cs="Arial"/>
          <w:szCs w:val="40"/>
        </w:rPr>
      </w:pPr>
      <w:r>
        <w:rPr>
          <w:rFonts w:cs="Arial"/>
          <w:szCs w:val="40"/>
        </w:rPr>
        <w:t xml:space="preserve">State the critical value: </w:t>
      </w:r>
      <w:r>
        <w:rPr>
          <w:noProof/>
        </w:rPr>
        <w:sym w:font="Symbol" w:char="F0B1"/>
      </w:r>
      <w:r>
        <w:rPr>
          <w:noProof/>
        </w:rPr>
        <w:t>t</w:t>
      </w:r>
      <w:r>
        <w:rPr>
          <w:noProof/>
          <w:vertAlign w:val="subscript"/>
        </w:rPr>
        <w:sym w:font="Symbol" w:char="F061"/>
      </w:r>
      <w:r>
        <w:rPr>
          <w:noProof/>
          <w:vertAlign w:val="subscript"/>
        </w:rPr>
        <w:t>/2, n-2</w:t>
      </w:r>
    </w:p>
    <w:p w14:paraId="293AED06" w14:textId="77777777" w:rsidR="00354F5F" w:rsidRPr="004C6E98" w:rsidRDefault="00354F5F" w:rsidP="004C6E98">
      <w:pPr>
        <w:pStyle w:val="BodyText"/>
        <w:numPr>
          <w:ilvl w:val="0"/>
          <w:numId w:val="40"/>
        </w:numPr>
        <w:tabs>
          <w:tab w:val="clear" w:pos="1176"/>
          <w:tab w:val="num" w:pos="1656"/>
        </w:tabs>
        <w:rPr>
          <w:rFonts w:cs="Arial"/>
          <w:szCs w:val="40"/>
        </w:rPr>
      </w:pPr>
      <w:r>
        <w:rPr>
          <w:rFonts w:cs="Arial"/>
          <w:szCs w:val="40"/>
        </w:rPr>
        <w:t>Decide whether or not to reject H</w:t>
      </w:r>
      <w:r>
        <w:rPr>
          <w:rFonts w:cs="Arial"/>
          <w:szCs w:val="40"/>
          <w:vertAlign w:val="subscript"/>
        </w:rPr>
        <w:t>o</w:t>
      </w:r>
    </w:p>
    <w:p w14:paraId="54A3B5F4" w14:textId="77777777" w:rsidR="00354F5F" w:rsidRDefault="00354F5F" w:rsidP="00354F5F">
      <w:pPr>
        <w:pStyle w:val="BodyText"/>
        <w:ind w:left="720"/>
        <w:jc w:val="center"/>
        <w:rPr>
          <w:noProof/>
        </w:rPr>
      </w:pPr>
      <w:r>
        <w:rPr>
          <w:noProof/>
        </w:rPr>
        <w:lastRenderedPageBreak/>
        <w:drawing>
          <wp:inline distT="0" distB="0" distL="0" distR="0" wp14:anchorId="5262D059" wp14:editId="33DFB83B">
            <wp:extent cx="4130566" cy="3168869"/>
            <wp:effectExtent l="0" t="0" r="22860" b="12700"/>
            <wp:docPr id="90" name="Chart 9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27882304" w14:textId="77777777" w:rsidR="00354F5F" w:rsidRDefault="00354F5F" w:rsidP="00354F5F">
      <w:pPr>
        <w:pStyle w:val="BodyText"/>
        <w:ind w:left="720"/>
        <w:jc w:val="center"/>
        <w:rPr>
          <w:rFonts w:cs="Arial"/>
          <w:szCs w:val="40"/>
        </w:rPr>
      </w:pPr>
    </w:p>
    <w:p w14:paraId="2CB40DF9" w14:textId="77777777" w:rsidR="00354F5F" w:rsidRDefault="00354F5F" w:rsidP="00533C7E">
      <w:pPr>
        <w:pStyle w:val="BodyText"/>
        <w:numPr>
          <w:ilvl w:val="0"/>
          <w:numId w:val="40"/>
        </w:numPr>
        <w:tabs>
          <w:tab w:val="clear" w:pos="1176"/>
          <w:tab w:val="num" w:pos="1656"/>
        </w:tabs>
        <w:rPr>
          <w:rFonts w:cs="Arial"/>
          <w:szCs w:val="40"/>
        </w:rPr>
      </w:pPr>
      <w:r>
        <w:rPr>
          <w:rFonts w:cs="Arial"/>
          <w:szCs w:val="40"/>
        </w:rPr>
        <w:t>State a conclusion in terms of the problem</w:t>
      </w:r>
    </w:p>
    <w:p w14:paraId="1288C1CE" w14:textId="77777777" w:rsidR="004C6E98" w:rsidRDefault="004C6E98" w:rsidP="004C6E98">
      <w:pPr>
        <w:pStyle w:val="BodyText"/>
        <w:ind w:left="1176"/>
        <w:rPr>
          <w:rFonts w:cs="Arial"/>
          <w:szCs w:val="40"/>
        </w:rPr>
      </w:pPr>
    </w:p>
    <w:p w14:paraId="237FC618" w14:textId="77777777" w:rsidR="00354F5F" w:rsidRDefault="00354F5F" w:rsidP="00354F5F">
      <w:pPr>
        <w:pStyle w:val="BodyTextIndent"/>
        <w:ind w:left="1200"/>
        <w:rPr>
          <w:rFonts w:cs="Arial"/>
          <w:u w:val="single"/>
        </w:rPr>
      </w:pPr>
      <w:r>
        <w:rPr>
          <w:rFonts w:cs="Arial"/>
        </w:rPr>
        <w:t>Reject H</w:t>
      </w:r>
      <w:r>
        <w:rPr>
          <w:rFonts w:cs="Arial"/>
          <w:vertAlign w:val="subscript"/>
        </w:rPr>
        <w:t>o</w:t>
      </w:r>
      <w:r>
        <w:rPr>
          <w:rFonts w:cs="Arial"/>
        </w:rPr>
        <w:t xml:space="preserve"> – </w:t>
      </w:r>
      <w:r w:rsidR="00C5194A">
        <w:rPr>
          <w:rFonts w:cs="Arial"/>
          <w:u w:val="single"/>
        </w:rPr>
        <w:t>x</w:t>
      </w:r>
      <w:r>
        <w:rPr>
          <w:rFonts w:cs="Arial"/>
        </w:rPr>
        <w:t xml:space="preserve"> is linearly related to </w:t>
      </w:r>
      <w:r>
        <w:rPr>
          <w:rFonts w:cs="Arial"/>
          <w:u w:val="single"/>
        </w:rPr>
        <w:t>Y</w:t>
      </w:r>
      <w:r>
        <w:rPr>
          <w:rFonts w:cs="Arial"/>
        </w:rPr>
        <w:t>.</w:t>
      </w:r>
    </w:p>
    <w:p w14:paraId="77DF3A6B" w14:textId="77777777" w:rsidR="00354F5F" w:rsidRDefault="00354F5F" w:rsidP="00354F5F">
      <w:pPr>
        <w:pStyle w:val="BodyTextIndent"/>
        <w:ind w:left="1200"/>
        <w:rPr>
          <w:rFonts w:cs="Arial"/>
        </w:rPr>
      </w:pPr>
    </w:p>
    <w:p w14:paraId="49D10173" w14:textId="77777777" w:rsidR="00354F5F" w:rsidRDefault="00354F5F" w:rsidP="00354F5F">
      <w:pPr>
        <w:pStyle w:val="BodyTextIndent"/>
        <w:ind w:left="1200"/>
        <w:rPr>
          <w:rFonts w:cs="Arial"/>
        </w:rPr>
      </w:pPr>
      <w:r>
        <w:rPr>
          <w:rFonts w:cs="Arial"/>
        </w:rPr>
        <w:t>Don’t Reject H</w:t>
      </w:r>
      <w:r>
        <w:rPr>
          <w:rFonts w:cs="Arial"/>
          <w:vertAlign w:val="subscript"/>
        </w:rPr>
        <w:t>o</w:t>
      </w:r>
      <w:r>
        <w:rPr>
          <w:rFonts w:cs="Arial"/>
        </w:rPr>
        <w:t xml:space="preserve"> – There is not sufficient evidence to show that </w:t>
      </w:r>
      <w:r w:rsidR="00C5194A">
        <w:rPr>
          <w:rFonts w:cs="Arial"/>
          <w:u w:val="single"/>
        </w:rPr>
        <w:t>x</w:t>
      </w:r>
      <w:r>
        <w:rPr>
          <w:rFonts w:cs="Arial"/>
        </w:rPr>
        <w:t xml:space="preserve"> is linearly related to </w:t>
      </w:r>
      <w:r>
        <w:rPr>
          <w:rFonts w:cs="Arial"/>
          <w:u w:val="single"/>
        </w:rPr>
        <w:t>Y</w:t>
      </w:r>
      <w:r>
        <w:rPr>
          <w:rFonts w:cs="Arial"/>
        </w:rPr>
        <w:t>.</w:t>
      </w:r>
    </w:p>
    <w:p w14:paraId="723165E0" w14:textId="77777777" w:rsidR="00354F5F" w:rsidRDefault="00354F5F" w:rsidP="00354F5F">
      <w:pPr>
        <w:pStyle w:val="BodyTextIndent"/>
        <w:ind w:left="1200"/>
        <w:rPr>
          <w:rFonts w:cs="Arial"/>
        </w:rPr>
      </w:pPr>
    </w:p>
    <w:p w14:paraId="6C1E3F0E" w14:textId="77777777" w:rsidR="00354F5F" w:rsidRDefault="00354F5F" w:rsidP="00354F5F">
      <w:pPr>
        <w:pStyle w:val="BodyTextIndent"/>
        <w:ind w:left="1200"/>
        <w:rPr>
          <w:rFonts w:cs="Arial"/>
        </w:rPr>
      </w:pPr>
      <w:r>
        <w:rPr>
          <w:rFonts w:cs="Arial"/>
        </w:rPr>
        <w:t xml:space="preserve">____ means to put in what </w:t>
      </w:r>
      <w:r w:rsidR="00C5194A">
        <w:rPr>
          <w:rFonts w:cs="Arial"/>
        </w:rPr>
        <w:t>x</w:t>
      </w:r>
      <w:r>
        <w:rPr>
          <w:rFonts w:cs="Arial"/>
        </w:rPr>
        <w:t xml:space="preserve"> and Y are in the problem</w:t>
      </w:r>
    </w:p>
    <w:p w14:paraId="5F65DF84" w14:textId="77777777" w:rsidR="00354F5F" w:rsidRDefault="00354F5F" w:rsidP="00354F5F">
      <w:pPr>
        <w:pStyle w:val="BodyText"/>
        <w:rPr>
          <w:rFonts w:cs="Arial"/>
          <w:szCs w:val="40"/>
        </w:rPr>
      </w:pPr>
    </w:p>
    <w:p w14:paraId="623CA64A" w14:textId="77777777" w:rsidR="00354F5F" w:rsidRPr="00FB15B2" w:rsidRDefault="00354F5F" w:rsidP="00354F5F">
      <w:pPr>
        <w:pStyle w:val="BodyText"/>
        <w:ind w:left="720"/>
        <w:rPr>
          <w:rFonts w:cs="Arial"/>
          <w:szCs w:val="40"/>
        </w:rPr>
      </w:pPr>
      <w:r>
        <w:rPr>
          <w:rFonts w:cs="Arial"/>
          <w:szCs w:val="40"/>
          <w:u w:val="single"/>
        </w:rPr>
        <w:t>P</w:t>
      </w:r>
      <w:r w:rsidRPr="00A05FE3">
        <w:rPr>
          <w:rFonts w:cs="Arial"/>
          <w:szCs w:val="40"/>
          <w:u w:val="single"/>
        </w:rPr>
        <w:t>-value method</w:t>
      </w:r>
      <w:r>
        <w:rPr>
          <w:rFonts w:cs="Arial"/>
          <w:szCs w:val="40"/>
        </w:rPr>
        <w:t xml:space="preserve">: </w:t>
      </w:r>
    </w:p>
    <w:p w14:paraId="4BC44ED5" w14:textId="77777777" w:rsidR="00354F5F" w:rsidRPr="00354F5F" w:rsidRDefault="00354F5F" w:rsidP="00533C7E">
      <w:pPr>
        <w:pStyle w:val="BodyText"/>
        <w:numPr>
          <w:ilvl w:val="0"/>
          <w:numId w:val="42"/>
        </w:numPr>
        <w:tabs>
          <w:tab w:val="clear" w:pos="1176"/>
          <w:tab w:val="num" w:pos="1656"/>
        </w:tabs>
        <w:rPr>
          <w:rFonts w:cs="Arial"/>
          <w:szCs w:val="40"/>
        </w:rPr>
      </w:pPr>
      <w:r>
        <w:rPr>
          <w:rFonts w:cs="Arial"/>
          <w:szCs w:val="40"/>
        </w:rPr>
        <w:t>H</w:t>
      </w:r>
      <w:r>
        <w:rPr>
          <w:rFonts w:cs="Arial"/>
          <w:szCs w:val="40"/>
          <w:vertAlign w:val="subscript"/>
        </w:rPr>
        <w:t>o</w:t>
      </w:r>
      <w:r>
        <w:rPr>
          <w:rFonts w:cs="Arial"/>
          <w:szCs w:val="40"/>
        </w:rPr>
        <w:t xml:space="preserve">: </w:t>
      </w:r>
      <w:r>
        <w:sym w:font="Symbol" w:char="F072"/>
      </w:r>
      <w:r>
        <w:t xml:space="preserve"> </w:t>
      </w:r>
      <w:r w:rsidRPr="00354F5F">
        <w:rPr>
          <w:rFonts w:cs="Arial"/>
        </w:rPr>
        <w:t>=</w:t>
      </w:r>
      <w:r>
        <w:rPr>
          <w:rFonts w:cs="Arial"/>
        </w:rPr>
        <w:t xml:space="preserve"> </w:t>
      </w:r>
      <w:r w:rsidRPr="00354F5F">
        <w:rPr>
          <w:rFonts w:cs="Arial"/>
        </w:rPr>
        <w:t>0 (no linear relationship)</w:t>
      </w:r>
    </w:p>
    <w:p w14:paraId="45111513" w14:textId="77777777" w:rsidR="00354F5F" w:rsidRDefault="00354F5F" w:rsidP="00354F5F">
      <w:pPr>
        <w:pStyle w:val="BodyTextIndent"/>
        <w:ind w:left="1200"/>
        <w:rPr>
          <w:rFonts w:cs="Arial"/>
        </w:rPr>
      </w:pPr>
      <w:r>
        <w:rPr>
          <w:rFonts w:cs="Arial"/>
        </w:rPr>
        <w:t>H</w:t>
      </w:r>
      <w:r>
        <w:rPr>
          <w:rFonts w:cs="Arial"/>
          <w:vertAlign w:val="subscript"/>
        </w:rPr>
        <w:t>a</w:t>
      </w:r>
      <w:r>
        <w:rPr>
          <w:rFonts w:cs="Arial"/>
        </w:rPr>
        <w:t>:</w:t>
      </w:r>
      <w:r w:rsidRPr="00354F5F">
        <w:t xml:space="preserve"> </w:t>
      </w:r>
      <w:r>
        <w:sym w:font="Symbol" w:char="F072"/>
      </w:r>
      <w:r>
        <w:t xml:space="preserve"> </w:t>
      </w:r>
      <w:r>
        <w:rPr>
          <w:rFonts w:cs="Arial"/>
        </w:rPr>
        <w:sym w:font="Symbol" w:char="F0B9"/>
      </w:r>
      <w:r>
        <w:rPr>
          <w:rFonts w:cs="Arial"/>
        </w:rPr>
        <w:t xml:space="preserve"> 0 (linear relationship)</w:t>
      </w:r>
    </w:p>
    <w:p w14:paraId="3B624F9F" w14:textId="77777777" w:rsidR="00354F5F" w:rsidRPr="004C6E98" w:rsidRDefault="00354F5F" w:rsidP="004C6E98">
      <w:pPr>
        <w:pStyle w:val="BodyText"/>
        <w:numPr>
          <w:ilvl w:val="0"/>
          <w:numId w:val="42"/>
        </w:numPr>
        <w:tabs>
          <w:tab w:val="clear" w:pos="1176"/>
          <w:tab w:val="num" w:pos="1656"/>
        </w:tabs>
        <w:jc w:val="both"/>
        <w:rPr>
          <w:rFonts w:cs="Arial"/>
          <w:szCs w:val="40"/>
        </w:rPr>
      </w:pPr>
      <w:r>
        <w:rPr>
          <w:rFonts w:cs="Arial"/>
          <w:szCs w:val="40"/>
        </w:rPr>
        <w:t xml:space="preserve">Calculate the p-value: </w:t>
      </w:r>
      <w:r w:rsidR="00C5194A">
        <w:t>p-value = 2</w:t>
      </w:r>
      <w:r w:rsidR="00C5194A">
        <w:rPr>
          <w:rFonts w:cs="Arial"/>
        </w:rPr>
        <w:t>×</w:t>
      </w:r>
      <w:r>
        <w:t xml:space="preserve">P(T&gt;|t|) where T is a random variable with a t-distribution with </w:t>
      </w:r>
      <w:r>
        <w:sym w:font="Symbol" w:char="F06E"/>
      </w:r>
      <w:r w:rsidR="004C6E98">
        <w:t xml:space="preserve"> </w:t>
      </w:r>
      <w:r>
        <w:t>=</w:t>
      </w:r>
      <w:r w:rsidR="004C6E98">
        <w:t xml:space="preserve"> </w:t>
      </w:r>
      <w:r>
        <w:t>n</w:t>
      </w:r>
      <w:r w:rsidR="004C6E98">
        <w:t xml:space="preserve"> –</w:t>
      </w:r>
      <w:r w:rsidR="004C6E98">
        <w:rPr>
          <w:rFonts w:cs="Arial"/>
          <w:szCs w:val="40"/>
        </w:rPr>
        <w:t xml:space="preserve"> </w:t>
      </w:r>
      <w:r>
        <w:t>2 and t is the compute value of the test statistic.</w:t>
      </w:r>
    </w:p>
    <w:p w14:paraId="459558CF" w14:textId="77777777" w:rsidR="00354F5F" w:rsidRDefault="00354F5F" w:rsidP="00533C7E">
      <w:pPr>
        <w:pStyle w:val="BodyText"/>
        <w:numPr>
          <w:ilvl w:val="0"/>
          <w:numId w:val="42"/>
        </w:numPr>
        <w:tabs>
          <w:tab w:val="clear" w:pos="1176"/>
          <w:tab w:val="num" w:pos="1656"/>
        </w:tabs>
        <w:rPr>
          <w:rFonts w:cs="Arial"/>
          <w:szCs w:val="40"/>
        </w:rPr>
      </w:pPr>
      <w:r>
        <w:rPr>
          <w:rFonts w:cs="Arial"/>
          <w:szCs w:val="40"/>
        </w:rPr>
        <w:t xml:space="preserve">State </w:t>
      </w:r>
      <w:r>
        <w:rPr>
          <w:rFonts w:cs="Arial"/>
          <w:szCs w:val="40"/>
        </w:rPr>
        <w:sym w:font="Symbol" w:char="F061"/>
      </w:r>
    </w:p>
    <w:p w14:paraId="0D7CD312" w14:textId="77777777" w:rsidR="00354F5F" w:rsidRDefault="00354F5F" w:rsidP="00533C7E">
      <w:pPr>
        <w:pStyle w:val="BodyText"/>
        <w:numPr>
          <w:ilvl w:val="0"/>
          <w:numId w:val="42"/>
        </w:numPr>
        <w:tabs>
          <w:tab w:val="clear" w:pos="1176"/>
          <w:tab w:val="num" w:pos="1656"/>
        </w:tabs>
        <w:rPr>
          <w:rFonts w:cs="Arial"/>
          <w:szCs w:val="40"/>
        </w:rPr>
      </w:pPr>
      <w:r>
        <w:rPr>
          <w:rFonts w:cs="Arial"/>
          <w:szCs w:val="40"/>
        </w:rPr>
        <w:lastRenderedPageBreak/>
        <w:t>Decide whether or not to reject H</w:t>
      </w:r>
      <w:r>
        <w:rPr>
          <w:rFonts w:cs="Arial"/>
          <w:szCs w:val="40"/>
          <w:vertAlign w:val="subscript"/>
        </w:rPr>
        <w:t>o</w:t>
      </w:r>
    </w:p>
    <w:p w14:paraId="08BA132A" w14:textId="77777777" w:rsidR="00354F5F" w:rsidRDefault="00354F5F" w:rsidP="00533C7E">
      <w:pPr>
        <w:pStyle w:val="BodyText"/>
        <w:numPr>
          <w:ilvl w:val="0"/>
          <w:numId w:val="42"/>
        </w:numPr>
        <w:tabs>
          <w:tab w:val="clear" w:pos="1176"/>
          <w:tab w:val="num" w:pos="1656"/>
        </w:tabs>
        <w:rPr>
          <w:rFonts w:cs="Arial"/>
          <w:szCs w:val="40"/>
        </w:rPr>
      </w:pPr>
      <w:r>
        <w:rPr>
          <w:rFonts w:cs="Arial"/>
          <w:szCs w:val="40"/>
        </w:rPr>
        <w:t>State a conclusion in terms of the problem</w:t>
      </w:r>
    </w:p>
    <w:p w14:paraId="657DD985" w14:textId="77777777" w:rsidR="00D6358C" w:rsidRDefault="00D6358C" w:rsidP="004C6E98">
      <w:pPr>
        <w:pStyle w:val="BodyTextIndent"/>
        <w:ind w:left="0"/>
        <w:rPr>
          <w:rFonts w:cs="Arial"/>
        </w:rPr>
      </w:pPr>
    </w:p>
    <w:p w14:paraId="280EA40D" w14:textId="77777777" w:rsidR="00D6358C" w:rsidRDefault="00D6358C" w:rsidP="004C6E98">
      <w:pPr>
        <w:ind w:left="720"/>
      </w:pPr>
      <w:r>
        <w:t xml:space="preserve">NOTE: </w:t>
      </w:r>
      <w:r w:rsidR="00354F5F">
        <w:t xml:space="preserve">One can show that </w:t>
      </w:r>
      <w:r>
        <w:t xml:space="preserve">hypothesis tests for </w:t>
      </w:r>
      <w:r>
        <w:sym w:font="Symbol" w:char="F072"/>
      </w:r>
      <w:r w:rsidR="00354F5F">
        <w:t xml:space="preserve"> </w:t>
      </w:r>
      <w:r>
        <w:t>=</w:t>
      </w:r>
      <w:r w:rsidR="00354F5F">
        <w:t xml:space="preserve"> </w:t>
      </w:r>
      <w:r>
        <w:t xml:space="preserve">0 and </w:t>
      </w:r>
      <w:r w:rsidR="00354F5F">
        <w:sym w:font="Symbol" w:char="F062"/>
      </w:r>
      <w:r w:rsidR="00354F5F">
        <w:rPr>
          <w:vertAlign w:val="subscript"/>
        </w:rPr>
        <w:t>1</w:t>
      </w:r>
      <w:r w:rsidR="00354F5F">
        <w:t xml:space="preserve"> </w:t>
      </w:r>
      <w:r>
        <w:t>=</w:t>
      </w:r>
      <w:r w:rsidR="00354F5F">
        <w:t xml:space="preserve"> </w:t>
      </w:r>
      <w:r>
        <w:t>0 are equivalent</w:t>
      </w:r>
      <w:r w:rsidR="00354F5F">
        <w:t>!</w:t>
      </w:r>
    </w:p>
    <w:p w14:paraId="54B84D4E" w14:textId="77777777" w:rsidR="00354F5F" w:rsidRDefault="00354F5F" w:rsidP="00D6358C">
      <w:pPr>
        <w:pStyle w:val="BodyTextIndent"/>
        <w:ind w:left="0"/>
        <w:rPr>
          <w:rFonts w:cs="Arial"/>
        </w:rPr>
      </w:pPr>
    </w:p>
    <w:p w14:paraId="3D7A8739" w14:textId="77777777" w:rsidR="00635EF8" w:rsidRDefault="00635EF8" w:rsidP="00D6358C">
      <w:pPr>
        <w:pStyle w:val="BodyTextIndent"/>
        <w:ind w:left="0"/>
        <w:rPr>
          <w:rFonts w:cs="Arial"/>
        </w:rPr>
      </w:pPr>
    </w:p>
    <w:p w14:paraId="20A2600A" w14:textId="77777777" w:rsidR="00354F5F" w:rsidRDefault="00635EF8" w:rsidP="00B964C3">
      <w:pPr>
        <w:ind w:left="720"/>
      </w:pPr>
      <w:r>
        <w:t xml:space="preserve">A confidence interval for </w:t>
      </w:r>
      <w:r>
        <w:sym w:font="Symbol" w:char="F072"/>
      </w:r>
      <w:r>
        <w:t xml:space="preserve"> can be found as well</w:t>
      </w:r>
      <w:r w:rsidR="00574707">
        <w:t xml:space="preserve">. The typical </w:t>
      </w:r>
      <w:r w:rsidR="00ED4339">
        <w:t>method</w:t>
      </w:r>
      <w:r w:rsidR="00574707">
        <w:t xml:space="preserve"> i</w:t>
      </w:r>
      <w:r>
        <w:t>s through what is often called a “Fisher transformation”. Simply, Sir Ronald Fisher show</w:t>
      </w:r>
      <w:r w:rsidR="00574707">
        <w:t>ed</w:t>
      </w:r>
      <w:r>
        <w:t xml:space="preserve"> that </w:t>
      </w:r>
    </w:p>
    <w:p w14:paraId="104B1A4E" w14:textId="77777777" w:rsidR="00635EF8" w:rsidRDefault="00635EF8" w:rsidP="00574707">
      <w:pPr>
        <w:ind w:left="720"/>
      </w:pPr>
    </w:p>
    <w:p w14:paraId="2C3CDE6E" w14:textId="77777777" w:rsidR="00635EF8" w:rsidRDefault="00C5194A" w:rsidP="00574707">
      <w:pPr>
        <w:ind w:left="1440"/>
      </w:pPr>
      <w:r w:rsidRPr="00C5194A">
        <w:rPr>
          <w:position w:val="-50"/>
        </w:rPr>
        <w:object w:dxaOrig="6060" w:dyaOrig="1180" w14:anchorId="28AB775E">
          <v:shape id="_x0000_i1044" type="#_x0000_t75" style="width:302.4pt;height:59.4pt" o:ole="">
            <v:imagedata r:id="rId52" o:title=""/>
          </v:shape>
          <o:OLEObject Type="Embed" ProgID="Equation.DSMT4" ShapeID="_x0000_i1044" DrawAspect="Content" ObjectID="_1660305419" r:id="rId53"/>
        </w:object>
      </w:r>
    </w:p>
    <w:p w14:paraId="362DEF5D" w14:textId="77777777" w:rsidR="00635EF8" w:rsidRDefault="00635EF8" w:rsidP="00574707">
      <w:pPr>
        <w:ind w:left="720"/>
      </w:pPr>
    </w:p>
    <w:p w14:paraId="1B448E9D" w14:textId="77777777" w:rsidR="00635EF8" w:rsidRDefault="00635EF8" w:rsidP="00574707">
      <w:pPr>
        <w:ind w:left="720"/>
      </w:pPr>
      <w:r>
        <w:t xml:space="preserve">can be approximated well by a standard normal distribution for a large sample. Through using some algebra, one can show that a (1 – </w:t>
      </w:r>
      <w:r>
        <w:sym w:font="Symbol" w:char="F061"/>
      </w:r>
      <w:r>
        <w:t xml:space="preserve">)100% confidence interval for </w:t>
      </w:r>
      <w:r w:rsidRPr="00635EF8">
        <w:rPr>
          <w:position w:val="-14"/>
        </w:rPr>
        <w:object w:dxaOrig="4040" w:dyaOrig="480" w14:anchorId="550F1302">
          <v:shape id="_x0000_i1045" type="#_x0000_t75" style="width:202.8pt;height:23.4pt" o:ole="">
            <v:imagedata r:id="rId54" o:title=""/>
          </v:shape>
          <o:OLEObject Type="Embed" ProgID="Equation.DSMT4" ShapeID="_x0000_i1045" DrawAspect="Content" ObjectID="_1660305420" r:id="rId55"/>
        </w:object>
      </w:r>
      <w:r>
        <w:t xml:space="preserve"> is </w:t>
      </w:r>
    </w:p>
    <w:p w14:paraId="301FEFFB" w14:textId="77777777" w:rsidR="00635EF8" w:rsidRDefault="00635EF8" w:rsidP="00574707">
      <w:pPr>
        <w:ind w:left="720"/>
      </w:pPr>
    </w:p>
    <w:p w14:paraId="54464CF2" w14:textId="77777777" w:rsidR="00635EF8" w:rsidRDefault="00C5194A" w:rsidP="00574707">
      <w:pPr>
        <w:ind w:left="1440"/>
      </w:pPr>
      <w:r w:rsidRPr="00C5194A">
        <w:rPr>
          <w:position w:val="-106"/>
        </w:rPr>
        <w:object w:dxaOrig="6780" w:dyaOrig="2320" w14:anchorId="3E5926F7">
          <v:shape id="_x0000_i1046" type="#_x0000_t75" style="width:339.6pt;height:116.4pt" o:ole="">
            <v:imagedata r:id="rId56" o:title=""/>
          </v:shape>
          <o:OLEObject Type="Embed" ProgID="Equation.DSMT4" ShapeID="_x0000_i1046" DrawAspect="Content" ObjectID="_1660305421" r:id="rId57"/>
        </w:object>
      </w:r>
    </w:p>
    <w:p w14:paraId="2802B4CF" w14:textId="77777777" w:rsidR="00635EF8" w:rsidRDefault="00635EF8" w:rsidP="00574707">
      <w:pPr>
        <w:ind w:left="720"/>
      </w:pPr>
    </w:p>
    <w:p w14:paraId="0ADF3B53" w14:textId="77777777" w:rsidR="0036030A" w:rsidRDefault="0036030A" w:rsidP="00574707">
      <w:pPr>
        <w:ind w:left="720"/>
      </w:pPr>
      <w:r>
        <w:lastRenderedPageBreak/>
        <w:t xml:space="preserve">If we let “L” and “U” be the lower and upper bounds of the interval above, the (1 – </w:t>
      </w:r>
      <w:r>
        <w:sym w:font="Symbol" w:char="F061"/>
      </w:r>
      <w:r>
        <w:t xml:space="preserve">)100% confidence interval for </w:t>
      </w:r>
      <w:r>
        <w:sym w:font="Symbol" w:char="F072"/>
      </w:r>
      <w:r>
        <w:t xml:space="preserve"> is </w:t>
      </w:r>
    </w:p>
    <w:p w14:paraId="30F395A0" w14:textId="77777777" w:rsidR="00635EF8" w:rsidRDefault="00635EF8" w:rsidP="00574707">
      <w:pPr>
        <w:ind w:left="720"/>
      </w:pPr>
    </w:p>
    <w:p w14:paraId="0BBFF6FE" w14:textId="77777777" w:rsidR="00635EF8" w:rsidRDefault="0036030A" w:rsidP="00574707">
      <w:pPr>
        <w:ind w:left="1440"/>
      </w:pPr>
      <w:r w:rsidRPr="0036030A">
        <w:rPr>
          <w:position w:val="-44"/>
        </w:rPr>
        <w:object w:dxaOrig="5060" w:dyaOrig="1060" w14:anchorId="7D38B981">
          <v:shape id="_x0000_i1047" type="#_x0000_t75" style="width:253.2pt;height:52.2pt" o:ole="">
            <v:imagedata r:id="rId58" o:title=""/>
          </v:shape>
          <o:OLEObject Type="Embed" ProgID="Equation.DSMT4" ShapeID="_x0000_i1047" DrawAspect="Content" ObjectID="_1660305422" r:id="rId59"/>
        </w:object>
      </w:r>
    </w:p>
    <w:p w14:paraId="5E7315E9" w14:textId="77777777" w:rsidR="00D6358C" w:rsidRDefault="00D6358C" w:rsidP="00574707">
      <w:pPr>
        <w:ind w:left="720"/>
      </w:pPr>
    </w:p>
    <w:p w14:paraId="001C68DC" w14:textId="77777777" w:rsidR="00C53F3B" w:rsidRDefault="00C53F3B" w:rsidP="00D6358C">
      <w:pPr>
        <w:pStyle w:val="BodyTextIndent"/>
        <w:ind w:left="0"/>
        <w:rPr>
          <w:rFonts w:cs="Arial"/>
        </w:rPr>
      </w:pPr>
    </w:p>
    <w:p w14:paraId="5CEF71E6" w14:textId="77777777" w:rsidR="00D6358C" w:rsidRDefault="00D6358C" w:rsidP="00D6358C">
      <w:pPr>
        <w:pStyle w:val="BodyTextIndent"/>
        <w:ind w:left="0"/>
        <w:rPr>
          <w:rFonts w:cs="Arial"/>
        </w:rPr>
      </w:pPr>
      <w:r>
        <w:rPr>
          <w:rFonts w:cs="Arial"/>
          <w:u w:val="single"/>
        </w:rPr>
        <w:t>Example</w:t>
      </w:r>
      <w:r w:rsidRPr="00635EF8">
        <w:rPr>
          <w:rFonts w:cs="Arial"/>
        </w:rPr>
        <w:t xml:space="preserve">: </w:t>
      </w:r>
      <w:r>
        <w:rPr>
          <w:rFonts w:cs="Arial"/>
        </w:rPr>
        <w:t xml:space="preserve">College and HS GPA </w:t>
      </w:r>
      <w:r w:rsidR="00E81C91">
        <w:t>(gpa</w:t>
      </w:r>
      <w:r w:rsidR="00C5253A">
        <w:t>_regression</w:t>
      </w:r>
      <w:r w:rsidR="00E81C91">
        <w:t>.R, gpa.</w:t>
      </w:r>
      <w:r w:rsidR="00A55C80">
        <w:t>csv</w:t>
      </w:r>
      <w:r w:rsidR="00E81C91">
        <w:t>)</w:t>
      </w:r>
    </w:p>
    <w:p w14:paraId="68F16450" w14:textId="77777777" w:rsidR="00D6358C" w:rsidRDefault="00D6358C" w:rsidP="00D6358C">
      <w:pPr>
        <w:pStyle w:val="BodyTextIndent"/>
        <w:ind w:left="0"/>
        <w:rPr>
          <w:rFonts w:cs="Arial"/>
        </w:rPr>
      </w:pPr>
    </w:p>
    <w:p w14:paraId="0FA23E89" w14:textId="77777777" w:rsidR="00446C06" w:rsidRDefault="00446C06" w:rsidP="00446C06">
      <w:pPr>
        <w:pStyle w:val="R-14"/>
      </w:pPr>
      <w:r>
        <w:t>&gt; cor(x = gpa$HS.GPA, y = gpa$College.GPA)</w:t>
      </w:r>
    </w:p>
    <w:p w14:paraId="5E45CFB4" w14:textId="77777777" w:rsidR="00446C06" w:rsidRDefault="00446C06" w:rsidP="00446C06">
      <w:pPr>
        <w:pStyle w:val="R-14"/>
      </w:pPr>
      <w:r>
        <w:t xml:space="preserve">[1] </w:t>
      </w:r>
      <w:r w:rsidR="00C5194A" w:rsidRPr="00C5194A">
        <w:t>0.7594879</w:t>
      </w:r>
    </w:p>
    <w:p w14:paraId="373E2699" w14:textId="77777777" w:rsidR="00446C06" w:rsidRDefault="00446C06" w:rsidP="00446C06">
      <w:pPr>
        <w:pStyle w:val="R-14"/>
      </w:pPr>
      <w:r>
        <w:t>&gt; cor(x = gpa)</w:t>
      </w:r>
    </w:p>
    <w:p w14:paraId="665B9F3C" w14:textId="77777777" w:rsidR="00446C06" w:rsidRDefault="00446C06" w:rsidP="00446C06">
      <w:pPr>
        <w:pStyle w:val="R-14"/>
      </w:pPr>
      <w:r>
        <w:t xml:space="preserve">               HS.GPA College.GPA</w:t>
      </w:r>
    </w:p>
    <w:p w14:paraId="63F8B0F6" w14:textId="77777777" w:rsidR="00C5194A" w:rsidRDefault="00C5194A" w:rsidP="00C5194A">
      <w:pPr>
        <w:pStyle w:val="R-14"/>
      </w:pPr>
      <w:r>
        <w:t>HS.GPA      1.0000000   0.7594879</w:t>
      </w:r>
    </w:p>
    <w:p w14:paraId="56A9CA59" w14:textId="77777777" w:rsidR="00446C06" w:rsidRDefault="00C5194A" w:rsidP="00C5194A">
      <w:pPr>
        <w:pStyle w:val="R-14"/>
      </w:pPr>
      <w:r>
        <w:t>College.GPA 0.7594879   1.0000000</w:t>
      </w:r>
    </w:p>
    <w:p w14:paraId="4AC49146" w14:textId="77777777" w:rsidR="00C5194A" w:rsidRDefault="00C5194A" w:rsidP="00C5194A">
      <w:pPr>
        <w:pStyle w:val="R-14"/>
      </w:pPr>
    </w:p>
    <w:p w14:paraId="7205F535" w14:textId="77777777" w:rsidR="00446C06" w:rsidRDefault="00446C06" w:rsidP="00446C06">
      <w:pPr>
        <w:ind w:left="720"/>
      </w:pPr>
      <w:r>
        <w:rPr>
          <w:rFonts w:cs="Arial"/>
        </w:rPr>
        <w:t>The output gives us r</w:t>
      </w:r>
      <w:r w:rsidR="00C5194A">
        <w:rPr>
          <w:rFonts w:cs="Arial"/>
        </w:rPr>
        <w:t xml:space="preserve"> </w:t>
      </w:r>
      <w:r>
        <w:rPr>
          <w:rFonts w:cs="Arial"/>
        </w:rPr>
        <w:t>= 0.</w:t>
      </w:r>
      <w:r w:rsidR="00C5194A">
        <w:rPr>
          <w:rFonts w:cs="Arial"/>
        </w:rPr>
        <w:t>7595</w:t>
      </w:r>
      <w:r>
        <w:rPr>
          <w:rFonts w:cs="Arial"/>
        </w:rPr>
        <w:t xml:space="preserve">. </w:t>
      </w:r>
      <w:r>
        <w:t xml:space="preserve">There is a strong positive linear correlation in the sample, which makes sense given what we have seen with the scatter plot before. Note that the second example above gives what is often called a “correlation matrix”.  </w:t>
      </w:r>
    </w:p>
    <w:p w14:paraId="699CD6BB" w14:textId="77777777" w:rsidR="00446C06" w:rsidRDefault="00446C06" w:rsidP="00A361C6"/>
    <w:p w14:paraId="40E6B41A" w14:textId="77777777" w:rsidR="00A361C6" w:rsidRDefault="00A361C6" w:rsidP="00A361C6">
      <w:pPr>
        <w:ind w:left="720"/>
      </w:pPr>
      <w:r>
        <w:t xml:space="preserve">Is there a linear relationship between HS GPA and college GPA in the population? Use </w:t>
      </w:r>
      <w:r>
        <w:sym w:font="Symbol" w:char="F061"/>
      </w:r>
      <w:r>
        <w:t xml:space="preserve"> = 0.05.</w:t>
      </w:r>
    </w:p>
    <w:p w14:paraId="6D98200F" w14:textId="77777777" w:rsidR="00A361C6" w:rsidRDefault="00A361C6" w:rsidP="00446C06">
      <w:pPr>
        <w:pStyle w:val="R-14"/>
      </w:pPr>
    </w:p>
    <w:p w14:paraId="0012DEC2" w14:textId="77777777" w:rsidR="00E81C91" w:rsidRDefault="00E81C91" w:rsidP="00446C06">
      <w:pPr>
        <w:pStyle w:val="R-14"/>
      </w:pPr>
      <w:r>
        <w:t xml:space="preserve">&gt; </w:t>
      </w:r>
      <w:r w:rsidRPr="00E81C91">
        <w:t xml:space="preserve">cor.test(x = gpa$HS.GPA, y = gpa$College.GPA, alternative </w:t>
      </w:r>
    </w:p>
    <w:p w14:paraId="6EF85CF7" w14:textId="77777777" w:rsidR="00E81C91" w:rsidRPr="00E81C91" w:rsidRDefault="00E81C91" w:rsidP="00E81C91">
      <w:pPr>
        <w:pStyle w:val="R-14"/>
      </w:pPr>
      <w:r>
        <w:t xml:space="preserve">    </w:t>
      </w:r>
      <w:r w:rsidRPr="00E81C91">
        <w:t>= "two.sided",</w:t>
      </w:r>
      <w:r>
        <w:t xml:space="preserve"> </w:t>
      </w:r>
      <w:r w:rsidRPr="00E81C91">
        <w:t>method = "pearson", conf.level = 0.95)</w:t>
      </w:r>
    </w:p>
    <w:p w14:paraId="49135B2E" w14:textId="77777777" w:rsidR="00E81C91" w:rsidRPr="00E81C91" w:rsidRDefault="00E81C91" w:rsidP="00E81C91">
      <w:pPr>
        <w:pStyle w:val="R-14"/>
      </w:pPr>
    </w:p>
    <w:p w14:paraId="069DC71C" w14:textId="77777777" w:rsidR="00E81C91" w:rsidRPr="00E81C91" w:rsidRDefault="00E81C91" w:rsidP="00E81C91">
      <w:pPr>
        <w:pStyle w:val="R-14"/>
      </w:pPr>
      <w:r w:rsidRPr="00E81C91">
        <w:t xml:space="preserve">        Pearson's product-moment correlation</w:t>
      </w:r>
    </w:p>
    <w:p w14:paraId="6DEC3704" w14:textId="77777777" w:rsidR="00E81C91" w:rsidRPr="00E81C91" w:rsidRDefault="00E81C91" w:rsidP="00E81C91">
      <w:pPr>
        <w:pStyle w:val="R-14"/>
      </w:pPr>
    </w:p>
    <w:p w14:paraId="1A0776FD" w14:textId="77777777" w:rsidR="00E81C91" w:rsidRPr="00E81C91" w:rsidRDefault="00E81C91" w:rsidP="00E81C91">
      <w:pPr>
        <w:pStyle w:val="R-14"/>
      </w:pPr>
      <w:r w:rsidRPr="00E81C91">
        <w:t xml:space="preserve">data:  gpa$HS.GPA and gpa$College.GPA </w:t>
      </w:r>
    </w:p>
    <w:p w14:paraId="2B6C75FE" w14:textId="77777777" w:rsidR="00C5194A" w:rsidRDefault="00C5194A" w:rsidP="00C5194A">
      <w:pPr>
        <w:pStyle w:val="R-14"/>
      </w:pPr>
      <w:r>
        <w:lastRenderedPageBreak/>
        <w:t>t = 4.9533, df = 18, p-value = 0.0001027</w:t>
      </w:r>
    </w:p>
    <w:p w14:paraId="7AF75FF2" w14:textId="77777777" w:rsidR="00C5194A" w:rsidRDefault="00C5194A" w:rsidP="00C5194A">
      <w:pPr>
        <w:pStyle w:val="R-14"/>
      </w:pPr>
      <w:r>
        <w:t>alternative hypothesis: true correlation is not equal to 0</w:t>
      </w:r>
    </w:p>
    <w:p w14:paraId="7F28BC79" w14:textId="77777777" w:rsidR="00C5194A" w:rsidRDefault="00C5194A" w:rsidP="00C5194A">
      <w:pPr>
        <w:pStyle w:val="R-14"/>
      </w:pPr>
      <w:r>
        <w:t>95 percent confidence interval:</w:t>
      </w:r>
    </w:p>
    <w:p w14:paraId="58D36E02" w14:textId="77777777" w:rsidR="00C5194A" w:rsidRDefault="00C5194A" w:rsidP="00C5194A">
      <w:pPr>
        <w:pStyle w:val="R-14"/>
      </w:pPr>
      <w:r>
        <w:t xml:space="preserve"> 0.4774242 0.8996470</w:t>
      </w:r>
    </w:p>
    <w:p w14:paraId="42302CE6" w14:textId="77777777" w:rsidR="00C5194A" w:rsidRDefault="00C5194A" w:rsidP="00C5194A">
      <w:pPr>
        <w:pStyle w:val="R-14"/>
      </w:pPr>
      <w:r>
        <w:t>sample estimates:</w:t>
      </w:r>
    </w:p>
    <w:p w14:paraId="4D375C27" w14:textId="77777777" w:rsidR="00C5194A" w:rsidRDefault="00C5194A" w:rsidP="00C5194A">
      <w:pPr>
        <w:pStyle w:val="R-14"/>
      </w:pPr>
      <w:r>
        <w:t xml:space="preserve">      cor </w:t>
      </w:r>
    </w:p>
    <w:p w14:paraId="5FD733E2" w14:textId="77777777" w:rsidR="00E81C91" w:rsidRDefault="00C5194A" w:rsidP="00C5194A">
      <w:pPr>
        <w:pStyle w:val="R-14"/>
      </w:pPr>
      <w:r>
        <w:t>0.7594879</w:t>
      </w:r>
    </w:p>
    <w:p w14:paraId="5DEE5EA2" w14:textId="77777777" w:rsidR="00D517B6" w:rsidRPr="00D517B6" w:rsidRDefault="00D517B6" w:rsidP="00D517B6">
      <w:pPr>
        <w:pStyle w:val="BodyTextIndent"/>
        <w:rPr>
          <w:rFonts w:cs="Arial"/>
        </w:rPr>
      </w:pPr>
    </w:p>
    <w:p w14:paraId="1CB15E85" w14:textId="77777777" w:rsidR="00533C7E" w:rsidRDefault="00533C7E" w:rsidP="00533C7E">
      <w:pPr>
        <w:numPr>
          <w:ilvl w:val="0"/>
          <w:numId w:val="34"/>
        </w:numPr>
        <w:tabs>
          <w:tab w:val="clear" w:pos="480"/>
          <w:tab w:val="num" w:pos="1440"/>
        </w:tabs>
        <w:ind w:left="1440"/>
        <w:jc w:val="left"/>
        <w:rPr>
          <w:rFonts w:cs="Arial"/>
        </w:rPr>
      </w:pPr>
      <w:r>
        <w:rPr>
          <w:rFonts w:cs="Arial"/>
        </w:rPr>
        <w:t>H</w:t>
      </w:r>
      <w:r>
        <w:rPr>
          <w:rFonts w:cs="Arial"/>
          <w:vertAlign w:val="subscript"/>
        </w:rPr>
        <w:t>o</w:t>
      </w:r>
      <w:r>
        <w:rPr>
          <w:rFonts w:cs="Arial"/>
        </w:rPr>
        <w:t xml:space="preserve">: </w:t>
      </w:r>
      <w:r>
        <w:rPr>
          <w:rFonts w:cs="Arial"/>
        </w:rPr>
        <w:sym w:font="Symbol" w:char="F072"/>
      </w:r>
      <w:r>
        <w:rPr>
          <w:rFonts w:cs="Arial"/>
        </w:rPr>
        <w:t>=0</w:t>
      </w:r>
    </w:p>
    <w:p w14:paraId="5B83DCD8" w14:textId="77777777" w:rsidR="00533C7E" w:rsidRDefault="00533C7E" w:rsidP="00533C7E">
      <w:pPr>
        <w:ind w:left="960" w:firstLine="480"/>
        <w:rPr>
          <w:rFonts w:cs="Arial"/>
        </w:rPr>
      </w:pPr>
      <w:r>
        <w:rPr>
          <w:rFonts w:cs="Arial"/>
        </w:rPr>
        <w:t>H</w:t>
      </w:r>
      <w:r>
        <w:rPr>
          <w:rFonts w:cs="Arial"/>
          <w:vertAlign w:val="subscript"/>
        </w:rPr>
        <w:t>a</w:t>
      </w:r>
      <w:r>
        <w:rPr>
          <w:rFonts w:cs="Arial"/>
        </w:rPr>
        <w:t xml:space="preserve">: </w:t>
      </w:r>
      <w:r>
        <w:rPr>
          <w:rFonts w:cs="Arial"/>
        </w:rPr>
        <w:sym w:font="Symbol" w:char="F072"/>
      </w:r>
      <w:r>
        <w:rPr>
          <w:rFonts w:cs="Arial"/>
        </w:rPr>
        <w:sym w:font="Symbol" w:char="F0B9"/>
      </w:r>
      <w:r>
        <w:rPr>
          <w:rFonts w:cs="Arial"/>
        </w:rPr>
        <w:t>0</w:t>
      </w:r>
    </w:p>
    <w:p w14:paraId="6CBC4413" w14:textId="77777777" w:rsidR="00533C7E" w:rsidRDefault="00533C7E" w:rsidP="00533C7E">
      <w:pPr>
        <w:ind w:left="960"/>
        <w:rPr>
          <w:rFonts w:cs="Arial"/>
        </w:rPr>
      </w:pPr>
      <w:r>
        <w:rPr>
          <w:rFonts w:cs="Arial"/>
        </w:rPr>
        <w:t xml:space="preserve">2) </w:t>
      </w:r>
      <w:r w:rsidR="00C5194A" w:rsidRPr="00C5194A">
        <w:rPr>
          <w:rFonts w:cs="Arial"/>
          <w:position w:val="-44"/>
        </w:rPr>
        <w:object w:dxaOrig="7100" w:dyaOrig="1140" w14:anchorId="043179A9">
          <v:shape id="_x0000_i1048" type="#_x0000_t75" style="width:354pt;height:57.6pt" o:ole="" fillcolor="window">
            <v:imagedata r:id="rId60" o:title=""/>
          </v:shape>
          <o:OLEObject Type="Embed" ProgID="Equation.DSMT4" ShapeID="_x0000_i1048" DrawAspect="Content" ObjectID="_1660305423" r:id="rId61"/>
        </w:object>
      </w:r>
    </w:p>
    <w:p w14:paraId="0D8C858A" w14:textId="77777777" w:rsidR="00533C7E" w:rsidRDefault="00533C7E" w:rsidP="00533C7E">
      <w:pPr>
        <w:ind w:left="1440"/>
        <w:rPr>
          <w:rFonts w:cs="Arial"/>
          <w:noProof/>
        </w:rPr>
      </w:pPr>
      <w:r>
        <w:rPr>
          <w:rFonts w:cs="Arial"/>
          <w:noProof/>
        </w:rPr>
        <w:t xml:space="preserve">NOTE: This is the same test statistic value as for the </w:t>
      </w:r>
      <w:r>
        <w:rPr>
          <w:rFonts w:cs="Arial"/>
          <w:noProof/>
        </w:rPr>
        <w:sym w:font="Symbol" w:char="F062"/>
      </w:r>
      <w:r>
        <w:rPr>
          <w:rFonts w:cs="Arial"/>
          <w:noProof/>
          <w:vertAlign w:val="subscript"/>
        </w:rPr>
        <w:t>1</w:t>
      </w:r>
      <w:r>
        <w:rPr>
          <w:rFonts w:cs="Arial"/>
          <w:noProof/>
        </w:rPr>
        <w:t xml:space="preserve"> = 0 hypothesis test</w:t>
      </w:r>
    </w:p>
    <w:p w14:paraId="62EBC3B1" w14:textId="77777777" w:rsidR="00533C7E" w:rsidRDefault="00533C7E" w:rsidP="00533C7E">
      <w:pPr>
        <w:ind w:left="480"/>
        <w:rPr>
          <w:rFonts w:cs="Arial"/>
          <w:noProof/>
        </w:rPr>
      </w:pPr>
    </w:p>
    <w:p w14:paraId="09BF3EDC" w14:textId="77777777" w:rsidR="00533C7E" w:rsidRDefault="00533C7E" w:rsidP="00533C7E">
      <w:pPr>
        <w:pStyle w:val="ListParagraph"/>
        <w:numPr>
          <w:ilvl w:val="0"/>
          <w:numId w:val="10"/>
        </w:numPr>
        <w:tabs>
          <w:tab w:val="clear" w:pos="480"/>
          <w:tab w:val="num" w:pos="1350"/>
        </w:tabs>
        <w:ind w:left="1920" w:hanging="930"/>
        <w:rPr>
          <w:rFonts w:cs="Arial"/>
          <w:noProof/>
        </w:rPr>
      </w:pPr>
      <w:r>
        <w:rPr>
          <w:noProof/>
        </w:rPr>
        <w:sym w:font="Symbol" w:char="F0B1"/>
      </w:r>
      <w:r w:rsidRPr="00533C7E">
        <w:rPr>
          <w:rFonts w:cs="Arial"/>
          <w:noProof/>
        </w:rPr>
        <w:t>t</w:t>
      </w:r>
      <w:r w:rsidRPr="00533C7E">
        <w:rPr>
          <w:rFonts w:cs="Arial"/>
          <w:noProof/>
          <w:vertAlign w:val="subscript"/>
        </w:rPr>
        <w:t>0.025, 18</w:t>
      </w:r>
      <w:r w:rsidRPr="00533C7E">
        <w:rPr>
          <w:rFonts w:cs="Arial"/>
          <w:noProof/>
        </w:rPr>
        <w:t xml:space="preserve"> = </w:t>
      </w:r>
      <w:r>
        <w:rPr>
          <w:noProof/>
        </w:rPr>
        <w:sym w:font="Symbol" w:char="F0B1"/>
      </w:r>
      <w:r w:rsidRPr="00533C7E">
        <w:rPr>
          <w:rFonts w:cs="Arial"/>
          <w:noProof/>
        </w:rPr>
        <w:t>2.101</w:t>
      </w:r>
    </w:p>
    <w:p w14:paraId="08DB446F" w14:textId="77777777" w:rsidR="00533C7E" w:rsidRPr="00533C7E" w:rsidRDefault="00533C7E" w:rsidP="00533C7E">
      <w:pPr>
        <w:pStyle w:val="ListParagraph"/>
        <w:ind w:left="1920"/>
        <w:rPr>
          <w:rFonts w:cs="Arial"/>
          <w:noProof/>
        </w:rPr>
      </w:pPr>
    </w:p>
    <w:p w14:paraId="5EDD06E0" w14:textId="77777777" w:rsidR="00533C7E" w:rsidRPr="00533C7E" w:rsidRDefault="00533C7E" w:rsidP="00533C7E">
      <w:pPr>
        <w:pStyle w:val="R-14"/>
        <w:ind w:left="1440"/>
        <w:rPr>
          <w:noProof/>
        </w:rPr>
      </w:pPr>
      <w:r>
        <w:rPr>
          <w:noProof/>
        </w:rPr>
        <w:t xml:space="preserve">&gt; </w:t>
      </w:r>
      <w:r w:rsidRPr="00533C7E">
        <w:rPr>
          <w:noProof/>
        </w:rPr>
        <w:t>qt(p = 1 - 0.05/2, df = 18)</w:t>
      </w:r>
    </w:p>
    <w:p w14:paraId="605DB430" w14:textId="77777777" w:rsidR="00533C7E" w:rsidRDefault="00533C7E" w:rsidP="00533C7E">
      <w:pPr>
        <w:pStyle w:val="R-14"/>
        <w:ind w:left="1440"/>
        <w:rPr>
          <w:noProof/>
        </w:rPr>
      </w:pPr>
      <w:r w:rsidRPr="00533C7E">
        <w:rPr>
          <w:noProof/>
        </w:rPr>
        <w:t>[1] 2.100922</w:t>
      </w:r>
    </w:p>
    <w:p w14:paraId="05D67619" w14:textId="77777777" w:rsidR="00533C7E" w:rsidRPr="00533C7E" w:rsidRDefault="00533C7E" w:rsidP="00533C7E">
      <w:pPr>
        <w:pStyle w:val="R-14"/>
        <w:ind w:left="1440"/>
        <w:rPr>
          <w:noProof/>
        </w:rPr>
      </w:pPr>
    </w:p>
    <w:p w14:paraId="0F7D5CB3" w14:textId="77777777" w:rsidR="00533C7E" w:rsidRDefault="00533C7E" w:rsidP="00533C7E">
      <w:pPr>
        <w:ind w:left="960"/>
        <w:rPr>
          <w:rFonts w:cs="Arial"/>
          <w:noProof/>
        </w:rPr>
      </w:pPr>
      <w:r>
        <w:rPr>
          <w:rFonts w:cs="Arial"/>
          <w:noProof/>
        </w:rPr>
        <w:t>4) Reject H</w:t>
      </w:r>
      <w:r>
        <w:rPr>
          <w:rFonts w:cs="Arial"/>
          <w:noProof/>
          <w:vertAlign w:val="subscript"/>
        </w:rPr>
        <w:t>o</w:t>
      </w:r>
      <w:r>
        <w:rPr>
          <w:rFonts w:cs="Arial"/>
          <w:noProof/>
        </w:rPr>
        <w:t xml:space="preserve"> because </w:t>
      </w:r>
      <w:r w:rsidR="00C5194A">
        <w:rPr>
          <w:rFonts w:cs="Arial"/>
          <w:noProof/>
        </w:rPr>
        <w:t>4.95</w:t>
      </w:r>
      <w:r>
        <w:rPr>
          <w:rFonts w:cs="Arial"/>
          <w:noProof/>
        </w:rPr>
        <w:t xml:space="preserve"> &gt; 2.101</w:t>
      </w:r>
    </w:p>
    <w:p w14:paraId="5759FAAB" w14:textId="77777777" w:rsidR="00533C7E" w:rsidRDefault="00533C7E" w:rsidP="00533C7E">
      <w:pPr>
        <w:ind w:left="960"/>
        <w:rPr>
          <w:rFonts w:cs="Arial"/>
          <w:noProof/>
        </w:rPr>
      </w:pPr>
    </w:p>
    <w:p w14:paraId="31F26271" w14:textId="77777777" w:rsidR="00533C7E" w:rsidRDefault="00533C7E" w:rsidP="00533C7E">
      <w:pPr>
        <w:ind w:left="1440"/>
        <w:rPr>
          <w:rFonts w:cs="Arial"/>
          <w:noProof/>
        </w:rPr>
      </w:pPr>
      <w:r>
        <w:rPr>
          <w:rFonts w:cs="Arial"/>
          <w:noProof/>
        </w:rPr>
        <w:lastRenderedPageBreak/>
        <w:drawing>
          <wp:inline distT="0" distB="0" distL="0" distR="0" wp14:anchorId="7914FC2B" wp14:editId="30719FE4">
            <wp:extent cx="4684395" cy="3577590"/>
            <wp:effectExtent l="0" t="0" r="1905" b="3810"/>
            <wp:docPr id="86" name="Chart 8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3AB7473E" w14:textId="77777777" w:rsidR="00533C7E" w:rsidRDefault="00533C7E" w:rsidP="00533C7E">
      <w:pPr>
        <w:ind w:left="480"/>
        <w:rPr>
          <w:rFonts w:cs="Arial"/>
          <w:noProof/>
        </w:rPr>
      </w:pPr>
    </w:p>
    <w:p w14:paraId="2434E639" w14:textId="77777777" w:rsidR="00533C7E" w:rsidRDefault="00533C7E" w:rsidP="00533C7E">
      <w:pPr>
        <w:pStyle w:val="BodyTextIndent2"/>
        <w:ind w:left="720"/>
        <w:rPr>
          <w:rFonts w:cs="Arial"/>
          <w:noProof/>
        </w:rPr>
      </w:pPr>
      <w:r>
        <w:rPr>
          <w:rFonts w:cs="Arial"/>
          <w:noProof/>
        </w:rPr>
        <w:t>5) There is a linear relationship between HS GPA and college GPA.</w:t>
      </w:r>
    </w:p>
    <w:p w14:paraId="1C70E43D" w14:textId="77777777" w:rsidR="00D6358C" w:rsidRDefault="00D6358C" w:rsidP="00D6358C">
      <w:pPr>
        <w:pStyle w:val="BodyTextIndent"/>
        <w:ind w:left="0"/>
        <w:rPr>
          <w:rFonts w:cs="Arial"/>
        </w:rPr>
      </w:pPr>
    </w:p>
    <w:p w14:paraId="31F0AF3C" w14:textId="77777777" w:rsidR="00E81C91" w:rsidRDefault="00E81C91" w:rsidP="00D6358C">
      <w:pPr>
        <w:pStyle w:val="BodyTextIndent"/>
        <w:rPr>
          <w:rFonts w:cs="Arial"/>
        </w:rPr>
      </w:pPr>
      <w:r w:rsidRPr="00533C7E">
        <w:rPr>
          <w:rFonts w:cs="Arial"/>
          <w:u w:val="single"/>
        </w:rPr>
        <w:t>Notes</w:t>
      </w:r>
      <w:r>
        <w:rPr>
          <w:rFonts w:cs="Arial"/>
        </w:rPr>
        <w:t>:</w:t>
      </w:r>
    </w:p>
    <w:p w14:paraId="797F57AD" w14:textId="77777777" w:rsidR="00E81C91" w:rsidRDefault="00E81C91" w:rsidP="00E81C91">
      <w:pPr>
        <w:pStyle w:val="BodyTextIndent"/>
        <w:numPr>
          <w:ilvl w:val="0"/>
          <w:numId w:val="43"/>
        </w:numPr>
        <w:jc w:val="both"/>
        <w:rPr>
          <w:rFonts w:cs="Arial"/>
        </w:rPr>
      </w:pPr>
      <w:r>
        <w:rPr>
          <w:rFonts w:cs="Arial"/>
        </w:rPr>
        <w:t xml:space="preserve">The </w:t>
      </w:r>
      <w:r w:rsidRPr="00C5194A">
        <w:rPr>
          <w:rFonts w:ascii="Courier New" w:hAnsi="Courier New" w:cs="Courier New"/>
        </w:rPr>
        <w:t>method = “pearson”</w:t>
      </w:r>
      <w:r>
        <w:rPr>
          <w:rFonts w:cs="Arial"/>
        </w:rPr>
        <w:t xml:space="preserve"> is the default in </w:t>
      </w:r>
      <w:r w:rsidRPr="00C5194A">
        <w:rPr>
          <w:rFonts w:ascii="Courier New" w:hAnsi="Courier New" w:cs="Courier New"/>
        </w:rPr>
        <w:t>cor.test()</w:t>
      </w:r>
      <w:r>
        <w:rPr>
          <w:rFonts w:cs="Arial"/>
        </w:rPr>
        <w:t xml:space="preserve">. This name comes about through the correlation coefficient often being referred to as the “Pearson” correlation coefficient. </w:t>
      </w:r>
    </w:p>
    <w:p w14:paraId="2553819C" w14:textId="77777777" w:rsidR="00574707" w:rsidRPr="00574707" w:rsidRDefault="00E81C91" w:rsidP="00C5194A">
      <w:pPr>
        <w:pStyle w:val="BodyTextIndent"/>
        <w:numPr>
          <w:ilvl w:val="0"/>
          <w:numId w:val="43"/>
        </w:numPr>
        <w:jc w:val="both"/>
        <w:rPr>
          <w:rFonts w:cs="Arial"/>
        </w:rPr>
      </w:pPr>
      <w:r w:rsidRPr="00E81C91">
        <w:rPr>
          <w:rFonts w:cs="Arial"/>
        </w:rPr>
        <w:t>0.</w:t>
      </w:r>
      <w:r w:rsidR="00C5194A">
        <w:rPr>
          <w:rFonts w:cs="Arial"/>
        </w:rPr>
        <w:t>7595</w:t>
      </w:r>
      <w:r w:rsidRPr="00E81C91">
        <w:rPr>
          <w:rFonts w:cs="Arial"/>
          <w:vertAlign w:val="superscript"/>
        </w:rPr>
        <w:t>2</w:t>
      </w:r>
      <w:r>
        <w:rPr>
          <w:rFonts w:cs="Arial"/>
        </w:rPr>
        <w:t xml:space="preserve"> = </w:t>
      </w:r>
      <w:r w:rsidR="00C5194A" w:rsidRPr="00C5194A">
        <w:rPr>
          <w:rFonts w:cs="Arial"/>
        </w:rPr>
        <w:t>0.5768</w:t>
      </w:r>
      <w:r>
        <w:rPr>
          <w:rFonts w:cs="Arial"/>
        </w:rPr>
        <w:t xml:space="preserve"> = </w:t>
      </w:r>
      <w:r w:rsidR="00C5194A">
        <w:rPr>
          <w:rFonts w:cs="Arial"/>
        </w:rPr>
        <w:t>R</w:t>
      </w:r>
      <w:r w:rsidR="00C5194A">
        <w:rPr>
          <w:rFonts w:cs="Arial"/>
          <w:vertAlign w:val="superscript"/>
        </w:rPr>
        <w:t>2</w:t>
      </w:r>
    </w:p>
    <w:p w14:paraId="0F9FF798" w14:textId="77777777" w:rsidR="00FE2350" w:rsidRPr="00574707" w:rsidRDefault="00FE2350" w:rsidP="00574707">
      <w:pPr>
        <w:pStyle w:val="BodyTextIndent"/>
        <w:numPr>
          <w:ilvl w:val="0"/>
          <w:numId w:val="43"/>
        </w:numPr>
        <w:jc w:val="both"/>
        <w:rPr>
          <w:rFonts w:cs="Arial"/>
        </w:rPr>
      </w:pPr>
      <w:r>
        <w:t>The confidence interval given in the output is 0.</w:t>
      </w:r>
      <w:r w:rsidR="00C5194A">
        <w:t>4774</w:t>
      </w:r>
      <w:r>
        <w:t xml:space="preserve"> &lt; </w:t>
      </w:r>
      <w:r>
        <w:sym w:font="Symbol" w:char="F072"/>
      </w:r>
      <w:r>
        <w:t xml:space="preserve"> &lt; 0.</w:t>
      </w:r>
      <w:r w:rsidR="00C5194A">
        <w:t>8996</w:t>
      </w:r>
      <w:r>
        <w:t xml:space="preserve">. This </w:t>
      </w:r>
      <w:r w:rsidR="00ED4339">
        <w:t xml:space="preserve">also </w:t>
      </w:r>
      <w:r>
        <w:t>can be found using the code below:</w:t>
      </w:r>
    </w:p>
    <w:p w14:paraId="06EA455C" w14:textId="77777777" w:rsidR="00FE2350" w:rsidRDefault="00FE2350" w:rsidP="00FE2350">
      <w:pPr>
        <w:pStyle w:val="R-14"/>
      </w:pPr>
    </w:p>
    <w:p w14:paraId="6473844E" w14:textId="77777777" w:rsidR="00FE2350" w:rsidRDefault="00FE2350" w:rsidP="00574707">
      <w:pPr>
        <w:pStyle w:val="R-14"/>
        <w:ind w:left="1080"/>
      </w:pPr>
      <w:r>
        <w:t>&gt; r</w:t>
      </w:r>
      <w:r w:rsidR="00C5194A">
        <w:t xml:space="preserve"> </w:t>
      </w:r>
      <w:r>
        <w:t>&lt;-</w:t>
      </w:r>
      <w:r w:rsidR="00C5194A">
        <w:t xml:space="preserve"> </w:t>
      </w:r>
      <w:r>
        <w:t>cor(x = gpa$HS.GPA, y = gpa$College.GPA)</w:t>
      </w:r>
    </w:p>
    <w:p w14:paraId="3EA792C8" w14:textId="77777777" w:rsidR="00FE2350" w:rsidRDefault="00FE2350" w:rsidP="00574707">
      <w:pPr>
        <w:pStyle w:val="R-14"/>
        <w:ind w:left="1080"/>
      </w:pPr>
      <w:r>
        <w:t>&gt; fisher</w:t>
      </w:r>
      <w:r w:rsidR="00C5194A">
        <w:t xml:space="preserve"> </w:t>
      </w:r>
      <w:r>
        <w:t>&lt;-</w:t>
      </w:r>
      <w:r w:rsidR="00C5194A">
        <w:t xml:space="preserve"> </w:t>
      </w:r>
      <w:r>
        <w:t>0.5*log((1+r)/(1-r))</w:t>
      </w:r>
    </w:p>
    <w:p w14:paraId="3DB6D275" w14:textId="77777777" w:rsidR="00FE2350" w:rsidRDefault="00FE2350" w:rsidP="00574707">
      <w:pPr>
        <w:pStyle w:val="R-14"/>
        <w:ind w:left="1080"/>
      </w:pPr>
      <w:r>
        <w:t>&gt; n</w:t>
      </w:r>
      <w:r w:rsidR="00C5194A">
        <w:t xml:space="preserve"> </w:t>
      </w:r>
      <w:r>
        <w:t>&lt;-</w:t>
      </w:r>
      <w:r w:rsidR="00C5194A">
        <w:t xml:space="preserve"> </w:t>
      </w:r>
      <w:r>
        <w:t>nrow(gpa)</w:t>
      </w:r>
    </w:p>
    <w:p w14:paraId="29B49724" w14:textId="77777777" w:rsidR="00FE2350" w:rsidRDefault="00FE2350" w:rsidP="00574707">
      <w:pPr>
        <w:pStyle w:val="R-14"/>
        <w:ind w:left="1080"/>
      </w:pPr>
      <w:r>
        <w:lastRenderedPageBreak/>
        <w:t>&gt; L</w:t>
      </w:r>
      <w:r w:rsidR="00C5194A">
        <w:t xml:space="preserve"> </w:t>
      </w:r>
      <w:r>
        <w:t>&lt;-</w:t>
      </w:r>
      <w:r w:rsidR="00C5194A">
        <w:t xml:space="preserve"> </w:t>
      </w:r>
      <w:r>
        <w:t>fisher - qnorm(p = 1 - 0.05/2)/sqrt(n - 3)</w:t>
      </w:r>
    </w:p>
    <w:p w14:paraId="1017023E" w14:textId="77777777" w:rsidR="00FE2350" w:rsidRDefault="00FE2350" w:rsidP="00574707">
      <w:pPr>
        <w:pStyle w:val="R-14"/>
        <w:ind w:left="1080"/>
      </w:pPr>
      <w:r>
        <w:t>&gt; U</w:t>
      </w:r>
      <w:r w:rsidR="00C5194A">
        <w:t xml:space="preserve"> </w:t>
      </w:r>
      <w:r>
        <w:t>&lt;-</w:t>
      </w:r>
      <w:r w:rsidR="00C5194A">
        <w:t xml:space="preserve"> </w:t>
      </w:r>
      <w:r>
        <w:t>fisher + qnorm(p = 1 - 0.05/2)/sqrt(n - 3)</w:t>
      </w:r>
    </w:p>
    <w:p w14:paraId="5DBDC6E9" w14:textId="77777777" w:rsidR="00FE2350" w:rsidRDefault="00FE2350" w:rsidP="00574707">
      <w:pPr>
        <w:pStyle w:val="R-14"/>
        <w:ind w:left="1080"/>
      </w:pPr>
      <w:r>
        <w:t xml:space="preserve">&gt; data.frame(lower = (exp(2*L) - 1)/(exp(2*L) + 1), upper  </w:t>
      </w:r>
    </w:p>
    <w:p w14:paraId="5484AFEF" w14:textId="77777777" w:rsidR="00FE2350" w:rsidRDefault="00FE2350" w:rsidP="00574707">
      <w:pPr>
        <w:pStyle w:val="R-14"/>
        <w:ind w:left="1080"/>
      </w:pPr>
      <w:r>
        <w:t xml:space="preserve">    </w:t>
      </w:r>
      <w:r w:rsidR="00574707">
        <w:t xml:space="preserve">= </w:t>
      </w:r>
      <w:r>
        <w:t>(exp(2*U) - 1)/(exp(2*U) + 1))</w:t>
      </w:r>
    </w:p>
    <w:p w14:paraId="015E551F" w14:textId="77777777" w:rsidR="00FE2350" w:rsidRDefault="00FE2350" w:rsidP="00574707">
      <w:pPr>
        <w:pStyle w:val="R-14"/>
        <w:ind w:left="1080"/>
      </w:pPr>
      <w:r>
        <w:t xml:space="preserve">    </w:t>
      </w:r>
      <w:r w:rsidR="00C5194A">
        <w:t xml:space="preserve"> </w:t>
      </w:r>
      <w:r>
        <w:t xml:space="preserve"> lower    upper</w:t>
      </w:r>
    </w:p>
    <w:p w14:paraId="1AF42BF4" w14:textId="77777777" w:rsidR="00FE2350" w:rsidRDefault="00FE2350" w:rsidP="00574707">
      <w:pPr>
        <w:pStyle w:val="R-14"/>
        <w:ind w:left="1080"/>
      </w:pPr>
      <w:r>
        <w:t xml:space="preserve">1 </w:t>
      </w:r>
      <w:r w:rsidR="00C5194A" w:rsidRPr="00C5194A">
        <w:t>0.4774242 0.899647</w:t>
      </w:r>
    </w:p>
    <w:p w14:paraId="2446F122" w14:textId="77777777" w:rsidR="00FE2350" w:rsidRDefault="00FE2350" w:rsidP="00FE2350">
      <w:pPr>
        <w:ind w:left="720"/>
      </w:pPr>
    </w:p>
    <w:p w14:paraId="509D5AE3" w14:textId="77777777" w:rsidR="00D517B6" w:rsidRDefault="00D517B6" w:rsidP="00D6358C">
      <w:pPr>
        <w:rPr>
          <w:rFonts w:cs="Arial"/>
          <w:u w:val="single"/>
        </w:rPr>
      </w:pPr>
    </w:p>
    <w:p w14:paraId="3FB49B22" w14:textId="77777777" w:rsidR="00D6358C" w:rsidRDefault="007B17FB" w:rsidP="00D6358C">
      <w:pPr>
        <w:rPr>
          <w:rFonts w:cs="Arial"/>
        </w:rPr>
      </w:pPr>
      <w:r>
        <w:rPr>
          <w:rFonts w:cs="Arial"/>
          <w:u w:val="single"/>
        </w:rPr>
        <w:t>Additional</w:t>
      </w:r>
      <w:r w:rsidR="00D517B6">
        <w:rPr>
          <w:rFonts w:cs="Arial"/>
          <w:u w:val="single"/>
        </w:rPr>
        <w:t xml:space="preserve"> n</w:t>
      </w:r>
      <w:r w:rsidR="00D6358C">
        <w:rPr>
          <w:rFonts w:cs="Arial"/>
          <w:u w:val="single"/>
        </w:rPr>
        <w:t>otes</w:t>
      </w:r>
      <w:r>
        <w:rPr>
          <w:rFonts w:cs="Arial"/>
          <w:u w:val="single"/>
        </w:rPr>
        <w:t xml:space="preserve"> about correlation</w:t>
      </w:r>
      <w:r w:rsidR="00D6358C">
        <w:rPr>
          <w:rFonts w:cs="Arial"/>
        </w:rPr>
        <w:t xml:space="preserve">: </w:t>
      </w:r>
    </w:p>
    <w:p w14:paraId="0EB02F49" w14:textId="77777777" w:rsidR="00D6358C" w:rsidRDefault="00D6358C" w:rsidP="00D517B6">
      <w:pPr>
        <w:numPr>
          <w:ilvl w:val="0"/>
          <w:numId w:val="37"/>
        </w:numPr>
        <w:rPr>
          <w:rFonts w:cs="Arial"/>
        </w:rPr>
      </w:pPr>
      <w:r>
        <w:rPr>
          <w:rFonts w:cs="Arial"/>
        </w:rPr>
        <w:t xml:space="preserve">Suppose </w:t>
      </w:r>
      <w:r w:rsidR="00D517B6">
        <w:rPr>
          <w:rFonts w:cs="Arial"/>
        </w:rPr>
        <w:t xml:space="preserve">r = </w:t>
      </w:r>
      <w:r>
        <w:rPr>
          <w:rFonts w:cs="Arial"/>
        </w:rPr>
        <w:t>-0.02 from the d</w:t>
      </w:r>
      <w:r w:rsidR="00D517B6">
        <w:rPr>
          <w:rFonts w:cs="Arial"/>
        </w:rPr>
        <w:t xml:space="preserve">ata in the scatter plot below. </w:t>
      </w:r>
      <w:r>
        <w:rPr>
          <w:rFonts w:cs="Arial"/>
        </w:rPr>
        <w:t xml:space="preserve">Does this mean that </w:t>
      </w:r>
      <w:r w:rsidR="00121BC6">
        <w:rPr>
          <w:rFonts w:cs="Arial"/>
        </w:rPr>
        <w:t>x</w:t>
      </w:r>
      <w:r>
        <w:rPr>
          <w:rFonts w:cs="Arial"/>
        </w:rPr>
        <w:t xml:space="preserve"> is not related strongly to </w:t>
      </w:r>
      <w:r w:rsidR="000E0E76">
        <w:rPr>
          <w:rFonts w:cs="Arial"/>
        </w:rPr>
        <w:t>Y</w:t>
      </w:r>
      <w:r>
        <w:rPr>
          <w:rFonts w:cs="Arial"/>
        </w:rPr>
        <w:t xml:space="preserve"> in the sample?</w:t>
      </w:r>
    </w:p>
    <w:p w14:paraId="1812C562" w14:textId="77777777" w:rsidR="00D517B6" w:rsidRDefault="00D517B6" w:rsidP="00D517B6">
      <w:pPr>
        <w:ind w:left="480"/>
        <w:rPr>
          <w:rFonts w:cs="Arial"/>
        </w:rPr>
      </w:pPr>
    </w:p>
    <w:p w14:paraId="232B0D7B" w14:textId="77777777" w:rsidR="000E0E76" w:rsidRDefault="000E0E76" w:rsidP="000E0E76">
      <w:pPr>
        <w:ind w:left="1440"/>
        <w:rPr>
          <w:rFonts w:cs="Arial"/>
        </w:rPr>
      </w:pPr>
      <w:r>
        <w:rPr>
          <w:noProof/>
        </w:rPr>
        <w:drawing>
          <wp:inline distT="0" distB="0" distL="0" distR="0" wp14:anchorId="64BC99AD" wp14:editId="32605F82">
            <wp:extent cx="3267075" cy="22383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3267075" cy="2238375"/>
                    </a:xfrm>
                    <a:prstGeom prst="rect">
                      <a:avLst/>
                    </a:prstGeom>
                  </pic:spPr>
                </pic:pic>
              </a:graphicData>
            </a:graphic>
          </wp:inline>
        </w:drawing>
      </w:r>
    </w:p>
    <w:p w14:paraId="45B0E919" w14:textId="77777777" w:rsidR="00D517B6" w:rsidRDefault="00D517B6" w:rsidP="00D6358C">
      <w:pPr>
        <w:ind w:left="720"/>
        <w:rPr>
          <w:rFonts w:cs="Arial"/>
        </w:rPr>
      </w:pPr>
    </w:p>
    <w:p w14:paraId="2EEB2D83" w14:textId="77777777" w:rsidR="00D6358C" w:rsidRDefault="00D6358C" w:rsidP="00D6358C">
      <w:pPr>
        <w:ind w:left="720"/>
        <w:rPr>
          <w:rFonts w:cs="Arial"/>
        </w:rPr>
      </w:pPr>
      <w:r>
        <w:rPr>
          <w:rFonts w:cs="Arial"/>
        </w:rPr>
        <w:t xml:space="preserve">NO! </w:t>
      </w:r>
    </w:p>
    <w:p w14:paraId="0F3DD4BB" w14:textId="77777777" w:rsidR="00D6358C" w:rsidRDefault="00D6358C" w:rsidP="00D6358C">
      <w:pPr>
        <w:ind w:left="720"/>
        <w:rPr>
          <w:rFonts w:cs="Arial"/>
        </w:rPr>
      </w:pPr>
    </w:p>
    <w:p w14:paraId="5216D11D" w14:textId="77777777" w:rsidR="00D6358C" w:rsidRDefault="00D517B6" w:rsidP="00D6358C">
      <w:pPr>
        <w:ind w:left="720"/>
        <w:rPr>
          <w:rFonts w:cs="Arial"/>
        </w:rPr>
      </w:pPr>
      <w:r>
        <w:rPr>
          <w:rFonts w:cs="Arial"/>
        </w:rPr>
        <w:t xml:space="preserve">Because r </w:t>
      </w:r>
      <w:r w:rsidR="00D6358C">
        <w:rPr>
          <w:rFonts w:cs="Arial"/>
        </w:rPr>
        <w:t xml:space="preserve">is close to zero, there is not a strong </w:t>
      </w:r>
      <w:r w:rsidR="00D6358C">
        <w:rPr>
          <w:rFonts w:cs="Arial"/>
          <w:u w:val="single"/>
        </w:rPr>
        <w:t>linear</w:t>
      </w:r>
      <w:r w:rsidR="00D6358C">
        <w:rPr>
          <w:rFonts w:cs="Arial"/>
        </w:rPr>
        <w:t xml:space="preserve"> relationship in the sample; </w:t>
      </w:r>
      <w:r w:rsidR="00580D0F">
        <w:rPr>
          <w:rFonts w:cs="Arial"/>
        </w:rPr>
        <w:t>however,</w:t>
      </w:r>
      <w:r w:rsidR="00D6358C">
        <w:rPr>
          <w:rFonts w:cs="Arial"/>
        </w:rPr>
        <w:t xml:space="preserve"> there </w:t>
      </w:r>
      <w:r w:rsidR="00121BC6">
        <w:rPr>
          <w:rFonts w:cs="Arial"/>
        </w:rPr>
        <w:t>appears to</w:t>
      </w:r>
      <w:r w:rsidR="00D6358C">
        <w:rPr>
          <w:rFonts w:cs="Arial"/>
        </w:rPr>
        <w:t xml:space="preserve"> be a strong </w:t>
      </w:r>
      <w:r w:rsidR="00D6358C">
        <w:rPr>
          <w:rFonts w:cs="Arial"/>
          <w:u w:val="single"/>
        </w:rPr>
        <w:t>quadratic</w:t>
      </w:r>
      <w:r w:rsidR="00D6358C">
        <w:rPr>
          <w:rFonts w:cs="Arial"/>
        </w:rPr>
        <w:t xml:space="preserve"> relationship in the sample.  </w:t>
      </w:r>
    </w:p>
    <w:p w14:paraId="506134CE" w14:textId="77777777" w:rsidR="00D6358C" w:rsidRDefault="00D6358C" w:rsidP="00D6358C">
      <w:pPr>
        <w:ind w:left="720"/>
        <w:rPr>
          <w:rFonts w:cs="Arial"/>
        </w:rPr>
      </w:pPr>
    </w:p>
    <w:p w14:paraId="3C33928F" w14:textId="77777777" w:rsidR="00D6358C" w:rsidRDefault="00D6358C" w:rsidP="00D6358C">
      <w:pPr>
        <w:ind w:left="720"/>
        <w:rPr>
          <w:rFonts w:cs="Arial"/>
        </w:rPr>
      </w:pPr>
      <w:r>
        <w:rPr>
          <w:rFonts w:cs="Arial"/>
        </w:rPr>
        <w:t xml:space="preserve">Remember: </w:t>
      </w:r>
      <w:r w:rsidR="00121BC6">
        <w:rPr>
          <w:rFonts w:cs="Arial"/>
        </w:rPr>
        <w:t>r</w:t>
      </w:r>
      <w:r>
        <w:rPr>
          <w:rFonts w:cs="Arial"/>
        </w:rPr>
        <w:t xml:space="preserve"> only measures the degree of a </w:t>
      </w:r>
      <w:r>
        <w:rPr>
          <w:rFonts w:cs="Arial"/>
          <w:u w:val="single"/>
        </w:rPr>
        <w:t>linear</w:t>
      </w:r>
      <w:r>
        <w:rPr>
          <w:rFonts w:cs="Arial"/>
        </w:rPr>
        <w:t xml:space="preserve"> relationship</w:t>
      </w:r>
    </w:p>
    <w:p w14:paraId="218A5BFB" w14:textId="77777777" w:rsidR="00D6358C" w:rsidRDefault="00D6358C" w:rsidP="00D6358C">
      <w:pPr>
        <w:ind w:left="720"/>
        <w:rPr>
          <w:rFonts w:cs="Arial"/>
        </w:rPr>
      </w:pPr>
    </w:p>
    <w:p w14:paraId="53F77277" w14:textId="77777777" w:rsidR="00D6358C" w:rsidRDefault="00D6358C" w:rsidP="00D517B6">
      <w:pPr>
        <w:pStyle w:val="BodyText"/>
        <w:numPr>
          <w:ilvl w:val="0"/>
          <w:numId w:val="37"/>
        </w:numPr>
        <w:jc w:val="both"/>
        <w:rPr>
          <w:rFonts w:cs="Arial"/>
        </w:rPr>
      </w:pPr>
      <w:r>
        <w:rPr>
          <w:rFonts w:cs="Arial"/>
        </w:rPr>
        <w:t xml:space="preserve">Strong correlation does not necessarily imply </w:t>
      </w:r>
      <w:r w:rsidR="00D517B6">
        <w:rPr>
          <w:rFonts w:cs="Arial"/>
        </w:rPr>
        <w:t xml:space="preserve">that </w:t>
      </w:r>
      <w:r w:rsidR="00BF509D">
        <w:rPr>
          <w:rFonts w:cs="Arial"/>
        </w:rPr>
        <w:t>x</w:t>
      </w:r>
      <w:r w:rsidR="00D517B6">
        <w:rPr>
          <w:rFonts w:cs="Arial"/>
        </w:rPr>
        <w:t xml:space="preserve"> causes </w:t>
      </w:r>
      <w:r w:rsidR="000E0E76">
        <w:rPr>
          <w:rFonts w:cs="Arial"/>
        </w:rPr>
        <w:t>Y</w:t>
      </w:r>
      <w:r w:rsidR="00D517B6">
        <w:rPr>
          <w:rFonts w:cs="Arial"/>
        </w:rPr>
        <w:t xml:space="preserve"> or vice versa. </w:t>
      </w:r>
      <w:r>
        <w:rPr>
          <w:rFonts w:cs="Arial"/>
        </w:rPr>
        <w:t>Strong correlation only means there is a linear relationship, not a causal relationship.</w:t>
      </w:r>
      <w:r w:rsidR="00D517B6">
        <w:rPr>
          <w:rFonts w:cs="Arial"/>
        </w:rPr>
        <w:t xml:space="preserve"> Below is an example from another book to help illustrate this:  </w:t>
      </w:r>
    </w:p>
    <w:p w14:paraId="56EF279B" w14:textId="77777777" w:rsidR="000E0E76" w:rsidRDefault="000E0E76" w:rsidP="000E0E76">
      <w:pPr>
        <w:pStyle w:val="BodyText"/>
        <w:ind w:left="480"/>
        <w:jc w:val="both"/>
        <w:rPr>
          <w:rFonts w:cs="Arial"/>
        </w:rPr>
      </w:pPr>
    </w:p>
    <w:p w14:paraId="2FCF401F" w14:textId="77777777" w:rsidR="00D6358C" w:rsidRDefault="00D6358C" w:rsidP="000E0E76">
      <w:pPr>
        <w:pStyle w:val="BodyText"/>
        <w:jc w:val="center"/>
        <w:rPr>
          <w:rFonts w:cs="Arial"/>
        </w:rPr>
      </w:pPr>
      <w:r>
        <w:rPr>
          <w:rFonts w:cs="Arial"/>
          <w:noProof/>
        </w:rPr>
        <w:drawing>
          <wp:inline distT="0" distB="0" distL="0" distR="0" wp14:anchorId="363CDA04" wp14:editId="5784927C">
            <wp:extent cx="6874781" cy="4693920"/>
            <wp:effectExtent l="0" t="0" r="2540" b="0"/>
            <wp:docPr id="83" name="Picture 83" descr="st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stork"/>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884599" cy="4700624"/>
                    </a:xfrm>
                    <a:prstGeom prst="rect">
                      <a:avLst/>
                    </a:prstGeom>
                    <a:noFill/>
                    <a:ln>
                      <a:noFill/>
                    </a:ln>
                  </pic:spPr>
                </pic:pic>
              </a:graphicData>
            </a:graphic>
          </wp:inline>
        </w:drawing>
      </w:r>
    </w:p>
    <w:p w14:paraId="3CDBC4CC" w14:textId="77777777" w:rsidR="00D6358C" w:rsidRDefault="00D6358C" w:rsidP="00D6358C">
      <w:pPr>
        <w:rPr>
          <w:rFonts w:cs="Arial"/>
        </w:rPr>
      </w:pPr>
    </w:p>
    <w:p w14:paraId="5619904A" w14:textId="77777777" w:rsidR="00505187" w:rsidRDefault="00505187" w:rsidP="00B24FA4">
      <w:pPr>
        <w:spacing w:after="200" w:line="276" w:lineRule="auto"/>
        <w:jc w:val="left"/>
      </w:pPr>
      <w:r>
        <w:t xml:space="preserve"> </w:t>
      </w:r>
    </w:p>
    <w:p w14:paraId="2DC139FB" w14:textId="77777777" w:rsidR="00505187" w:rsidRDefault="00505187" w:rsidP="004E3A94">
      <w:pPr>
        <w:ind w:left="720"/>
      </w:pPr>
    </w:p>
    <w:sectPr w:rsidR="00505187" w:rsidSect="002B6218">
      <w:headerReference w:type="even" r:id="rId65"/>
      <w:headerReference w:type="default" r:id="rId66"/>
      <w:footerReference w:type="even" r:id="rId67"/>
      <w:footerReference w:type="default" r:id="rId68"/>
      <w:headerReference w:type="first" r:id="rId69"/>
      <w:footerReference w:type="first" r:id="rId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6E366" w14:textId="77777777" w:rsidR="006C750A" w:rsidRDefault="006C750A" w:rsidP="00066B28">
      <w:r>
        <w:separator/>
      </w:r>
    </w:p>
  </w:endnote>
  <w:endnote w:type="continuationSeparator" w:id="0">
    <w:p w14:paraId="3068D954" w14:textId="77777777" w:rsidR="006C750A" w:rsidRDefault="006C750A" w:rsidP="0006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F1E28" w14:textId="77777777" w:rsidR="00420895" w:rsidRDefault="00420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B8FA5" w14:textId="77777777" w:rsidR="00420895" w:rsidRDefault="004208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67B5D" w14:textId="77777777" w:rsidR="00420895" w:rsidRDefault="00420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37ABF" w14:textId="77777777" w:rsidR="006C750A" w:rsidRDefault="006C750A" w:rsidP="00066B28">
      <w:r>
        <w:separator/>
      </w:r>
    </w:p>
  </w:footnote>
  <w:footnote w:type="continuationSeparator" w:id="0">
    <w:p w14:paraId="53BFD922" w14:textId="77777777" w:rsidR="006C750A" w:rsidRDefault="006C750A" w:rsidP="00066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1F6D7" w14:textId="77777777" w:rsidR="00420895" w:rsidRDefault="00420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8"/>
        <w:szCs w:val="28"/>
      </w:rPr>
      <w:id w:val="-237552789"/>
      <w:docPartObj>
        <w:docPartGallery w:val="Page Numbers (Top of Page)"/>
        <w:docPartUnique/>
      </w:docPartObj>
    </w:sdtPr>
    <w:sdtEndPr>
      <w:rPr>
        <w:noProof/>
      </w:rPr>
    </w:sdtEndPr>
    <w:sdtContent>
      <w:p w14:paraId="79CB6DC1" w14:textId="77777777" w:rsidR="00420895" w:rsidRPr="00066B28" w:rsidRDefault="00420895">
        <w:pPr>
          <w:pStyle w:val="Header"/>
          <w:jc w:val="right"/>
          <w:rPr>
            <w:sz w:val="28"/>
            <w:szCs w:val="28"/>
          </w:rPr>
        </w:pPr>
        <w:r w:rsidRPr="00066B28">
          <w:rPr>
            <w:sz w:val="28"/>
            <w:szCs w:val="28"/>
          </w:rPr>
          <w:fldChar w:fldCharType="begin"/>
        </w:r>
        <w:r w:rsidRPr="00066B28">
          <w:rPr>
            <w:sz w:val="28"/>
            <w:szCs w:val="28"/>
          </w:rPr>
          <w:instrText xml:space="preserve"> PAGE   \* MERGEFORMAT </w:instrText>
        </w:r>
        <w:r w:rsidRPr="00066B28">
          <w:rPr>
            <w:sz w:val="28"/>
            <w:szCs w:val="28"/>
          </w:rPr>
          <w:fldChar w:fldCharType="separate"/>
        </w:r>
        <w:r w:rsidR="00F363A5">
          <w:rPr>
            <w:noProof/>
            <w:sz w:val="28"/>
            <w:szCs w:val="28"/>
          </w:rPr>
          <w:t>18</w:t>
        </w:r>
        <w:r w:rsidRPr="00066B28">
          <w:rPr>
            <w:noProof/>
            <w:sz w:val="28"/>
            <w:szCs w:val="28"/>
          </w:rPr>
          <w:fldChar w:fldCharType="end"/>
        </w:r>
      </w:p>
    </w:sdtContent>
  </w:sdt>
  <w:p w14:paraId="0C3E9069" w14:textId="77777777" w:rsidR="00420895" w:rsidRDefault="004208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A36EB" w14:textId="77777777" w:rsidR="00420895" w:rsidRDefault="00420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33391"/>
    <w:multiLevelType w:val="singleLevel"/>
    <w:tmpl w:val="F160A8A8"/>
    <w:lvl w:ilvl="0">
      <w:start w:val="1"/>
      <w:numFmt w:val="decimal"/>
      <w:lvlText w:val="%1)"/>
      <w:lvlJc w:val="left"/>
      <w:pPr>
        <w:tabs>
          <w:tab w:val="num" w:pos="480"/>
        </w:tabs>
        <w:ind w:left="480" w:hanging="480"/>
      </w:pPr>
      <w:rPr>
        <w:rFonts w:hint="default"/>
      </w:rPr>
    </w:lvl>
  </w:abstractNum>
  <w:abstractNum w:abstractNumId="1" w15:restartNumberingAfterBreak="0">
    <w:nsid w:val="049E3E28"/>
    <w:multiLevelType w:val="hybridMultilevel"/>
    <w:tmpl w:val="6A7CA5F2"/>
    <w:lvl w:ilvl="0" w:tplc="B74C68FA">
      <w:start w:val="1"/>
      <w:numFmt w:val="bullet"/>
      <w:pStyle w:val="bullet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A33AE"/>
    <w:multiLevelType w:val="hybridMultilevel"/>
    <w:tmpl w:val="9E7433B0"/>
    <w:lvl w:ilvl="0" w:tplc="17349AA8">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 w15:restartNumberingAfterBreak="0">
    <w:nsid w:val="078A5A9B"/>
    <w:multiLevelType w:val="singleLevel"/>
    <w:tmpl w:val="62C24726"/>
    <w:lvl w:ilvl="0">
      <w:start w:val="1"/>
      <w:numFmt w:val="decimal"/>
      <w:lvlText w:val="%1)"/>
      <w:lvlJc w:val="left"/>
      <w:pPr>
        <w:tabs>
          <w:tab w:val="num" w:pos="1200"/>
        </w:tabs>
        <w:ind w:left="1200" w:hanging="480"/>
      </w:pPr>
      <w:rPr>
        <w:rFonts w:hint="default"/>
      </w:rPr>
    </w:lvl>
  </w:abstractNum>
  <w:abstractNum w:abstractNumId="4" w15:restartNumberingAfterBreak="0">
    <w:nsid w:val="08D4602F"/>
    <w:multiLevelType w:val="hybridMultilevel"/>
    <w:tmpl w:val="49161F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1442A3"/>
    <w:multiLevelType w:val="hybridMultilevel"/>
    <w:tmpl w:val="6950BCD2"/>
    <w:lvl w:ilvl="0" w:tplc="17349AA8">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237CA8"/>
    <w:multiLevelType w:val="hybridMultilevel"/>
    <w:tmpl w:val="F4A29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6B7579"/>
    <w:multiLevelType w:val="hybridMultilevel"/>
    <w:tmpl w:val="7524772C"/>
    <w:lvl w:ilvl="0" w:tplc="222AF94C">
      <w:start w:val="1"/>
      <w:numFmt w:val="decimal"/>
      <w:lvlText w:val="%1)"/>
      <w:lvlJc w:val="left"/>
      <w:pPr>
        <w:tabs>
          <w:tab w:val="num" w:pos="1176"/>
        </w:tabs>
        <w:ind w:left="1176" w:hanging="4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4C29DA"/>
    <w:multiLevelType w:val="singleLevel"/>
    <w:tmpl w:val="BBEAA3F0"/>
    <w:lvl w:ilvl="0">
      <w:start w:val="1"/>
      <w:numFmt w:val="decimal"/>
      <w:lvlText w:val="%1)"/>
      <w:lvlJc w:val="left"/>
      <w:pPr>
        <w:tabs>
          <w:tab w:val="num" w:pos="480"/>
        </w:tabs>
        <w:ind w:left="480" w:hanging="480"/>
      </w:pPr>
      <w:rPr>
        <w:rFonts w:hint="default"/>
      </w:rPr>
    </w:lvl>
  </w:abstractNum>
  <w:abstractNum w:abstractNumId="9" w15:restartNumberingAfterBreak="0">
    <w:nsid w:val="107A48BF"/>
    <w:multiLevelType w:val="hybridMultilevel"/>
    <w:tmpl w:val="1C16C1A0"/>
    <w:lvl w:ilvl="0" w:tplc="11A40A68">
      <w:start w:val="1"/>
      <w:numFmt w:val="bullet"/>
      <w:lvlText w:val=""/>
      <w:lvlJc w:val="left"/>
      <w:pPr>
        <w:tabs>
          <w:tab w:val="num" w:pos="1080"/>
        </w:tabs>
        <w:ind w:left="1080" w:hanging="360"/>
      </w:pPr>
      <w:rPr>
        <w:rFonts w:ascii="Symbol" w:hAnsi="Symbol" w:hint="default"/>
        <w:color w:val="FF000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3962247"/>
    <w:multiLevelType w:val="multilevel"/>
    <w:tmpl w:val="2EB66C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944"/>
        </w:tabs>
        <w:ind w:left="1944" w:hanging="648"/>
      </w:pPr>
      <w:rPr>
        <w:rFonts w:hint="default"/>
      </w:rPr>
    </w:lvl>
    <w:lvl w:ilvl="4">
      <w:start w:val="1"/>
      <w:numFmt w:val="lowerLetter"/>
      <w:lvlText w:val="(%5)"/>
      <w:lvlJc w:val="left"/>
      <w:pPr>
        <w:tabs>
          <w:tab w:val="num" w:pos="2304"/>
        </w:tabs>
        <w:ind w:left="2304" w:hanging="504"/>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1B594D4E"/>
    <w:multiLevelType w:val="hybridMultilevel"/>
    <w:tmpl w:val="8AB4921C"/>
    <w:lvl w:ilvl="0" w:tplc="222AF94C">
      <w:start w:val="1"/>
      <w:numFmt w:val="decimal"/>
      <w:lvlText w:val="%1)"/>
      <w:lvlJc w:val="left"/>
      <w:pPr>
        <w:tabs>
          <w:tab w:val="num" w:pos="1176"/>
        </w:tabs>
        <w:ind w:left="1176" w:hanging="4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5F76F7"/>
    <w:multiLevelType w:val="singleLevel"/>
    <w:tmpl w:val="51BAB502"/>
    <w:lvl w:ilvl="0">
      <w:start w:val="1"/>
      <w:numFmt w:val="decimal"/>
      <w:lvlText w:val="%1)"/>
      <w:lvlJc w:val="left"/>
      <w:pPr>
        <w:tabs>
          <w:tab w:val="num" w:pos="480"/>
        </w:tabs>
        <w:ind w:left="480" w:hanging="480"/>
      </w:pPr>
      <w:rPr>
        <w:rFonts w:hint="default"/>
      </w:rPr>
    </w:lvl>
  </w:abstractNum>
  <w:abstractNum w:abstractNumId="13" w15:restartNumberingAfterBreak="0">
    <w:nsid w:val="262B027D"/>
    <w:multiLevelType w:val="hybridMultilevel"/>
    <w:tmpl w:val="3E4C59C4"/>
    <w:lvl w:ilvl="0" w:tplc="4EFEED5E">
      <w:start w:val="1"/>
      <w:numFmt w:val="bullet"/>
      <w:lvlText w:val=""/>
      <w:lvlJc w:val="left"/>
      <w:pPr>
        <w:tabs>
          <w:tab w:val="num" w:pos="432"/>
        </w:tabs>
        <w:ind w:left="432" w:hanging="216"/>
      </w:pPr>
      <w:rPr>
        <w:rFonts w:ascii="Symbol" w:hAnsi="Symbol" w:hint="default"/>
        <w:color w:val="FF0000"/>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4" w15:restartNumberingAfterBreak="0">
    <w:nsid w:val="29961FBC"/>
    <w:multiLevelType w:val="hybridMultilevel"/>
    <w:tmpl w:val="6B700116"/>
    <w:lvl w:ilvl="0" w:tplc="17349AA8">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AB3500A"/>
    <w:multiLevelType w:val="hybridMultilevel"/>
    <w:tmpl w:val="7FD6C478"/>
    <w:lvl w:ilvl="0" w:tplc="A9E2C9DC">
      <w:start w:val="1"/>
      <w:numFmt w:val="decimal"/>
      <w:lvlText w:val="%1)"/>
      <w:lvlJc w:val="left"/>
      <w:pPr>
        <w:tabs>
          <w:tab w:val="num" w:pos="1044"/>
        </w:tabs>
        <w:ind w:left="1044" w:hanging="564"/>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6" w15:restartNumberingAfterBreak="0">
    <w:nsid w:val="2C4811E1"/>
    <w:multiLevelType w:val="hybridMultilevel"/>
    <w:tmpl w:val="246836C6"/>
    <w:lvl w:ilvl="0" w:tplc="4EFEED5E">
      <w:start w:val="1"/>
      <w:numFmt w:val="bullet"/>
      <w:lvlText w:val=""/>
      <w:lvlJc w:val="left"/>
      <w:pPr>
        <w:tabs>
          <w:tab w:val="num" w:pos="1656"/>
        </w:tabs>
        <w:ind w:left="1656" w:hanging="216"/>
      </w:pPr>
      <w:rPr>
        <w:rFonts w:ascii="Symbol" w:hAnsi="Symbol" w:hint="default"/>
        <w:color w:val="FF000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2AE06BE"/>
    <w:multiLevelType w:val="hybridMultilevel"/>
    <w:tmpl w:val="8E90B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5F761D"/>
    <w:multiLevelType w:val="singleLevel"/>
    <w:tmpl w:val="0F56BF22"/>
    <w:lvl w:ilvl="0">
      <w:start w:val="1"/>
      <w:numFmt w:val="decimal"/>
      <w:lvlText w:val="%1)"/>
      <w:lvlJc w:val="left"/>
      <w:pPr>
        <w:tabs>
          <w:tab w:val="num" w:pos="480"/>
        </w:tabs>
        <w:ind w:left="480" w:hanging="480"/>
      </w:pPr>
      <w:rPr>
        <w:rFonts w:hint="default"/>
      </w:rPr>
    </w:lvl>
  </w:abstractNum>
  <w:abstractNum w:abstractNumId="19" w15:restartNumberingAfterBreak="0">
    <w:nsid w:val="344326DC"/>
    <w:multiLevelType w:val="hybridMultilevel"/>
    <w:tmpl w:val="EB8AAE22"/>
    <w:lvl w:ilvl="0" w:tplc="4EFEED5E">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4AB4FD2"/>
    <w:multiLevelType w:val="hybridMultilevel"/>
    <w:tmpl w:val="483ECBC0"/>
    <w:lvl w:ilvl="0" w:tplc="17349AA8">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50634E"/>
    <w:multiLevelType w:val="hybridMultilevel"/>
    <w:tmpl w:val="0A1EA278"/>
    <w:lvl w:ilvl="0" w:tplc="4EFEED5E">
      <w:start w:val="1"/>
      <w:numFmt w:val="bullet"/>
      <w:lvlText w:val=""/>
      <w:lvlJc w:val="left"/>
      <w:pPr>
        <w:tabs>
          <w:tab w:val="num" w:pos="1656"/>
        </w:tabs>
        <w:ind w:left="1656" w:hanging="216"/>
      </w:pPr>
      <w:rPr>
        <w:rFonts w:ascii="Symbol" w:hAnsi="Symbol" w:hint="default"/>
        <w:color w:val="FF000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D4C53ED"/>
    <w:multiLevelType w:val="hybridMultilevel"/>
    <w:tmpl w:val="C29A13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E266636"/>
    <w:multiLevelType w:val="hybridMultilevel"/>
    <w:tmpl w:val="FEB8A7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6C51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63361E0"/>
    <w:multiLevelType w:val="hybridMultilevel"/>
    <w:tmpl w:val="8AB4921C"/>
    <w:lvl w:ilvl="0" w:tplc="222AF94C">
      <w:start w:val="1"/>
      <w:numFmt w:val="decimal"/>
      <w:lvlText w:val="%1)"/>
      <w:lvlJc w:val="left"/>
      <w:pPr>
        <w:tabs>
          <w:tab w:val="num" w:pos="1176"/>
        </w:tabs>
        <w:ind w:left="1176" w:hanging="4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356B0A"/>
    <w:multiLevelType w:val="hybridMultilevel"/>
    <w:tmpl w:val="7C94A250"/>
    <w:lvl w:ilvl="0" w:tplc="4EFEED5E">
      <w:start w:val="1"/>
      <w:numFmt w:val="bullet"/>
      <w:lvlText w:val=""/>
      <w:lvlJc w:val="left"/>
      <w:pPr>
        <w:tabs>
          <w:tab w:val="num" w:pos="1656"/>
        </w:tabs>
        <w:ind w:left="1656" w:hanging="216"/>
      </w:pPr>
      <w:rPr>
        <w:rFonts w:ascii="Symbol" w:hAnsi="Symbol" w:hint="default"/>
        <w:color w:val="FF000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51225126"/>
    <w:multiLevelType w:val="singleLevel"/>
    <w:tmpl w:val="D906655C"/>
    <w:lvl w:ilvl="0">
      <w:start w:val="1"/>
      <w:numFmt w:val="decimal"/>
      <w:lvlText w:val="%1)"/>
      <w:lvlJc w:val="left"/>
      <w:pPr>
        <w:tabs>
          <w:tab w:val="num" w:pos="810"/>
        </w:tabs>
        <w:ind w:left="810" w:hanging="450"/>
      </w:pPr>
      <w:rPr>
        <w:rFonts w:hint="default"/>
      </w:rPr>
    </w:lvl>
  </w:abstractNum>
  <w:abstractNum w:abstractNumId="28" w15:restartNumberingAfterBreak="0">
    <w:nsid w:val="59AB3570"/>
    <w:multiLevelType w:val="multilevel"/>
    <w:tmpl w:val="D10EB12C"/>
    <w:lvl w:ilvl="0">
      <w:start w:val="1"/>
      <w:numFmt w:val="decimal"/>
      <w:lvlText w:val="%1)"/>
      <w:lvlJc w:val="left"/>
      <w:pPr>
        <w:tabs>
          <w:tab w:val="num" w:pos="1008"/>
        </w:tabs>
        <w:ind w:left="1008" w:hanging="432"/>
      </w:pPr>
      <w:rPr>
        <w:rFonts w:hint="default"/>
        <w:color w:val="auto"/>
        <w:sz w:val="40"/>
        <w:szCs w:val="40"/>
      </w:rPr>
    </w:lvl>
    <w:lvl w:ilvl="1">
      <w:start w:val="1"/>
      <w:numFmt w:val="lowerLetter"/>
      <w:lvlText w:val="%2)"/>
      <w:lvlJc w:val="left"/>
      <w:pPr>
        <w:tabs>
          <w:tab w:val="num" w:pos="1800"/>
        </w:tabs>
        <w:ind w:left="1800" w:hanging="648"/>
      </w:pPr>
      <w:rPr>
        <w:rFonts w:hint="default"/>
      </w:rPr>
    </w:lvl>
    <w:lvl w:ilvl="2">
      <w:start w:val="1"/>
      <w:numFmt w:val="lowerRoman"/>
      <w:lvlText w:val="%3)"/>
      <w:lvlJc w:val="left"/>
      <w:pPr>
        <w:tabs>
          <w:tab w:val="num" w:pos="2376"/>
        </w:tabs>
        <w:ind w:left="2376" w:hanging="576"/>
      </w:pPr>
      <w:rPr>
        <w:rFonts w:hint="default"/>
      </w:rPr>
    </w:lvl>
    <w:lvl w:ilvl="3">
      <w:start w:val="1"/>
      <w:numFmt w:val="decimal"/>
      <w:lvlText w:val="(%4)"/>
      <w:lvlJc w:val="left"/>
      <w:pPr>
        <w:tabs>
          <w:tab w:val="num" w:pos="3096"/>
        </w:tabs>
        <w:ind w:left="3096" w:hanging="648"/>
      </w:pPr>
      <w:rPr>
        <w:rFonts w:hint="default"/>
      </w:rPr>
    </w:lvl>
    <w:lvl w:ilvl="4">
      <w:start w:val="1"/>
      <w:numFmt w:val="lowerLetter"/>
      <w:lvlText w:val="(%5)"/>
      <w:lvlJc w:val="left"/>
      <w:pPr>
        <w:tabs>
          <w:tab w:val="num" w:pos="2376"/>
        </w:tabs>
        <w:ind w:left="4608" w:hanging="1224"/>
      </w:pPr>
      <w:rPr>
        <w:rFonts w:hint="default"/>
      </w:rPr>
    </w:lvl>
    <w:lvl w:ilvl="5">
      <w:start w:val="1"/>
      <w:numFmt w:val="lowerRoman"/>
      <w:lvlText w:val="(%6)"/>
      <w:lvlJc w:val="left"/>
      <w:pPr>
        <w:tabs>
          <w:tab w:val="num" w:pos="2736"/>
        </w:tabs>
        <w:ind w:left="2736" w:hanging="360"/>
      </w:pPr>
      <w:rPr>
        <w:rFonts w:hint="default"/>
      </w:rPr>
    </w:lvl>
    <w:lvl w:ilvl="6">
      <w:start w:val="1"/>
      <w:numFmt w:val="decimal"/>
      <w:lvlText w:val="%7."/>
      <w:lvlJc w:val="left"/>
      <w:pPr>
        <w:tabs>
          <w:tab w:val="num" w:pos="3096"/>
        </w:tabs>
        <w:ind w:left="3096" w:hanging="360"/>
      </w:pPr>
      <w:rPr>
        <w:rFonts w:hint="default"/>
      </w:rPr>
    </w:lvl>
    <w:lvl w:ilvl="7">
      <w:start w:val="1"/>
      <w:numFmt w:val="lowerLetter"/>
      <w:lvlText w:val="%8."/>
      <w:lvlJc w:val="left"/>
      <w:pPr>
        <w:tabs>
          <w:tab w:val="num" w:pos="3456"/>
        </w:tabs>
        <w:ind w:left="3456" w:hanging="360"/>
      </w:pPr>
      <w:rPr>
        <w:rFonts w:hint="default"/>
      </w:rPr>
    </w:lvl>
    <w:lvl w:ilvl="8">
      <w:start w:val="1"/>
      <w:numFmt w:val="lowerRoman"/>
      <w:lvlText w:val="%9."/>
      <w:lvlJc w:val="left"/>
      <w:pPr>
        <w:tabs>
          <w:tab w:val="num" w:pos="3816"/>
        </w:tabs>
        <w:ind w:left="3816" w:hanging="360"/>
      </w:pPr>
      <w:rPr>
        <w:rFonts w:hint="default"/>
      </w:rPr>
    </w:lvl>
  </w:abstractNum>
  <w:abstractNum w:abstractNumId="29" w15:restartNumberingAfterBreak="0">
    <w:nsid w:val="59C92CC4"/>
    <w:multiLevelType w:val="hybridMultilevel"/>
    <w:tmpl w:val="1B2A83E6"/>
    <w:lvl w:ilvl="0" w:tplc="17349AA8">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0" w15:restartNumberingAfterBreak="0">
    <w:nsid w:val="5F574991"/>
    <w:multiLevelType w:val="hybridMultilevel"/>
    <w:tmpl w:val="EE886102"/>
    <w:lvl w:ilvl="0" w:tplc="4EFEED5E">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FF9189B"/>
    <w:multiLevelType w:val="hybridMultilevel"/>
    <w:tmpl w:val="58C26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0001C71"/>
    <w:multiLevelType w:val="hybridMultilevel"/>
    <w:tmpl w:val="9B9A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B1F71"/>
    <w:multiLevelType w:val="hybridMultilevel"/>
    <w:tmpl w:val="C20CB7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4BF3493"/>
    <w:multiLevelType w:val="hybridMultilevel"/>
    <w:tmpl w:val="7524772C"/>
    <w:lvl w:ilvl="0" w:tplc="222AF94C">
      <w:start w:val="1"/>
      <w:numFmt w:val="decimal"/>
      <w:lvlText w:val="%1)"/>
      <w:lvlJc w:val="left"/>
      <w:pPr>
        <w:tabs>
          <w:tab w:val="num" w:pos="1176"/>
        </w:tabs>
        <w:ind w:left="1176" w:hanging="4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67F590C"/>
    <w:multiLevelType w:val="hybridMultilevel"/>
    <w:tmpl w:val="E6BA3062"/>
    <w:lvl w:ilvl="0" w:tplc="4EFEED5E">
      <w:start w:val="1"/>
      <w:numFmt w:val="bullet"/>
      <w:lvlText w:val=""/>
      <w:lvlJc w:val="left"/>
      <w:pPr>
        <w:tabs>
          <w:tab w:val="num" w:pos="1296"/>
        </w:tabs>
        <w:ind w:left="1296" w:hanging="216"/>
      </w:pPr>
      <w:rPr>
        <w:rFonts w:ascii="Symbol" w:hAnsi="Symbol"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C095D42"/>
    <w:multiLevelType w:val="hybridMultilevel"/>
    <w:tmpl w:val="9B4E6D82"/>
    <w:lvl w:ilvl="0" w:tplc="222AF94C">
      <w:start w:val="1"/>
      <w:numFmt w:val="decimal"/>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D116159"/>
    <w:multiLevelType w:val="hybridMultilevel"/>
    <w:tmpl w:val="B916FFC2"/>
    <w:lvl w:ilvl="0" w:tplc="0058B2DC">
      <w:start w:val="2"/>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C55C36"/>
    <w:multiLevelType w:val="hybridMultilevel"/>
    <w:tmpl w:val="7BA005F0"/>
    <w:lvl w:ilvl="0" w:tplc="17349AA8">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7F02EB"/>
    <w:multiLevelType w:val="multilevel"/>
    <w:tmpl w:val="2EB66C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944"/>
        </w:tabs>
        <w:ind w:left="1944" w:hanging="648"/>
      </w:pPr>
      <w:rPr>
        <w:rFonts w:hint="default"/>
      </w:rPr>
    </w:lvl>
    <w:lvl w:ilvl="4">
      <w:start w:val="1"/>
      <w:numFmt w:val="lowerLetter"/>
      <w:lvlText w:val="(%5)"/>
      <w:lvlJc w:val="left"/>
      <w:pPr>
        <w:tabs>
          <w:tab w:val="num" w:pos="2304"/>
        </w:tabs>
        <w:ind w:left="2304" w:hanging="504"/>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15:restartNumberingAfterBreak="0">
    <w:nsid w:val="7121604A"/>
    <w:multiLevelType w:val="hybridMultilevel"/>
    <w:tmpl w:val="1E82A6D8"/>
    <w:lvl w:ilvl="0" w:tplc="754416B0">
      <w:start w:val="1"/>
      <w:numFmt w:val="bullet"/>
      <w:lvlText w:val=""/>
      <w:lvlJc w:val="left"/>
      <w:pPr>
        <w:tabs>
          <w:tab w:val="num" w:pos="1080"/>
        </w:tabs>
        <w:ind w:left="1080" w:hanging="504"/>
      </w:pPr>
      <w:rPr>
        <w:rFonts w:ascii="Webdings" w:hAnsi="Webdings" w:hint="default"/>
        <w:color w:val="0000FF"/>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1" w15:restartNumberingAfterBreak="0">
    <w:nsid w:val="72D05471"/>
    <w:multiLevelType w:val="hybridMultilevel"/>
    <w:tmpl w:val="80465C6A"/>
    <w:lvl w:ilvl="0" w:tplc="222AF94C">
      <w:start w:val="1"/>
      <w:numFmt w:val="decimal"/>
      <w:lvlText w:val="%1)"/>
      <w:lvlJc w:val="left"/>
      <w:pPr>
        <w:tabs>
          <w:tab w:val="num" w:pos="1176"/>
        </w:tabs>
        <w:ind w:left="1176" w:hanging="4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765427"/>
    <w:multiLevelType w:val="hybridMultilevel"/>
    <w:tmpl w:val="F1D89D40"/>
    <w:lvl w:ilvl="0" w:tplc="222AF94C">
      <w:start w:val="1"/>
      <w:numFmt w:val="decimal"/>
      <w:lvlText w:val="%1)"/>
      <w:lvlJc w:val="left"/>
      <w:pPr>
        <w:tabs>
          <w:tab w:val="num" w:pos="1176"/>
        </w:tabs>
        <w:ind w:left="1176" w:hanging="4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3F13441"/>
    <w:multiLevelType w:val="hybridMultilevel"/>
    <w:tmpl w:val="D5500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5226CA8"/>
    <w:multiLevelType w:val="hybridMultilevel"/>
    <w:tmpl w:val="6B16813A"/>
    <w:lvl w:ilvl="0" w:tplc="4EFEED5E">
      <w:start w:val="1"/>
      <w:numFmt w:val="bullet"/>
      <w:lvlText w:val=""/>
      <w:lvlJc w:val="left"/>
      <w:pPr>
        <w:tabs>
          <w:tab w:val="num" w:pos="720"/>
        </w:tabs>
        <w:ind w:left="720" w:hanging="216"/>
      </w:pPr>
      <w:rPr>
        <w:rFonts w:ascii="Symbol" w:hAnsi="Symbol" w:hint="default"/>
        <w:color w:val="FF0000"/>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5" w15:restartNumberingAfterBreak="0">
    <w:nsid w:val="75E0651F"/>
    <w:multiLevelType w:val="hybridMultilevel"/>
    <w:tmpl w:val="4B10295C"/>
    <w:lvl w:ilvl="0" w:tplc="4EFEED5E">
      <w:start w:val="1"/>
      <w:numFmt w:val="bullet"/>
      <w:lvlText w:val=""/>
      <w:lvlJc w:val="left"/>
      <w:pPr>
        <w:tabs>
          <w:tab w:val="num" w:pos="1152"/>
        </w:tabs>
        <w:ind w:left="1152" w:hanging="216"/>
      </w:pPr>
      <w:rPr>
        <w:rFonts w:ascii="Symbol" w:hAnsi="Symbol" w:hint="default"/>
        <w:color w:val="FF0000"/>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6" w15:restartNumberingAfterBreak="0">
    <w:nsid w:val="7FAB170A"/>
    <w:multiLevelType w:val="hybridMultilevel"/>
    <w:tmpl w:val="0BCA8B42"/>
    <w:lvl w:ilvl="0" w:tplc="0EC88052">
      <w:start w:val="1"/>
      <w:numFmt w:val="bullet"/>
      <w:pStyle w:val="StyleEuclidLinespacingExactly18pt"/>
      <w:lvlText w:val=""/>
      <w:lvlJc w:val="left"/>
      <w:pPr>
        <w:tabs>
          <w:tab w:val="num" w:pos="864"/>
        </w:tabs>
        <w:ind w:left="864" w:hanging="288"/>
      </w:pPr>
      <w:rPr>
        <w:rFonts w:ascii="Wingdings" w:hAnsi="Wingdings"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num w:numId="1">
    <w:abstractNumId w:val="27"/>
  </w:num>
  <w:num w:numId="2">
    <w:abstractNumId w:val="39"/>
  </w:num>
  <w:num w:numId="3">
    <w:abstractNumId w:val="1"/>
  </w:num>
  <w:num w:numId="4">
    <w:abstractNumId w:val="10"/>
  </w:num>
  <w:num w:numId="5">
    <w:abstractNumId w:val="40"/>
  </w:num>
  <w:num w:numId="6">
    <w:abstractNumId w:val="18"/>
  </w:num>
  <w:num w:numId="7">
    <w:abstractNumId w:val="26"/>
  </w:num>
  <w:num w:numId="8">
    <w:abstractNumId w:val="21"/>
  </w:num>
  <w:num w:numId="9">
    <w:abstractNumId w:val="16"/>
  </w:num>
  <w:num w:numId="10">
    <w:abstractNumId w:val="8"/>
  </w:num>
  <w:num w:numId="11">
    <w:abstractNumId w:val="19"/>
  </w:num>
  <w:num w:numId="12">
    <w:abstractNumId w:val="30"/>
  </w:num>
  <w:num w:numId="13">
    <w:abstractNumId w:val="45"/>
  </w:num>
  <w:num w:numId="14">
    <w:abstractNumId w:val="28"/>
  </w:num>
  <w:num w:numId="15">
    <w:abstractNumId w:val="14"/>
  </w:num>
  <w:num w:numId="16">
    <w:abstractNumId w:val="5"/>
  </w:num>
  <w:num w:numId="17">
    <w:abstractNumId w:val="20"/>
  </w:num>
  <w:num w:numId="18">
    <w:abstractNumId w:val="38"/>
  </w:num>
  <w:num w:numId="19">
    <w:abstractNumId w:val="13"/>
  </w:num>
  <w:num w:numId="20">
    <w:abstractNumId w:val="35"/>
  </w:num>
  <w:num w:numId="21">
    <w:abstractNumId w:val="41"/>
  </w:num>
  <w:num w:numId="22">
    <w:abstractNumId w:val="7"/>
  </w:num>
  <w:num w:numId="23">
    <w:abstractNumId w:val="25"/>
  </w:num>
  <w:num w:numId="24">
    <w:abstractNumId w:val="15"/>
  </w:num>
  <w:num w:numId="25">
    <w:abstractNumId w:val="36"/>
  </w:num>
  <w:num w:numId="26">
    <w:abstractNumId w:val="44"/>
  </w:num>
  <w:num w:numId="27">
    <w:abstractNumId w:val="29"/>
  </w:num>
  <w:num w:numId="28">
    <w:abstractNumId w:val="2"/>
  </w:num>
  <w:num w:numId="29">
    <w:abstractNumId w:val="43"/>
  </w:num>
  <w:num w:numId="30">
    <w:abstractNumId w:val="46"/>
  </w:num>
  <w:num w:numId="31">
    <w:abstractNumId w:val="9"/>
  </w:num>
  <w:num w:numId="32">
    <w:abstractNumId w:val="23"/>
  </w:num>
  <w:num w:numId="33">
    <w:abstractNumId w:val="4"/>
  </w:num>
  <w:num w:numId="34">
    <w:abstractNumId w:val="12"/>
  </w:num>
  <w:num w:numId="35">
    <w:abstractNumId w:val="24"/>
  </w:num>
  <w:num w:numId="36">
    <w:abstractNumId w:val="3"/>
  </w:num>
  <w:num w:numId="37">
    <w:abstractNumId w:val="0"/>
  </w:num>
  <w:num w:numId="38">
    <w:abstractNumId w:val="37"/>
  </w:num>
  <w:num w:numId="39">
    <w:abstractNumId w:val="33"/>
  </w:num>
  <w:num w:numId="40">
    <w:abstractNumId w:val="34"/>
  </w:num>
  <w:num w:numId="41">
    <w:abstractNumId w:val="11"/>
  </w:num>
  <w:num w:numId="42">
    <w:abstractNumId w:val="42"/>
  </w:num>
  <w:num w:numId="43">
    <w:abstractNumId w:val="17"/>
  </w:num>
  <w:num w:numId="44">
    <w:abstractNumId w:val="32"/>
  </w:num>
  <w:num w:numId="45">
    <w:abstractNumId w:val="22"/>
  </w:num>
  <w:num w:numId="46">
    <w:abstractNumId w:val="6"/>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TrueTypeFonts/>
  <w:saveSubsetFont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28"/>
    <w:rsid w:val="00007B7A"/>
    <w:rsid w:val="00012B9D"/>
    <w:rsid w:val="000207BD"/>
    <w:rsid w:val="00034823"/>
    <w:rsid w:val="00035991"/>
    <w:rsid w:val="000414E5"/>
    <w:rsid w:val="00042102"/>
    <w:rsid w:val="00042464"/>
    <w:rsid w:val="00066B28"/>
    <w:rsid w:val="00073613"/>
    <w:rsid w:val="000853F9"/>
    <w:rsid w:val="00091018"/>
    <w:rsid w:val="00092678"/>
    <w:rsid w:val="000B0E7C"/>
    <w:rsid w:val="000D157F"/>
    <w:rsid w:val="000D2092"/>
    <w:rsid w:val="000D761F"/>
    <w:rsid w:val="000E0E76"/>
    <w:rsid w:val="000E10B7"/>
    <w:rsid w:val="000F1075"/>
    <w:rsid w:val="00121BC6"/>
    <w:rsid w:val="00124029"/>
    <w:rsid w:val="00131DC6"/>
    <w:rsid w:val="00132977"/>
    <w:rsid w:val="0014104D"/>
    <w:rsid w:val="00167C8E"/>
    <w:rsid w:val="001775C6"/>
    <w:rsid w:val="00177E28"/>
    <w:rsid w:val="0018491E"/>
    <w:rsid w:val="00191046"/>
    <w:rsid w:val="00194B57"/>
    <w:rsid w:val="001A4967"/>
    <w:rsid w:val="001D2473"/>
    <w:rsid w:val="0022026C"/>
    <w:rsid w:val="00225AAB"/>
    <w:rsid w:val="00256E67"/>
    <w:rsid w:val="00277EB3"/>
    <w:rsid w:val="00290F29"/>
    <w:rsid w:val="002B0569"/>
    <w:rsid w:val="002B6218"/>
    <w:rsid w:val="002D4F7D"/>
    <w:rsid w:val="00300DE5"/>
    <w:rsid w:val="00305C85"/>
    <w:rsid w:val="00320C73"/>
    <w:rsid w:val="00325458"/>
    <w:rsid w:val="00331C04"/>
    <w:rsid w:val="00354CC3"/>
    <w:rsid w:val="00354F5F"/>
    <w:rsid w:val="0035527F"/>
    <w:rsid w:val="003567CF"/>
    <w:rsid w:val="0036030A"/>
    <w:rsid w:val="00361981"/>
    <w:rsid w:val="00393607"/>
    <w:rsid w:val="0039672A"/>
    <w:rsid w:val="003D30D8"/>
    <w:rsid w:val="003D3CB6"/>
    <w:rsid w:val="003E3189"/>
    <w:rsid w:val="003F2456"/>
    <w:rsid w:val="00420895"/>
    <w:rsid w:val="00424CAC"/>
    <w:rsid w:val="0043541D"/>
    <w:rsid w:val="004378BE"/>
    <w:rsid w:val="00446C06"/>
    <w:rsid w:val="0045091D"/>
    <w:rsid w:val="004720C1"/>
    <w:rsid w:val="00495690"/>
    <w:rsid w:val="004A5207"/>
    <w:rsid w:val="004B0EA7"/>
    <w:rsid w:val="004B1187"/>
    <w:rsid w:val="004C1AAA"/>
    <w:rsid w:val="004C6E98"/>
    <w:rsid w:val="004D5B08"/>
    <w:rsid w:val="004E3A94"/>
    <w:rsid w:val="004F644B"/>
    <w:rsid w:val="004F7054"/>
    <w:rsid w:val="005019F4"/>
    <w:rsid w:val="00505187"/>
    <w:rsid w:val="00511BAC"/>
    <w:rsid w:val="00516F26"/>
    <w:rsid w:val="005202E2"/>
    <w:rsid w:val="0052337D"/>
    <w:rsid w:val="00524B2C"/>
    <w:rsid w:val="00533C7E"/>
    <w:rsid w:val="0057185D"/>
    <w:rsid w:val="00574707"/>
    <w:rsid w:val="00575F2B"/>
    <w:rsid w:val="00580D0F"/>
    <w:rsid w:val="0058408A"/>
    <w:rsid w:val="005857A0"/>
    <w:rsid w:val="00586848"/>
    <w:rsid w:val="005A1566"/>
    <w:rsid w:val="005C325F"/>
    <w:rsid w:val="005E0E8C"/>
    <w:rsid w:val="005F1CF9"/>
    <w:rsid w:val="00635EF8"/>
    <w:rsid w:val="00655D2D"/>
    <w:rsid w:val="00665F29"/>
    <w:rsid w:val="00670E1D"/>
    <w:rsid w:val="006A11E5"/>
    <w:rsid w:val="006A37BA"/>
    <w:rsid w:val="006A41C0"/>
    <w:rsid w:val="006B3FE0"/>
    <w:rsid w:val="006C4C6F"/>
    <w:rsid w:val="006C750A"/>
    <w:rsid w:val="006E3131"/>
    <w:rsid w:val="007019C1"/>
    <w:rsid w:val="0071635E"/>
    <w:rsid w:val="007209AE"/>
    <w:rsid w:val="00735B03"/>
    <w:rsid w:val="00752003"/>
    <w:rsid w:val="00757D7A"/>
    <w:rsid w:val="00762FC2"/>
    <w:rsid w:val="0077103A"/>
    <w:rsid w:val="00775C35"/>
    <w:rsid w:val="00777800"/>
    <w:rsid w:val="0079005E"/>
    <w:rsid w:val="007914CB"/>
    <w:rsid w:val="00793C98"/>
    <w:rsid w:val="007969B5"/>
    <w:rsid w:val="007A1307"/>
    <w:rsid w:val="007A2185"/>
    <w:rsid w:val="007A244D"/>
    <w:rsid w:val="007A4A72"/>
    <w:rsid w:val="007B17FB"/>
    <w:rsid w:val="007D137D"/>
    <w:rsid w:val="007D634D"/>
    <w:rsid w:val="007E1D3E"/>
    <w:rsid w:val="007F0C43"/>
    <w:rsid w:val="008073C5"/>
    <w:rsid w:val="00817921"/>
    <w:rsid w:val="00824FC1"/>
    <w:rsid w:val="00826C54"/>
    <w:rsid w:val="00855B50"/>
    <w:rsid w:val="00856ACB"/>
    <w:rsid w:val="008611BF"/>
    <w:rsid w:val="008732C9"/>
    <w:rsid w:val="008734B1"/>
    <w:rsid w:val="00874A73"/>
    <w:rsid w:val="00874A74"/>
    <w:rsid w:val="00896ACA"/>
    <w:rsid w:val="008B4144"/>
    <w:rsid w:val="008B52DA"/>
    <w:rsid w:val="008B70AB"/>
    <w:rsid w:val="008C468B"/>
    <w:rsid w:val="008C7916"/>
    <w:rsid w:val="008F769F"/>
    <w:rsid w:val="009226D9"/>
    <w:rsid w:val="00927947"/>
    <w:rsid w:val="00932E2F"/>
    <w:rsid w:val="009338C6"/>
    <w:rsid w:val="00945593"/>
    <w:rsid w:val="009474D1"/>
    <w:rsid w:val="009547C6"/>
    <w:rsid w:val="00972C3D"/>
    <w:rsid w:val="0097321D"/>
    <w:rsid w:val="00992AC4"/>
    <w:rsid w:val="009967B3"/>
    <w:rsid w:val="009A3E9E"/>
    <w:rsid w:val="009A50B7"/>
    <w:rsid w:val="009B4D36"/>
    <w:rsid w:val="009C2641"/>
    <w:rsid w:val="009D1414"/>
    <w:rsid w:val="009D360B"/>
    <w:rsid w:val="009E5F2C"/>
    <w:rsid w:val="009E76B6"/>
    <w:rsid w:val="009F6BCA"/>
    <w:rsid w:val="00A00C53"/>
    <w:rsid w:val="00A121F3"/>
    <w:rsid w:val="00A264E5"/>
    <w:rsid w:val="00A34A6A"/>
    <w:rsid w:val="00A361C6"/>
    <w:rsid w:val="00A475F0"/>
    <w:rsid w:val="00A47BA6"/>
    <w:rsid w:val="00A51EBE"/>
    <w:rsid w:val="00A51EED"/>
    <w:rsid w:val="00A55C80"/>
    <w:rsid w:val="00A6695F"/>
    <w:rsid w:val="00A73D84"/>
    <w:rsid w:val="00A7799E"/>
    <w:rsid w:val="00A805A7"/>
    <w:rsid w:val="00A84643"/>
    <w:rsid w:val="00A9715B"/>
    <w:rsid w:val="00AD404B"/>
    <w:rsid w:val="00AD428A"/>
    <w:rsid w:val="00AD499E"/>
    <w:rsid w:val="00AF4D48"/>
    <w:rsid w:val="00B02A8A"/>
    <w:rsid w:val="00B1592C"/>
    <w:rsid w:val="00B238F3"/>
    <w:rsid w:val="00B24FA4"/>
    <w:rsid w:val="00B30D96"/>
    <w:rsid w:val="00B35724"/>
    <w:rsid w:val="00B5057B"/>
    <w:rsid w:val="00B556CC"/>
    <w:rsid w:val="00B70AAC"/>
    <w:rsid w:val="00B9193B"/>
    <w:rsid w:val="00B91EE7"/>
    <w:rsid w:val="00B9268C"/>
    <w:rsid w:val="00B964C3"/>
    <w:rsid w:val="00BA34EF"/>
    <w:rsid w:val="00BA3AB8"/>
    <w:rsid w:val="00BA653C"/>
    <w:rsid w:val="00BA6A03"/>
    <w:rsid w:val="00BC72A4"/>
    <w:rsid w:val="00BC7E3E"/>
    <w:rsid w:val="00BD1A33"/>
    <w:rsid w:val="00BD6EA3"/>
    <w:rsid w:val="00BD7370"/>
    <w:rsid w:val="00BE053F"/>
    <w:rsid w:val="00BF3AE2"/>
    <w:rsid w:val="00BF509D"/>
    <w:rsid w:val="00C150DE"/>
    <w:rsid w:val="00C16818"/>
    <w:rsid w:val="00C22F9C"/>
    <w:rsid w:val="00C32606"/>
    <w:rsid w:val="00C5194A"/>
    <w:rsid w:val="00C5253A"/>
    <w:rsid w:val="00C53F3B"/>
    <w:rsid w:val="00C71758"/>
    <w:rsid w:val="00C94E74"/>
    <w:rsid w:val="00CA374E"/>
    <w:rsid w:val="00CC305A"/>
    <w:rsid w:val="00CF0C97"/>
    <w:rsid w:val="00D34A39"/>
    <w:rsid w:val="00D36179"/>
    <w:rsid w:val="00D4320F"/>
    <w:rsid w:val="00D46553"/>
    <w:rsid w:val="00D517B6"/>
    <w:rsid w:val="00D51D8D"/>
    <w:rsid w:val="00D6358C"/>
    <w:rsid w:val="00D878CA"/>
    <w:rsid w:val="00D93C3F"/>
    <w:rsid w:val="00D948F6"/>
    <w:rsid w:val="00DA2EF7"/>
    <w:rsid w:val="00DB2F7D"/>
    <w:rsid w:val="00E03EF2"/>
    <w:rsid w:val="00E1787D"/>
    <w:rsid w:val="00E27BE7"/>
    <w:rsid w:val="00E4074D"/>
    <w:rsid w:val="00E5308D"/>
    <w:rsid w:val="00E53F53"/>
    <w:rsid w:val="00E568F6"/>
    <w:rsid w:val="00E56D65"/>
    <w:rsid w:val="00E81C91"/>
    <w:rsid w:val="00E8759D"/>
    <w:rsid w:val="00EA61E4"/>
    <w:rsid w:val="00EC3007"/>
    <w:rsid w:val="00EC3B52"/>
    <w:rsid w:val="00EC698B"/>
    <w:rsid w:val="00ED4339"/>
    <w:rsid w:val="00EF4E4F"/>
    <w:rsid w:val="00F07568"/>
    <w:rsid w:val="00F07C9E"/>
    <w:rsid w:val="00F1308E"/>
    <w:rsid w:val="00F13D9D"/>
    <w:rsid w:val="00F23A84"/>
    <w:rsid w:val="00F363A5"/>
    <w:rsid w:val="00F41945"/>
    <w:rsid w:val="00F422AF"/>
    <w:rsid w:val="00F5520C"/>
    <w:rsid w:val="00FA11C5"/>
    <w:rsid w:val="00FB5030"/>
    <w:rsid w:val="00FC6B2B"/>
    <w:rsid w:val="00FD1C7B"/>
    <w:rsid w:val="00FE001E"/>
    <w:rsid w:val="00FE2350"/>
    <w:rsid w:val="00FE5965"/>
    <w:rsid w:val="00FF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2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B28"/>
    <w:pPr>
      <w:spacing w:after="0" w:line="240" w:lineRule="auto"/>
      <w:jc w:val="both"/>
    </w:pPr>
    <w:rPr>
      <w:sz w:val="40"/>
    </w:rPr>
  </w:style>
  <w:style w:type="paragraph" w:styleId="Heading1">
    <w:name w:val="heading 1"/>
    <w:basedOn w:val="Normal"/>
    <w:next w:val="Normal"/>
    <w:link w:val="Heading1Char"/>
    <w:qFormat/>
    <w:rsid w:val="006A11E5"/>
    <w:pPr>
      <w:keepNext/>
      <w:jc w:val="left"/>
      <w:outlineLvl w:val="0"/>
    </w:pPr>
    <w:rPr>
      <w:rFonts w:eastAsia="Times New Roman" w:cs="Times New Roman"/>
      <w:b/>
      <w:bCs/>
      <w:szCs w:val="24"/>
    </w:rPr>
  </w:style>
  <w:style w:type="paragraph" w:styleId="Heading2">
    <w:name w:val="heading 2"/>
    <w:basedOn w:val="Normal"/>
    <w:next w:val="Normal"/>
    <w:link w:val="Heading2Char"/>
    <w:qFormat/>
    <w:rsid w:val="006A11E5"/>
    <w:pPr>
      <w:keepNext/>
      <w:ind w:left="2160"/>
      <w:jc w:val="left"/>
      <w:outlineLvl w:val="1"/>
    </w:pPr>
    <w:rPr>
      <w:rFonts w:eastAsia="Times New Roman" w:cs="Times New Roman"/>
      <w:sz w:val="36"/>
      <w:szCs w:val="20"/>
    </w:rPr>
  </w:style>
  <w:style w:type="paragraph" w:styleId="Heading3">
    <w:name w:val="heading 3"/>
    <w:basedOn w:val="Normal"/>
    <w:next w:val="Normal"/>
    <w:link w:val="Heading3Char"/>
    <w:rsid w:val="006A11E5"/>
    <w:pPr>
      <w:keepNext/>
      <w:jc w:val="left"/>
      <w:outlineLvl w:val="2"/>
    </w:pPr>
    <w:rPr>
      <w:rFonts w:eastAsia="Times New Roman" w:cs="Times New Roman"/>
      <w:szCs w:val="20"/>
      <w:u w:val="single"/>
    </w:rPr>
  </w:style>
  <w:style w:type="paragraph" w:styleId="Heading4">
    <w:name w:val="heading 4"/>
    <w:basedOn w:val="Normal"/>
    <w:next w:val="Normal"/>
    <w:link w:val="Heading4Char"/>
    <w:rsid w:val="006A11E5"/>
    <w:pPr>
      <w:keepNext/>
      <w:jc w:val="left"/>
      <w:outlineLvl w:val="3"/>
    </w:pPr>
    <w:rPr>
      <w:rFonts w:eastAsia="Times New Roman" w:cs="Times New Roman"/>
      <w:szCs w:val="20"/>
    </w:rPr>
  </w:style>
  <w:style w:type="paragraph" w:styleId="Heading5">
    <w:name w:val="heading 5"/>
    <w:basedOn w:val="Normal"/>
    <w:next w:val="Normal"/>
    <w:link w:val="Heading5Char"/>
    <w:rsid w:val="006A11E5"/>
    <w:pPr>
      <w:keepNext/>
      <w:jc w:val="left"/>
      <w:outlineLvl w:val="4"/>
    </w:pPr>
    <w:rPr>
      <w:rFonts w:eastAsia="Times New Roman" w:cs="Times New Roman"/>
      <w:sz w:val="32"/>
      <w:szCs w:val="20"/>
    </w:rPr>
  </w:style>
  <w:style w:type="paragraph" w:styleId="Heading7">
    <w:name w:val="heading 7"/>
    <w:basedOn w:val="Normal"/>
    <w:next w:val="Normal"/>
    <w:link w:val="Heading7Char"/>
    <w:rsid w:val="006A11E5"/>
    <w:pPr>
      <w:keepNext/>
      <w:jc w:val="left"/>
      <w:outlineLvl w:val="6"/>
    </w:pPr>
    <w:rPr>
      <w:rFonts w:eastAsia="Times New Roman" w:cs="Times New Roman"/>
      <w:snapToGrid w:val="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4">
    <w:name w:val="R-14"/>
    <w:basedOn w:val="Normal"/>
    <w:qFormat/>
    <w:rsid w:val="00BD6EA3"/>
    <w:pPr>
      <w:ind w:left="720"/>
      <w:jc w:val="left"/>
    </w:pPr>
    <w:rPr>
      <w:rFonts w:ascii="Courier New" w:eastAsia="Times New Roman" w:hAnsi="Courier New" w:cs="Times New Roman"/>
      <w:sz w:val="28"/>
      <w:szCs w:val="24"/>
    </w:rPr>
  </w:style>
  <w:style w:type="character" w:styleId="CommentReference">
    <w:name w:val="annotation reference"/>
    <w:basedOn w:val="DefaultParagraphFont"/>
    <w:semiHidden/>
    <w:unhideWhenUsed/>
    <w:rsid w:val="00066B28"/>
    <w:rPr>
      <w:sz w:val="16"/>
      <w:szCs w:val="16"/>
    </w:rPr>
  </w:style>
  <w:style w:type="paragraph" w:styleId="CommentText">
    <w:name w:val="annotation text"/>
    <w:basedOn w:val="Normal"/>
    <w:link w:val="CommentTextChar"/>
    <w:semiHidden/>
    <w:unhideWhenUsed/>
    <w:rsid w:val="00066B28"/>
    <w:rPr>
      <w:sz w:val="20"/>
      <w:szCs w:val="20"/>
    </w:rPr>
  </w:style>
  <w:style w:type="character" w:customStyle="1" w:styleId="CommentTextChar">
    <w:name w:val="Comment Text Char"/>
    <w:basedOn w:val="DefaultParagraphFont"/>
    <w:link w:val="CommentText"/>
    <w:uiPriority w:val="99"/>
    <w:semiHidden/>
    <w:rsid w:val="00066B28"/>
    <w:rPr>
      <w:sz w:val="20"/>
      <w:szCs w:val="20"/>
    </w:rPr>
  </w:style>
  <w:style w:type="paragraph" w:styleId="Header">
    <w:name w:val="header"/>
    <w:basedOn w:val="Normal"/>
    <w:link w:val="HeaderChar"/>
    <w:unhideWhenUsed/>
    <w:rsid w:val="00066B28"/>
    <w:pPr>
      <w:tabs>
        <w:tab w:val="center" w:pos="4680"/>
        <w:tab w:val="right" w:pos="9360"/>
      </w:tabs>
    </w:pPr>
  </w:style>
  <w:style w:type="character" w:customStyle="1" w:styleId="HeaderChar">
    <w:name w:val="Header Char"/>
    <w:basedOn w:val="DefaultParagraphFont"/>
    <w:link w:val="Header"/>
    <w:uiPriority w:val="99"/>
    <w:rsid w:val="00066B28"/>
    <w:rPr>
      <w:sz w:val="40"/>
    </w:rPr>
  </w:style>
  <w:style w:type="paragraph" w:styleId="Footer">
    <w:name w:val="footer"/>
    <w:basedOn w:val="Normal"/>
    <w:link w:val="FooterChar"/>
    <w:unhideWhenUsed/>
    <w:rsid w:val="00066B28"/>
    <w:pPr>
      <w:tabs>
        <w:tab w:val="center" w:pos="4680"/>
        <w:tab w:val="right" w:pos="9360"/>
      </w:tabs>
    </w:pPr>
  </w:style>
  <w:style w:type="character" w:customStyle="1" w:styleId="FooterChar">
    <w:name w:val="Footer Char"/>
    <w:basedOn w:val="DefaultParagraphFont"/>
    <w:link w:val="Footer"/>
    <w:uiPriority w:val="99"/>
    <w:rsid w:val="00066B28"/>
    <w:rPr>
      <w:sz w:val="40"/>
    </w:rPr>
  </w:style>
  <w:style w:type="character" w:customStyle="1" w:styleId="Heading1Char">
    <w:name w:val="Heading 1 Char"/>
    <w:basedOn w:val="DefaultParagraphFont"/>
    <w:link w:val="Heading1"/>
    <w:rsid w:val="006A11E5"/>
    <w:rPr>
      <w:rFonts w:eastAsia="Times New Roman" w:cs="Times New Roman"/>
      <w:b/>
      <w:bCs/>
      <w:sz w:val="40"/>
      <w:szCs w:val="24"/>
    </w:rPr>
  </w:style>
  <w:style w:type="character" w:customStyle="1" w:styleId="Heading2Char">
    <w:name w:val="Heading 2 Char"/>
    <w:basedOn w:val="DefaultParagraphFont"/>
    <w:link w:val="Heading2"/>
    <w:rsid w:val="006A11E5"/>
    <w:rPr>
      <w:rFonts w:eastAsia="Times New Roman" w:cs="Times New Roman"/>
      <w:sz w:val="36"/>
      <w:szCs w:val="20"/>
    </w:rPr>
  </w:style>
  <w:style w:type="character" w:customStyle="1" w:styleId="Heading3Char">
    <w:name w:val="Heading 3 Char"/>
    <w:basedOn w:val="DefaultParagraphFont"/>
    <w:link w:val="Heading3"/>
    <w:rsid w:val="006A11E5"/>
    <w:rPr>
      <w:rFonts w:eastAsia="Times New Roman" w:cs="Times New Roman"/>
      <w:sz w:val="40"/>
      <w:szCs w:val="20"/>
      <w:u w:val="single"/>
    </w:rPr>
  </w:style>
  <w:style w:type="character" w:customStyle="1" w:styleId="Heading4Char">
    <w:name w:val="Heading 4 Char"/>
    <w:basedOn w:val="DefaultParagraphFont"/>
    <w:link w:val="Heading4"/>
    <w:rsid w:val="006A11E5"/>
    <w:rPr>
      <w:rFonts w:eastAsia="Times New Roman" w:cs="Times New Roman"/>
      <w:sz w:val="40"/>
      <w:szCs w:val="20"/>
    </w:rPr>
  </w:style>
  <w:style w:type="character" w:customStyle="1" w:styleId="Heading5Char">
    <w:name w:val="Heading 5 Char"/>
    <w:basedOn w:val="DefaultParagraphFont"/>
    <w:link w:val="Heading5"/>
    <w:rsid w:val="006A11E5"/>
    <w:rPr>
      <w:rFonts w:eastAsia="Times New Roman" w:cs="Times New Roman"/>
      <w:sz w:val="32"/>
      <w:szCs w:val="20"/>
    </w:rPr>
  </w:style>
  <w:style w:type="character" w:customStyle="1" w:styleId="Heading7Char">
    <w:name w:val="Heading 7 Char"/>
    <w:basedOn w:val="DefaultParagraphFont"/>
    <w:link w:val="Heading7"/>
    <w:rsid w:val="006A11E5"/>
    <w:rPr>
      <w:rFonts w:eastAsia="Times New Roman" w:cs="Times New Roman"/>
      <w:snapToGrid w:val="0"/>
      <w:sz w:val="36"/>
      <w:szCs w:val="20"/>
    </w:rPr>
  </w:style>
  <w:style w:type="paragraph" w:customStyle="1" w:styleId="R">
    <w:name w:val="R"/>
    <w:basedOn w:val="Normal"/>
    <w:rsid w:val="006A11E5"/>
    <w:pPr>
      <w:ind w:left="576"/>
      <w:jc w:val="left"/>
    </w:pPr>
    <w:rPr>
      <w:rFonts w:ascii="Courier New" w:eastAsia="Times New Roman" w:hAnsi="Courier New" w:cs="Arial"/>
      <w:sz w:val="20"/>
      <w:szCs w:val="20"/>
    </w:rPr>
  </w:style>
  <w:style w:type="character" w:styleId="PageNumber">
    <w:name w:val="page number"/>
    <w:basedOn w:val="DefaultParagraphFont"/>
    <w:rsid w:val="006A11E5"/>
  </w:style>
  <w:style w:type="paragraph" w:customStyle="1" w:styleId="bullett">
    <w:name w:val="bullett"/>
    <w:basedOn w:val="Normal"/>
    <w:rsid w:val="006A11E5"/>
    <w:pPr>
      <w:numPr>
        <w:numId w:val="3"/>
      </w:numPr>
      <w:jc w:val="left"/>
    </w:pPr>
    <w:rPr>
      <w:rFonts w:eastAsia="Times New Roman" w:cs="Times New Roman"/>
      <w:szCs w:val="24"/>
    </w:rPr>
  </w:style>
  <w:style w:type="paragraph" w:styleId="BodyTextIndent">
    <w:name w:val="Body Text Indent"/>
    <w:basedOn w:val="Normal"/>
    <w:link w:val="BodyTextIndentChar"/>
    <w:rsid w:val="006A11E5"/>
    <w:pPr>
      <w:ind w:left="720"/>
      <w:jc w:val="left"/>
    </w:pPr>
    <w:rPr>
      <w:rFonts w:eastAsia="Times New Roman" w:cs="Times New Roman"/>
      <w:szCs w:val="24"/>
    </w:rPr>
  </w:style>
  <w:style w:type="character" w:customStyle="1" w:styleId="BodyTextIndentChar">
    <w:name w:val="Body Text Indent Char"/>
    <w:basedOn w:val="DefaultParagraphFont"/>
    <w:link w:val="BodyTextIndent"/>
    <w:rsid w:val="006A11E5"/>
    <w:rPr>
      <w:rFonts w:eastAsia="Times New Roman" w:cs="Times New Roman"/>
      <w:sz w:val="40"/>
      <w:szCs w:val="24"/>
    </w:rPr>
  </w:style>
  <w:style w:type="paragraph" w:styleId="BodyTextIndent2">
    <w:name w:val="Body Text Indent 2"/>
    <w:basedOn w:val="Normal"/>
    <w:link w:val="BodyTextIndent2Char"/>
    <w:rsid w:val="006A11E5"/>
    <w:pPr>
      <w:ind w:left="360"/>
      <w:jc w:val="left"/>
    </w:pPr>
    <w:rPr>
      <w:rFonts w:eastAsia="Times New Roman" w:cs="Times New Roman"/>
      <w:szCs w:val="24"/>
    </w:rPr>
  </w:style>
  <w:style w:type="character" w:customStyle="1" w:styleId="BodyTextIndent2Char">
    <w:name w:val="Body Text Indent 2 Char"/>
    <w:basedOn w:val="DefaultParagraphFont"/>
    <w:link w:val="BodyTextIndent2"/>
    <w:rsid w:val="006A11E5"/>
    <w:rPr>
      <w:rFonts w:eastAsia="Times New Roman" w:cs="Times New Roman"/>
      <w:sz w:val="40"/>
      <w:szCs w:val="24"/>
    </w:rPr>
  </w:style>
  <w:style w:type="paragraph" w:styleId="BodyText">
    <w:name w:val="Body Text"/>
    <w:basedOn w:val="Normal"/>
    <w:link w:val="BodyTextChar"/>
    <w:rsid w:val="006A11E5"/>
    <w:pPr>
      <w:jc w:val="left"/>
    </w:pPr>
    <w:rPr>
      <w:rFonts w:eastAsia="Times New Roman" w:cs="Times New Roman"/>
      <w:szCs w:val="20"/>
    </w:rPr>
  </w:style>
  <w:style w:type="character" w:customStyle="1" w:styleId="BodyTextChar">
    <w:name w:val="Body Text Char"/>
    <w:basedOn w:val="DefaultParagraphFont"/>
    <w:link w:val="BodyText"/>
    <w:rsid w:val="006A11E5"/>
    <w:rPr>
      <w:rFonts w:eastAsia="Times New Roman" w:cs="Times New Roman"/>
      <w:sz w:val="40"/>
      <w:szCs w:val="20"/>
    </w:rPr>
  </w:style>
  <w:style w:type="paragraph" w:styleId="BodyTextIndent3">
    <w:name w:val="Body Text Indent 3"/>
    <w:basedOn w:val="Normal"/>
    <w:link w:val="BodyTextIndent3Char"/>
    <w:rsid w:val="006A11E5"/>
    <w:pPr>
      <w:ind w:left="3600"/>
      <w:jc w:val="left"/>
    </w:pPr>
    <w:rPr>
      <w:rFonts w:eastAsia="Times New Roman" w:cs="Times New Roman"/>
      <w:szCs w:val="24"/>
    </w:rPr>
  </w:style>
  <w:style w:type="character" w:customStyle="1" w:styleId="BodyTextIndent3Char">
    <w:name w:val="Body Text Indent 3 Char"/>
    <w:basedOn w:val="DefaultParagraphFont"/>
    <w:link w:val="BodyTextIndent3"/>
    <w:rsid w:val="006A11E5"/>
    <w:rPr>
      <w:rFonts w:eastAsia="Times New Roman" w:cs="Times New Roman"/>
      <w:sz w:val="40"/>
      <w:szCs w:val="24"/>
    </w:rPr>
  </w:style>
  <w:style w:type="paragraph" w:customStyle="1" w:styleId="StyleEuclidLinespacingExactly18pt">
    <w:name w:val="Style Euclid Line spacing:  Exactly 18 pt"/>
    <w:basedOn w:val="Normal"/>
    <w:rsid w:val="00AD499E"/>
    <w:pPr>
      <w:numPr>
        <w:numId w:val="30"/>
      </w:numPr>
      <w:jc w:val="left"/>
    </w:pPr>
    <w:rPr>
      <w:rFonts w:eastAsia="Times New Roman" w:cs="Arial"/>
      <w:szCs w:val="40"/>
    </w:rPr>
  </w:style>
  <w:style w:type="paragraph" w:styleId="ListParagraph">
    <w:name w:val="List Paragraph"/>
    <w:basedOn w:val="Normal"/>
    <w:uiPriority w:val="34"/>
    <w:qFormat/>
    <w:rsid w:val="00300DE5"/>
    <w:pPr>
      <w:ind w:left="720"/>
      <w:contextualSpacing/>
    </w:pPr>
  </w:style>
  <w:style w:type="character" w:styleId="PlaceholderText">
    <w:name w:val="Placeholder Text"/>
    <w:basedOn w:val="DefaultParagraphFont"/>
    <w:uiPriority w:val="99"/>
    <w:semiHidden/>
    <w:rsid w:val="000359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079113">
      <w:bodyDiv w:val="1"/>
      <w:marLeft w:val="0"/>
      <w:marRight w:val="0"/>
      <w:marTop w:val="0"/>
      <w:marBottom w:val="0"/>
      <w:divBdr>
        <w:top w:val="none" w:sz="0" w:space="0" w:color="auto"/>
        <w:left w:val="none" w:sz="0" w:space="0" w:color="auto"/>
        <w:bottom w:val="none" w:sz="0" w:space="0" w:color="auto"/>
        <w:right w:val="none" w:sz="0" w:space="0" w:color="auto"/>
      </w:divBdr>
      <w:divsChild>
        <w:div w:id="273286932">
          <w:marLeft w:val="0"/>
          <w:marRight w:val="0"/>
          <w:marTop w:val="0"/>
          <w:marBottom w:val="240"/>
          <w:divBdr>
            <w:top w:val="none" w:sz="0" w:space="0" w:color="auto"/>
            <w:left w:val="none" w:sz="0" w:space="0" w:color="auto"/>
            <w:bottom w:val="none" w:sz="0" w:space="0" w:color="auto"/>
            <w:right w:val="none" w:sz="0" w:space="0" w:color="auto"/>
          </w:divBdr>
        </w:div>
      </w:divsChild>
    </w:div>
    <w:div w:id="614139248">
      <w:bodyDiv w:val="1"/>
      <w:marLeft w:val="0"/>
      <w:marRight w:val="0"/>
      <w:marTop w:val="0"/>
      <w:marBottom w:val="0"/>
      <w:divBdr>
        <w:top w:val="none" w:sz="0" w:space="0" w:color="auto"/>
        <w:left w:val="none" w:sz="0" w:space="0" w:color="auto"/>
        <w:bottom w:val="none" w:sz="0" w:space="0" w:color="auto"/>
        <w:right w:val="none" w:sz="0" w:space="0" w:color="auto"/>
      </w:divBdr>
      <w:divsChild>
        <w:div w:id="2014526190">
          <w:marLeft w:val="0"/>
          <w:marRight w:val="0"/>
          <w:marTop w:val="0"/>
          <w:marBottom w:val="240"/>
          <w:divBdr>
            <w:top w:val="none" w:sz="0" w:space="0" w:color="auto"/>
            <w:left w:val="none" w:sz="0" w:space="0" w:color="auto"/>
            <w:bottom w:val="none" w:sz="0" w:space="0" w:color="auto"/>
            <w:right w:val="none" w:sz="0" w:space="0" w:color="auto"/>
          </w:divBdr>
        </w:div>
        <w:div w:id="1523127099">
          <w:marLeft w:val="0"/>
          <w:marRight w:val="0"/>
          <w:marTop w:val="0"/>
          <w:marBottom w:val="240"/>
          <w:divBdr>
            <w:top w:val="none" w:sz="0" w:space="0" w:color="auto"/>
            <w:left w:val="none" w:sz="0" w:space="0" w:color="auto"/>
            <w:bottom w:val="none" w:sz="0" w:space="0" w:color="auto"/>
            <w:right w:val="none" w:sz="0" w:space="0" w:color="auto"/>
          </w:divBdr>
        </w:div>
        <w:div w:id="1480027026">
          <w:marLeft w:val="0"/>
          <w:marRight w:val="0"/>
          <w:marTop w:val="0"/>
          <w:marBottom w:val="240"/>
          <w:divBdr>
            <w:top w:val="none" w:sz="0" w:space="0" w:color="auto"/>
            <w:left w:val="none" w:sz="0" w:space="0" w:color="auto"/>
            <w:bottom w:val="none" w:sz="0" w:space="0" w:color="auto"/>
            <w:right w:val="none" w:sz="0" w:space="0" w:color="auto"/>
          </w:divBdr>
        </w:div>
        <w:div w:id="1925450500">
          <w:marLeft w:val="0"/>
          <w:marRight w:val="0"/>
          <w:marTop w:val="0"/>
          <w:marBottom w:val="240"/>
          <w:divBdr>
            <w:top w:val="none" w:sz="0" w:space="0" w:color="auto"/>
            <w:left w:val="none" w:sz="0" w:space="0" w:color="auto"/>
            <w:bottom w:val="none" w:sz="0" w:space="0" w:color="auto"/>
            <w:right w:val="none" w:sz="0" w:space="0" w:color="auto"/>
          </w:divBdr>
        </w:div>
      </w:divsChild>
    </w:div>
    <w:div w:id="620185873">
      <w:bodyDiv w:val="1"/>
      <w:marLeft w:val="0"/>
      <w:marRight w:val="0"/>
      <w:marTop w:val="0"/>
      <w:marBottom w:val="0"/>
      <w:divBdr>
        <w:top w:val="none" w:sz="0" w:space="0" w:color="auto"/>
        <w:left w:val="none" w:sz="0" w:space="0" w:color="auto"/>
        <w:bottom w:val="none" w:sz="0" w:space="0" w:color="auto"/>
        <w:right w:val="none" w:sz="0" w:space="0" w:color="auto"/>
      </w:divBdr>
      <w:divsChild>
        <w:div w:id="1690983738">
          <w:marLeft w:val="0"/>
          <w:marRight w:val="0"/>
          <w:marTop w:val="0"/>
          <w:marBottom w:val="240"/>
          <w:divBdr>
            <w:top w:val="none" w:sz="0" w:space="0" w:color="auto"/>
            <w:left w:val="none" w:sz="0" w:space="0" w:color="auto"/>
            <w:bottom w:val="none" w:sz="0" w:space="0" w:color="auto"/>
            <w:right w:val="none" w:sz="0" w:space="0" w:color="auto"/>
          </w:divBdr>
        </w:div>
      </w:divsChild>
    </w:div>
    <w:div w:id="1022127910">
      <w:bodyDiv w:val="1"/>
      <w:marLeft w:val="0"/>
      <w:marRight w:val="0"/>
      <w:marTop w:val="0"/>
      <w:marBottom w:val="0"/>
      <w:divBdr>
        <w:top w:val="none" w:sz="0" w:space="0" w:color="auto"/>
        <w:left w:val="none" w:sz="0" w:space="0" w:color="auto"/>
        <w:bottom w:val="none" w:sz="0" w:space="0" w:color="auto"/>
        <w:right w:val="none" w:sz="0" w:space="0" w:color="auto"/>
      </w:divBdr>
    </w:div>
    <w:div w:id="1736128396">
      <w:bodyDiv w:val="1"/>
      <w:marLeft w:val="0"/>
      <w:marRight w:val="0"/>
      <w:marTop w:val="0"/>
      <w:marBottom w:val="0"/>
      <w:divBdr>
        <w:top w:val="none" w:sz="0" w:space="0" w:color="auto"/>
        <w:left w:val="none" w:sz="0" w:space="0" w:color="auto"/>
        <w:bottom w:val="none" w:sz="0" w:space="0" w:color="auto"/>
        <w:right w:val="none" w:sz="0" w:space="0" w:color="auto"/>
      </w:divBdr>
      <w:divsChild>
        <w:div w:id="1656762137">
          <w:marLeft w:val="0"/>
          <w:marRight w:val="0"/>
          <w:marTop w:val="0"/>
          <w:marBottom w:val="240"/>
          <w:divBdr>
            <w:top w:val="none" w:sz="0" w:space="0" w:color="auto"/>
            <w:left w:val="none" w:sz="0" w:space="0" w:color="auto"/>
            <w:bottom w:val="none" w:sz="0" w:space="0" w:color="auto"/>
            <w:right w:val="none" w:sz="0" w:space="0" w:color="auto"/>
          </w:divBdr>
        </w:div>
      </w:divsChild>
    </w:div>
    <w:div w:id="2071154915">
      <w:bodyDiv w:val="1"/>
      <w:marLeft w:val="0"/>
      <w:marRight w:val="0"/>
      <w:marTop w:val="0"/>
      <w:marBottom w:val="0"/>
      <w:divBdr>
        <w:top w:val="none" w:sz="0" w:space="0" w:color="auto"/>
        <w:left w:val="none" w:sz="0" w:space="0" w:color="auto"/>
        <w:bottom w:val="none" w:sz="0" w:space="0" w:color="auto"/>
        <w:right w:val="none" w:sz="0" w:space="0" w:color="auto"/>
      </w:divBdr>
      <w:divsChild>
        <w:div w:id="802891885">
          <w:marLeft w:val="0"/>
          <w:marRight w:val="0"/>
          <w:marTop w:val="0"/>
          <w:marBottom w:val="240"/>
          <w:divBdr>
            <w:top w:val="none" w:sz="0" w:space="0" w:color="auto"/>
            <w:left w:val="none" w:sz="0" w:space="0" w:color="auto"/>
            <w:bottom w:val="none" w:sz="0" w:space="0" w:color="auto"/>
            <w:right w:val="none" w:sz="0" w:space="0" w:color="auto"/>
          </w:divBdr>
        </w:div>
        <w:div w:id="205750875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image" Target="media/image14.emf"/><Relationship Id="rId42" Type="http://schemas.openxmlformats.org/officeDocument/2006/relationships/oleObject" Target="embeddings/oleObject15.bin"/><Relationship Id="rId47" Type="http://schemas.openxmlformats.org/officeDocument/2006/relationships/image" Target="media/image23.wmf"/><Relationship Id="rId50" Type="http://schemas.openxmlformats.org/officeDocument/2006/relationships/oleObject" Target="embeddings/oleObject19.bin"/><Relationship Id="rId55" Type="http://schemas.openxmlformats.org/officeDocument/2006/relationships/oleObject" Target="embeddings/oleObject21.bin"/><Relationship Id="rId63" Type="http://schemas.openxmlformats.org/officeDocument/2006/relationships/image" Target="media/image30.png"/><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7.wmf"/><Relationship Id="rId40" Type="http://schemas.openxmlformats.org/officeDocument/2006/relationships/image" Target="media/image19.jpeg"/><Relationship Id="rId45" Type="http://schemas.openxmlformats.org/officeDocument/2006/relationships/image" Target="media/image22.wmf"/><Relationship Id="rId53" Type="http://schemas.openxmlformats.org/officeDocument/2006/relationships/oleObject" Target="embeddings/oleObject20.bin"/><Relationship Id="rId58" Type="http://schemas.openxmlformats.org/officeDocument/2006/relationships/image" Target="media/image28.wmf"/><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6.png"/><Relationship Id="rId49" Type="http://schemas.openxmlformats.org/officeDocument/2006/relationships/image" Target="media/image24.wmf"/><Relationship Id="rId57" Type="http://schemas.openxmlformats.org/officeDocument/2006/relationships/oleObject" Target="embeddings/oleObject22.bin"/><Relationship Id="rId61" Type="http://schemas.openxmlformats.org/officeDocument/2006/relationships/oleObject" Target="embeddings/oleObject24.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6.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5.png"/><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image" Target="media/image27.wmf"/><Relationship Id="rId64" Type="http://schemas.openxmlformats.org/officeDocument/2006/relationships/image" Target="media/image31.jpeg"/><Relationship Id="rId69"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chart" Target="charts/chart1.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4.bin"/><Relationship Id="rId46" Type="http://schemas.openxmlformats.org/officeDocument/2006/relationships/oleObject" Target="embeddings/oleObject17.bin"/><Relationship Id="rId59" Type="http://schemas.openxmlformats.org/officeDocument/2006/relationships/oleObject" Target="embeddings/oleObject23.bin"/><Relationship Id="rId6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image" Target="media/image26.wmf"/><Relationship Id="rId62" Type="http://schemas.openxmlformats.org/officeDocument/2006/relationships/chart" Target="charts/chart2.xml"/><Relationship Id="rId70"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61" b="1" i="0" u="none" strike="noStrike" baseline="0">
                <a:solidFill>
                  <a:srgbClr val="000000"/>
                </a:solidFill>
                <a:latin typeface="Arial"/>
                <a:ea typeface="Arial"/>
                <a:cs typeface="Arial"/>
              </a:defRPr>
            </a:pPr>
            <a:r>
              <a:rPr lang="en-US"/>
              <a:t>t Distribution</a:t>
            </a:r>
          </a:p>
        </c:rich>
      </c:tx>
      <c:layout>
        <c:manualLayout>
          <c:xMode val="edge"/>
          <c:yMode val="edge"/>
          <c:x val="0.34502923976608185"/>
          <c:y val="0"/>
        </c:manualLayout>
      </c:layout>
      <c:overlay val="0"/>
      <c:spPr>
        <a:noFill/>
        <a:ln w="23327">
          <a:noFill/>
        </a:ln>
      </c:spPr>
    </c:title>
    <c:autoTitleDeleted val="0"/>
    <c:plotArea>
      <c:layout>
        <c:manualLayout>
          <c:layoutTarget val="inner"/>
          <c:xMode val="edge"/>
          <c:yMode val="edge"/>
          <c:x val="7.9922027290448339E-2"/>
          <c:y val="0.20394736842105263"/>
          <c:w val="0.90253411306042886"/>
          <c:h val="0.66776315789473684"/>
        </c:manualLayout>
      </c:layout>
      <c:scatterChart>
        <c:scatterStyle val="lineMarker"/>
        <c:varyColors val="0"/>
        <c:ser>
          <c:idx val="0"/>
          <c:order val="0"/>
          <c:tx>
            <c:strRef>
              <c:f>normal_dist2!$N$3</c:f>
              <c:strCache>
                <c:ptCount val="1"/>
                <c:pt idx="0">
                  <c:v>f(x)</c:v>
                </c:pt>
              </c:strCache>
            </c:strRef>
          </c:tx>
          <c:spPr>
            <a:ln w="11664">
              <a:solidFill>
                <a:srgbClr val="000000"/>
              </a:solidFill>
              <a:prstDash val="solid"/>
            </a:ln>
          </c:spPr>
          <c:marker>
            <c:symbol val="none"/>
          </c:marker>
          <c:xVal>
            <c:numRef>
              <c:f>normal_dist2!$M$4:$M$204</c:f>
              <c:numCache>
                <c:formatCode>General</c:formatCode>
                <c:ptCount val="201"/>
                <c:pt idx="0">
                  <c:v>-4</c:v>
                </c:pt>
                <c:pt idx="1">
                  <c:v>-3.9</c:v>
                </c:pt>
                <c:pt idx="2">
                  <c:v>-3.8</c:v>
                </c:pt>
                <c:pt idx="3">
                  <c:v>-3.6999999999999997</c:v>
                </c:pt>
                <c:pt idx="4">
                  <c:v>-3.5999999999999996</c:v>
                </c:pt>
                <c:pt idx="5">
                  <c:v>-3.4999999999999996</c:v>
                </c:pt>
                <c:pt idx="6">
                  <c:v>-3.3999999999999995</c:v>
                </c:pt>
                <c:pt idx="7">
                  <c:v>-3.2999999999999994</c:v>
                </c:pt>
                <c:pt idx="8">
                  <c:v>-3.1999999999999993</c:v>
                </c:pt>
                <c:pt idx="9">
                  <c:v>-3.0999999999999992</c:v>
                </c:pt>
                <c:pt idx="10">
                  <c:v>-2.9999999999999991</c:v>
                </c:pt>
                <c:pt idx="11">
                  <c:v>-2.899999999999999</c:v>
                </c:pt>
                <c:pt idx="12">
                  <c:v>-2.7999999999999989</c:v>
                </c:pt>
                <c:pt idx="13">
                  <c:v>-2.6999999999999988</c:v>
                </c:pt>
                <c:pt idx="14">
                  <c:v>-2.5999999999999988</c:v>
                </c:pt>
                <c:pt idx="15">
                  <c:v>-2.4999999999999987</c:v>
                </c:pt>
                <c:pt idx="16">
                  <c:v>-2.3999999999999986</c:v>
                </c:pt>
                <c:pt idx="17">
                  <c:v>-2.2999999999999985</c:v>
                </c:pt>
                <c:pt idx="18">
                  <c:v>-2.1999999999999984</c:v>
                </c:pt>
                <c:pt idx="19">
                  <c:v>-2.0999999999999983</c:v>
                </c:pt>
                <c:pt idx="20">
                  <c:v>-1.9999999999999982</c:v>
                </c:pt>
                <c:pt idx="21">
                  <c:v>-1.8999999999999981</c:v>
                </c:pt>
                <c:pt idx="22">
                  <c:v>-1.799999999999998</c:v>
                </c:pt>
                <c:pt idx="23">
                  <c:v>-1.699999999999998</c:v>
                </c:pt>
                <c:pt idx="24">
                  <c:v>-1.5999999999999979</c:v>
                </c:pt>
                <c:pt idx="25">
                  <c:v>-1.4999999999999978</c:v>
                </c:pt>
                <c:pt idx="26">
                  <c:v>-1.3999999999999977</c:v>
                </c:pt>
                <c:pt idx="27">
                  <c:v>-1.2999999999999976</c:v>
                </c:pt>
                <c:pt idx="28">
                  <c:v>-1.1999999999999975</c:v>
                </c:pt>
                <c:pt idx="29">
                  <c:v>-1.0999999999999974</c:v>
                </c:pt>
                <c:pt idx="30">
                  <c:v>-0.99999999999999745</c:v>
                </c:pt>
                <c:pt idx="31">
                  <c:v>-0.89999999999999747</c:v>
                </c:pt>
                <c:pt idx="32">
                  <c:v>-0.79999999999999749</c:v>
                </c:pt>
                <c:pt idx="33">
                  <c:v>-0.69999999999999751</c:v>
                </c:pt>
                <c:pt idx="34">
                  <c:v>-0.59999999999999754</c:v>
                </c:pt>
                <c:pt idx="35">
                  <c:v>-0.49999999999999756</c:v>
                </c:pt>
                <c:pt idx="36">
                  <c:v>-0.39999999999999758</c:v>
                </c:pt>
                <c:pt idx="37">
                  <c:v>-0.2999999999999976</c:v>
                </c:pt>
                <c:pt idx="38">
                  <c:v>-0.1999999999999976</c:v>
                </c:pt>
                <c:pt idx="39">
                  <c:v>-9.9999999999997591E-2</c:v>
                </c:pt>
                <c:pt idx="40">
                  <c:v>2.4147350785597155E-15</c:v>
                </c:pt>
                <c:pt idx="41">
                  <c:v>0.10000000000000242</c:v>
                </c:pt>
                <c:pt idx="42">
                  <c:v>0.20000000000000243</c:v>
                </c:pt>
                <c:pt idx="43">
                  <c:v>0.30000000000000243</c:v>
                </c:pt>
                <c:pt idx="44">
                  <c:v>0.40000000000000246</c:v>
                </c:pt>
                <c:pt idx="45">
                  <c:v>0.50000000000000244</c:v>
                </c:pt>
                <c:pt idx="46">
                  <c:v>0.60000000000000242</c:v>
                </c:pt>
                <c:pt idx="47">
                  <c:v>0.7000000000000024</c:v>
                </c:pt>
                <c:pt idx="48">
                  <c:v>0.80000000000000238</c:v>
                </c:pt>
                <c:pt idx="49">
                  <c:v>0.90000000000000235</c:v>
                </c:pt>
                <c:pt idx="50">
                  <c:v>1.0000000000000024</c:v>
                </c:pt>
                <c:pt idx="51">
                  <c:v>1.1000000000000025</c:v>
                </c:pt>
                <c:pt idx="52">
                  <c:v>1.2000000000000026</c:v>
                </c:pt>
                <c:pt idx="53">
                  <c:v>1.3000000000000027</c:v>
                </c:pt>
                <c:pt idx="54">
                  <c:v>1.4000000000000028</c:v>
                </c:pt>
                <c:pt idx="55">
                  <c:v>1.5000000000000029</c:v>
                </c:pt>
                <c:pt idx="56">
                  <c:v>1.600000000000003</c:v>
                </c:pt>
                <c:pt idx="57">
                  <c:v>1.7000000000000031</c:v>
                </c:pt>
                <c:pt idx="58">
                  <c:v>1.8000000000000032</c:v>
                </c:pt>
                <c:pt idx="59">
                  <c:v>1.9000000000000032</c:v>
                </c:pt>
                <c:pt idx="60">
                  <c:v>2.0000000000000031</c:v>
                </c:pt>
                <c:pt idx="61">
                  <c:v>2.1000000000000032</c:v>
                </c:pt>
                <c:pt idx="62">
                  <c:v>2.2000000000000033</c:v>
                </c:pt>
                <c:pt idx="63">
                  <c:v>2.3000000000000034</c:v>
                </c:pt>
                <c:pt idx="64">
                  <c:v>2.4000000000000035</c:v>
                </c:pt>
                <c:pt idx="65">
                  <c:v>2.5000000000000036</c:v>
                </c:pt>
                <c:pt idx="66">
                  <c:v>2.6000000000000036</c:v>
                </c:pt>
                <c:pt idx="67">
                  <c:v>2.7000000000000037</c:v>
                </c:pt>
                <c:pt idx="68">
                  <c:v>2.8000000000000038</c:v>
                </c:pt>
                <c:pt idx="69">
                  <c:v>2.9000000000000039</c:v>
                </c:pt>
                <c:pt idx="70">
                  <c:v>3.000000000000004</c:v>
                </c:pt>
                <c:pt idx="71">
                  <c:v>3.1000000000000041</c:v>
                </c:pt>
                <c:pt idx="72">
                  <c:v>3.2000000000000042</c:v>
                </c:pt>
                <c:pt idx="73">
                  <c:v>3.3000000000000043</c:v>
                </c:pt>
                <c:pt idx="74">
                  <c:v>3.4000000000000044</c:v>
                </c:pt>
                <c:pt idx="75">
                  <c:v>3.5000000000000044</c:v>
                </c:pt>
                <c:pt idx="76">
                  <c:v>3.6000000000000045</c:v>
                </c:pt>
                <c:pt idx="77">
                  <c:v>3.7000000000000046</c:v>
                </c:pt>
                <c:pt idx="78">
                  <c:v>3.8000000000000047</c:v>
                </c:pt>
                <c:pt idx="79">
                  <c:v>3.9000000000000048</c:v>
                </c:pt>
                <c:pt idx="80">
                  <c:v>4.0000000000000044</c:v>
                </c:pt>
                <c:pt idx="81">
                  <c:v>4.1000000000000041</c:v>
                </c:pt>
                <c:pt idx="82">
                  <c:v>4.2000000000000037</c:v>
                </c:pt>
                <c:pt idx="83">
                  <c:v>4.3000000000000034</c:v>
                </c:pt>
                <c:pt idx="84">
                  <c:v>4.400000000000003</c:v>
                </c:pt>
                <c:pt idx="85">
                  <c:v>4.5000000000000027</c:v>
                </c:pt>
                <c:pt idx="86">
                  <c:v>4.6000000000000023</c:v>
                </c:pt>
                <c:pt idx="87">
                  <c:v>4.700000000000002</c:v>
                </c:pt>
                <c:pt idx="88">
                  <c:v>4.8000000000000016</c:v>
                </c:pt>
                <c:pt idx="89">
                  <c:v>4.9000000000000012</c:v>
                </c:pt>
                <c:pt idx="90">
                  <c:v>5.0000000000000009</c:v>
                </c:pt>
                <c:pt idx="91">
                  <c:v>5.1000000000000005</c:v>
                </c:pt>
                <c:pt idx="92">
                  <c:v>5.2</c:v>
                </c:pt>
                <c:pt idx="93">
                  <c:v>5.3</c:v>
                </c:pt>
                <c:pt idx="94">
                  <c:v>5.3999999999999995</c:v>
                </c:pt>
                <c:pt idx="95">
                  <c:v>5.4999999999999991</c:v>
                </c:pt>
                <c:pt idx="96">
                  <c:v>5.5999999999999988</c:v>
                </c:pt>
                <c:pt idx="97">
                  <c:v>5.6999999999999984</c:v>
                </c:pt>
                <c:pt idx="98">
                  <c:v>5.799999999999998</c:v>
                </c:pt>
                <c:pt idx="99">
                  <c:v>5.8999999999999977</c:v>
                </c:pt>
                <c:pt idx="100">
                  <c:v>5.9999999999999973</c:v>
                </c:pt>
                <c:pt idx="101">
                  <c:v>6.099999999999997</c:v>
                </c:pt>
                <c:pt idx="102">
                  <c:v>6.1999999999999966</c:v>
                </c:pt>
                <c:pt idx="103">
                  <c:v>6.2999999999999963</c:v>
                </c:pt>
                <c:pt idx="104">
                  <c:v>6.3999999999999959</c:v>
                </c:pt>
                <c:pt idx="105">
                  <c:v>6.4999999999999956</c:v>
                </c:pt>
                <c:pt idx="106">
                  <c:v>6.5999999999999952</c:v>
                </c:pt>
                <c:pt idx="107">
                  <c:v>6.6999999999999948</c:v>
                </c:pt>
                <c:pt idx="108">
                  <c:v>6.7999999999999945</c:v>
                </c:pt>
                <c:pt idx="109">
                  <c:v>6.8999999999999941</c:v>
                </c:pt>
                <c:pt idx="110">
                  <c:v>6.9999999999999938</c:v>
                </c:pt>
                <c:pt idx="111">
                  <c:v>7.0999999999999934</c:v>
                </c:pt>
                <c:pt idx="112">
                  <c:v>7.1999999999999931</c:v>
                </c:pt>
                <c:pt idx="113">
                  <c:v>7.2999999999999927</c:v>
                </c:pt>
                <c:pt idx="114">
                  <c:v>7.3999999999999924</c:v>
                </c:pt>
                <c:pt idx="115">
                  <c:v>7.499999999999992</c:v>
                </c:pt>
                <c:pt idx="116">
                  <c:v>7.5999999999999917</c:v>
                </c:pt>
                <c:pt idx="117">
                  <c:v>7.6999999999999913</c:v>
                </c:pt>
                <c:pt idx="118">
                  <c:v>7.7999999999999909</c:v>
                </c:pt>
                <c:pt idx="119">
                  <c:v>7.8999999999999906</c:v>
                </c:pt>
                <c:pt idx="120">
                  <c:v>7.9999999999999902</c:v>
                </c:pt>
                <c:pt idx="121">
                  <c:v>8.0999999999999908</c:v>
                </c:pt>
                <c:pt idx="122">
                  <c:v>8.1999999999999904</c:v>
                </c:pt>
                <c:pt idx="123">
                  <c:v>8.2999999999999901</c:v>
                </c:pt>
                <c:pt idx="124">
                  <c:v>8.3999999999999897</c:v>
                </c:pt>
                <c:pt idx="125">
                  <c:v>8.4999999999999893</c:v>
                </c:pt>
                <c:pt idx="126">
                  <c:v>8.599999999999989</c:v>
                </c:pt>
                <c:pt idx="127">
                  <c:v>8.6999999999999886</c:v>
                </c:pt>
                <c:pt idx="128">
                  <c:v>8.7999999999999883</c:v>
                </c:pt>
                <c:pt idx="129">
                  <c:v>8.8999999999999879</c:v>
                </c:pt>
                <c:pt idx="130">
                  <c:v>8.9999999999999876</c:v>
                </c:pt>
                <c:pt idx="131">
                  <c:v>9.0999999999999872</c:v>
                </c:pt>
                <c:pt idx="132">
                  <c:v>9.1999999999999869</c:v>
                </c:pt>
                <c:pt idx="133">
                  <c:v>9.2999999999999865</c:v>
                </c:pt>
                <c:pt idx="134">
                  <c:v>9.3999999999999861</c:v>
                </c:pt>
                <c:pt idx="135">
                  <c:v>9.4999999999999858</c:v>
                </c:pt>
                <c:pt idx="136">
                  <c:v>9.5999999999999854</c:v>
                </c:pt>
                <c:pt idx="137">
                  <c:v>9.6999999999999851</c:v>
                </c:pt>
                <c:pt idx="138">
                  <c:v>9.7999999999999847</c:v>
                </c:pt>
                <c:pt idx="139">
                  <c:v>9.8999999999999844</c:v>
                </c:pt>
                <c:pt idx="140">
                  <c:v>9.999999999999984</c:v>
                </c:pt>
                <c:pt idx="141">
                  <c:v>10.099999999999984</c:v>
                </c:pt>
                <c:pt idx="142">
                  <c:v>10.199999999999983</c:v>
                </c:pt>
                <c:pt idx="143">
                  <c:v>10.299999999999983</c:v>
                </c:pt>
                <c:pt idx="144">
                  <c:v>10.399999999999983</c:v>
                </c:pt>
                <c:pt idx="145">
                  <c:v>10.499999999999982</c:v>
                </c:pt>
                <c:pt idx="146">
                  <c:v>10.599999999999982</c:v>
                </c:pt>
                <c:pt idx="147">
                  <c:v>10.699999999999982</c:v>
                </c:pt>
                <c:pt idx="148">
                  <c:v>10.799999999999981</c:v>
                </c:pt>
                <c:pt idx="149">
                  <c:v>10.899999999999981</c:v>
                </c:pt>
                <c:pt idx="150">
                  <c:v>10.99999999999998</c:v>
                </c:pt>
                <c:pt idx="151">
                  <c:v>11.09999999999998</c:v>
                </c:pt>
                <c:pt idx="152">
                  <c:v>11.19999999999998</c:v>
                </c:pt>
                <c:pt idx="153">
                  <c:v>11.299999999999979</c:v>
                </c:pt>
                <c:pt idx="154">
                  <c:v>11.399999999999979</c:v>
                </c:pt>
                <c:pt idx="155">
                  <c:v>11.499999999999979</c:v>
                </c:pt>
                <c:pt idx="156">
                  <c:v>11.599999999999978</c:v>
                </c:pt>
                <c:pt idx="157">
                  <c:v>11.699999999999978</c:v>
                </c:pt>
                <c:pt idx="158">
                  <c:v>11.799999999999978</c:v>
                </c:pt>
                <c:pt idx="159">
                  <c:v>11.899999999999977</c:v>
                </c:pt>
                <c:pt idx="160">
                  <c:v>11.999999999999977</c:v>
                </c:pt>
                <c:pt idx="161">
                  <c:v>12.099999999999977</c:v>
                </c:pt>
                <c:pt idx="162">
                  <c:v>12.199999999999976</c:v>
                </c:pt>
                <c:pt idx="163">
                  <c:v>12.299999999999976</c:v>
                </c:pt>
                <c:pt idx="164">
                  <c:v>12.399999999999975</c:v>
                </c:pt>
                <c:pt idx="165">
                  <c:v>12.499999999999975</c:v>
                </c:pt>
                <c:pt idx="166">
                  <c:v>12.599999999999975</c:v>
                </c:pt>
                <c:pt idx="167">
                  <c:v>12.699999999999974</c:v>
                </c:pt>
                <c:pt idx="168">
                  <c:v>12.799999999999974</c:v>
                </c:pt>
                <c:pt idx="169">
                  <c:v>12.899999999999974</c:v>
                </c:pt>
                <c:pt idx="170">
                  <c:v>12.999999999999973</c:v>
                </c:pt>
                <c:pt idx="171">
                  <c:v>13.099999999999973</c:v>
                </c:pt>
                <c:pt idx="172">
                  <c:v>13.199999999999973</c:v>
                </c:pt>
                <c:pt idx="173">
                  <c:v>13.299999999999972</c:v>
                </c:pt>
                <c:pt idx="174">
                  <c:v>13.399999999999972</c:v>
                </c:pt>
                <c:pt idx="175">
                  <c:v>13.499999999999972</c:v>
                </c:pt>
                <c:pt idx="176">
                  <c:v>13.599999999999971</c:v>
                </c:pt>
                <c:pt idx="177">
                  <c:v>13.699999999999971</c:v>
                </c:pt>
                <c:pt idx="178">
                  <c:v>13.799999999999971</c:v>
                </c:pt>
                <c:pt idx="179">
                  <c:v>13.89999999999997</c:v>
                </c:pt>
                <c:pt idx="180">
                  <c:v>13.99999999999997</c:v>
                </c:pt>
                <c:pt idx="181">
                  <c:v>14.099999999999969</c:v>
                </c:pt>
                <c:pt idx="182">
                  <c:v>14.199999999999969</c:v>
                </c:pt>
                <c:pt idx="183">
                  <c:v>14.299999999999969</c:v>
                </c:pt>
                <c:pt idx="184">
                  <c:v>14.399999999999968</c:v>
                </c:pt>
                <c:pt idx="185">
                  <c:v>14.499999999999968</c:v>
                </c:pt>
                <c:pt idx="186">
                  <c:v>14.599999999999968</c:v>
                </c:pt>
                <c:pt idx="187">
                  <c:v>14.699999999999967</c:v>
                </c:pt>
                <c:pt idx="188">
                  <c:v>14.799999999999967</c:v>
                </c:pt>
                <c:pt idx="189">
                  <c:v>14.899999999999967</c:v>
                </c:pt>
                <c:pt idx="190">
                  <c:v>14.999999999999966</c:v>
                </c:pt>
                <c:pt idx="191">
                  <c:v>15.099999999999966</c:v>
                </c:pt>
                <c:pt idx="192">
                  <c:v>15.199999999999966</c:v>
                </c:pt>
                <c:pt idx="193">
                  <c:v>15.299999999999965</c:v>
                </c:pt>
                <c:pt idx="194">
                  <c:v>15.399999999999965</c:v>
                </c:pt>
                <c:pt idx="195">
                  <c:v>15.499999999999964</c:v>
                </c:pt>
                <c:pt idx="196">
                  <c:v>15.599999999999964</c:v>
                </c:pt>
                <c:pt idx="197">
                  <c:v>15.699999999999964</c:v>
                </c:pt>
                <c:pt idx="198">
                  <c:v>15.799999999999963</c:v>
                </c:pt>
                <c:pt idx="199">
                  <c:v>15.899999999999963</c:v>
                </c:pt>
                <c:pt idx="200">
                  <c:v>15.999999999999963</c:v>
                </c:pt>
              </c:numCache>
            </c:numRef>
          </c:xVal>
          <c:yVal>
            <c:numRef>
              <c:f>normal_dist2!$N$4:$N$204</c:f>
              <c:numCache>
                <c:formatCode>General</c:formatCode>
                <c:ptCount val="201"/>
                <c:pt idx="0">
                  <c:v>1.3383022576488534E-4</c:v>
                </c:pt>
                <c:pt idx="1">
                  <c:v>1.9865547139277269E-4</c:v>
                </c:pt>
                <c:pt idx="2">
                  <c:v>2.9194692579146022E-4</c:v>
                </c:pt>
                <c:pt idx="3">
                  <c:v>4.2478027055075214E-4</c:v>
                </c:pt>
                <c:pt idx="4">
                  <c:v>6.1190193011377298E-4</c:v>
                </c:pt>
                <c:pt idx="5">
                  <c:v>8.7268269504576156E-4</c:v>
                </c:pt>
                <c:pt idx="6">
                  <c:v>1.2322191684730208E-3</c:v>
                </c:pt>
                <c:pt idx="7">
                  <c:v>1.722568939053684E-3</c:v>
                </c:pt>
                <c:pt idx="8">
                  <c:v>2.3840882014648482E-3</c:v>
                </c:pt>
                <c:pt idx="9">
                  <c:v>3.2668190561999269E-3</c:v>
                </c:pt>
                <c:pt idx="10">
                  <c:v>4.4318484119380188E-3</c:v>
                </c:pt>
                <c:pt idx="11">
                  <c:v>5.9525324197758685E-3</c:v>
                </c:pt>
                <c:pt idx="12">
                  <c:v>7.9154515829799876E-3</c:v>
                </c:pt>
                <c:pt idx="13">
                  <c:v>1.0420934814422626E-2</c:v>
                </c:pt>
                <c:pt idx="14">
                  <c:v>1.358296923368566E-2</c:v>
                </c:pt>
                <c:pt idx="15">
                  <c:v>1.7528300493568599E-2</c:v>
                </c:pt>
                <c:pt idx="16">
                  <c:v>2.2394530294842965E-2</c:v>
                </c:pt>
                <c:pt idx="17">
                  <c:v>2.8327037741601273E-2</c:v>
                </c:pt>
                <c:pt idx="18">
                  <c:v>3.5474592846231563E-2</c:v>
                </c:pt>
                <c:pt idx="19">
                  <c:v>4.3983595980427344E-2</c:v>
                </c:pt>
                <c:pt idx="20">
                  <c:v>5.3990966513188243E-2</c:v>
                </c:pt>
                <c:pt idx="21">
                  <c:v>6.5615814774676817E-2</c:v>
                </c:pt>
                <c:pt idx="22">
                  <c:v>7.8950158300894413E-2</c:v>
                </c:pt>
                <c:pt idx="23">
                  <c:v>9.4049077376887238E-2</c:v>
                </c:pt>
                <c:pt idx="24">
                  <c:v>0.1109208346794559</c:v>
                </c:pt>
                <c:pt idx="25">
                  <c:v>0.12951759566589213</c:v>
                </c:pt>
                <c:pt idx="26">
                  <c:v>0.14972746563574532</c:v>
                </c:pt>
                <c:pt idx="27">
                  <c:v>0.17136859204780788</c:v>
                </c:pt>
                <c:pt idx="28">
                  <c:v>0.19418605498321351</c:v>
                </c:pt>
                <c:pt idx="29">
                  <c:v>0.21785217703255114</c:v>
                </c:pt>
                <c:pt idx="30">
                  <c:v>0.24197072451914395</c:v>
                </c:pt>
                <c:pt idx="31">
                  <c:v>0.26608524989875543</c:v>
                </c:pt>
                <c:pt idx="32">
                  <c:v>0.28969155276148328</c:v>
                </c:pt>
                <c:pt idx="33">
                  <c:v>0.31225393336676183</c:v>
                </c:pt>
                <c:pt idx="34">
                  <c:v>0.33322460289180011</c:v>
                </c:pt>
                <c:pt idx="35">
                  <c:v>0.35206532676429986</c:v>
                </c:pt>
                <c:pt idx="36">
                  <c:v>0.36827014030332361</c:v>
                </c:pt>
                <c:pt idx="37">
                  <c:v>0.38138781546052436</c:v>
                </c:pt>
                <c:pt idx="38">
                  <c:v>0.39104269397545605</c:v>
                </c:pt>
                <c:pt idx="39">
                  <c:v>0.39695254747701181</c:v>
                </c:pt>
                <c:pt idx="40">
                  <c:v>0.39894228040143265</c:v>
                </c:pt>
                <c:pt idx="41">
                  <c:v>0.39695254747701164</c:v>
                </c:pt>
                <c:pt idx="42">
                  <c:v>0.39104269397545566</c:v>
                </c:pt>
                <c:pt idx="43">
                  <c:v>0.38138781546052375</c:v>
                </c:pt>
                <c:pt idx="44">
                  <c:v>0.36827014030332289</c:v>
                </c:pt>
                <c:pt idx="45">
                  <c:v>0.35206532676429902</c:v>
                </c:pt>
                <c:pt idx="46">
                  <c:v>0.33322460289179912</c:v>
                </c:pt>
                <c:pt idx="47">
                  <c:v>0.31225393336676072</c:v>
                </c:pt>
                <c:pt idx="48">
                  <c:v>0.28969155276148217</c:v>
                </c:pt>
                <c:pt idx="49">
                  <c:v>0.26608524989875421</c:v>
                </c:pt>
                <c:pt idx="50">
                  <c:v>0.24197072451914275</c:v>
                </c:pt>
                <c:pt idx="51">
                  <c:v>0.21785217703254994</c:v>
                </c:pt>
                <c:pt idx="52">
                  <c:v>0.19418605498321229</c:v>
                </c:pt>
                <c:pt idx="53">
                  <c:v>0.17136859204780674</c:v>
                </c:pt>
                <c:pt idx="54">
                  <c:v>0.14972746563574427</c:v>
                </c:pt>
                <c:pt idx="55">
                  <c:v>0.12951759566589113</c:v>
                </c:pt>
                <c:pt idx="56">
                  <c:v>0.11092083467945502</c:v>
                </c:pt>
                <c:pt idx="57">
                  <c:v>9.404907737688642E-2</c:v>
                </c:pt>
                <c:pt idx="58">
                  <c:v>7.8950158300893705E-2</c:v>
                </c:pt>
                <c:pt idx="59">
                  <c:v>6.5615814774676179E-2</c:v>
                </c:pt>
                <c:pt idx="60">
                  <c:v>5.3990966513187709E-2</c:v>
                </c:pt>
                <c:pt idx="61">
                  <c:v>4.3983595980426893E-2</c:v>
                </c:pt>
                <c:pt idx="62">
                  <c:v>3.5474592846231182E-2</c:v>
                </c:pt>
                <c:pt idx="63">
                  <c:v>2.8327037741600957E-2</c:v>
                </c:pt>
                <c:pt idx="64">
                  <c:v>2.2394530294842709E-2</c:v>
                </c:pt>
                <c:pt idx="65">
                  <c:v>1.7528300493568381E-2</c:v>
                </c:pt>
                <c:pt idx="66">
                  <c:v>1.3582969233685484E-2</c:v>
                </c:pt>
                <c:pt idx="67">
                  <c:v>1.0420934814422488E-2</c:v>
                </c:pt>
                <c:pt idx="68">
                  <c:v>7.9154515829798783E-3</c:v>
                </c:pt>
                <c:pt idx="69">
                  <c:v>5.9525324197757844E-3</c:v>
                </c:pt>
                <c:pt idx="70">
                  <c:v>4.431848411937952E-3</c:v>
                </c:pt>
                <c:pt idx="71">
                  <c:v>3.2668190561998779E-3</c:v>
                </c:pt>
                <c:pt idx="72">
                  <c:v>2.3840882014648105E-3</c:v>
                </c:pt>
                <c:pt idx="73">
                  <c:v>1.722568939053655E-3</c:v>
                </c:pt>
                <c:pt idx="74">
                  <c:v>1.2322191684730011E-3</c:v>
                </c:pt>
                <c:pt idx="75">
                  <c:v>8.7268269504574595E-4</c:v>
                </c:pt>
                <c:pt idx="76">
                  <c:v>6.1190193011376203E-4</c:v>
                </c:pt>
                <c:pt idx="77">
                  <c:v>4.2478027055074422E-4</c:v>
                </c:pt>
                <c:pt idx="78">
                  <c:v>2.9194692579145507E-4</c:v>
                </c:pt>
                <c:pt idx="79">
                  <c:v>1.9865547139276879E-4</c:v>
                </c:pt>
                <c:pt idx="80">
                  <c:v>1.3383022576488296E-4</c:v>
                </c:pt>
                <c:pt idx="81">
                  <c:v>8.9261657177131329E-5</c:v>
                </c:pt>
                <c:pt idx="82">
                  <c:v>5.8943067756538906E-5</c:v>
                </c:pt>
                <c:pt idx="83">
                  <c:v>3.8535196742086506E-5</c:v>
                </c:pt>
                <c:pt idx="84">
                  <c:v>2.4942471290053217E-5</c:v>
                </c:pt>
                <c:pt idx="85">
                  <c:v>1.5983741106905275E-5</c:v>
                </c:pt>
                <c:pt idx="86">
                  <c:v>1.0140852065486631E-5</c:v>
                </c:pt>
                <c:pt idx="87">
                  <c:v>6.3698251788670441E-6</c:v>
                </c:pt>
                <c:pt idx="88">
                  <c:v>3.9612990910320397E-6</c:v>
                </c:pt>
                <c:pt idx="89">
                  <c:v>2.4389607458933433E-6</c:v>
                </c:pt>
                <c:pt idx="90">
                  <c:v>1.4867195147342924E-6</c:v>
                </c:pt>
                <c:pt idx="91">
                  <c:v>8.9724351623833056E-7</c:v>
                </c:pt>
                <c:pt idx="92">
                  <c:v>5.3610353446976135E-7</c:v>
                </c:pt>
                <c:pt idx="93">
                  <c:v>3.1713492167159754E-7</c:v>
                </c:pt>
                <c:pt idx="94">
                  <c:v>1.8573618445552995E-7</c:v>
                </c:pt>
                <c:pt idx="95">
                  <c:v>1.0769760042543334E-7</c:v>
                </c:pt>
                <c:pt idx="96">
                  <c:v>6.1826205001658891E-8</c:v>
                </c:pt>
                <c:pt idx="97">
                  <c:v>3.5139550948204711E-8</c:v>
                </c:pt>
                <c:pt idx="98">
                  <c:v>1.977319640624488E-8</c:v>
                </c:pt>
                <c:pt idx="99">
                  <c:v>1.1015763624682464E-8</c:v>
                </c:pt>
                <c:pt idx="100">
                  <c:v>6.0758828498233713E-9</c:v>
                </c:pt>
                <c:pt idx="101">
                  <c:v>3.3178842435473516E-9</c:v>
                </c:pt>
                <c:pt idx="102">
                  <c:v>1.7937839079641237E-9</c:v>
                </c:pt>
                <c:pt idx="103">
                  <c:v>9.6014333703125389E-10</c:v>
                </c:pt>
                <c:pt idx="104">
                  <c:v>5.0881402816451826E-10</c:v>
                </c:pt>
                <c:pt idx="105">
                  <c:v>2.6695566147629274E-10</c:v>
                </c:pt>
                <c:pt idx="106">
                  <c:v>1.3866799941653562E-10</c:v>
                </c:pt>
                <c:pt idx="107">
                  <c:v>7.1313281239963284E-11</c:v>
                </c:pt>
                <c:pt idx="108">
                  <c:v>3.630961501791929E-11</c:v>
                </c:pt>
                <c:pt idx="109">
                  <c:v>1.8303322170156492E-11</c:v>
                </c:pt>
                <c:pt idx="110">
                  <c:v>9.134720408364983E-12</c:v>
                </c:pt>
                <c:pt idx="111">
                  <c:v>4.513543677205725E-12</c:v>
                </c:pt>
                <c:pt idx="112">
                  <c:v>2.2079899631372568E-12</c:v>
                </c:pt>
                <c:pt idx="113">
                  <c:v>1.0693837871542207E-12</c:v>
                </c:pt>
                <c:pt idx="114">
                  <c:v>5.1277536367969719E-13</c:v>
                </c:pt>
                <c:pt idx="115">
                  <c:v>2.4343205330291565E-13</c:v>
                </c:pt>
                <c:pt idx="116">
                  <c:v>1.1441564901802099E-13</c:v>
                </c:pt>
                <c:pt idx="117">
                  <c:v>5.3241483722533209E-14</c:v>
                </c:pt>
                <c:pt idx="118">
                  <c:v>2.4528552856965977E-14</c:v>
                </c:pt>
                <c:pt idx="119">
                  <c:v>1.118795621435265E-14</c:v>
                </c:pt>
                <c:pt idx="120">
                  <c:v>5.0522710835372864E-15</c:v>
                </c:pt>
                <c:pt idx="121">
                  <c:v>2.2588094031544633E-15</c:v>
                </c:pt>
                <c:pt idx="122">
                  <c:v>9.9983787484979603E-16</c:v>
                </c:pt>
                <c:pt idx="123">
                  <c:v>4.3816394355097304E-16</c:v>
                </c:pt>
                <c:pt idx="124">
                  <c:v>1.9010815379081257E-16</c:v>
                </c:pt>
                <c:pt idx="125">
                  <c:v>8.1662356316703033E-17</c:v>
                </c:pt>
                <c:pt idx="126">
                  <c:v>3.472962748566528E-17</c:v>
                </c:pt>
                <c:pt idx="127">
                  <c:v>1.4622963575007932E-17</c:v>
                </c:pt>
                <c:pt idx="128">
                  <c:v>6.0957581295630675E-18</c:v>
                </c:pt>
                <c:pt idx="129">
                  <c:v>2.5158057769516905E-18</c:v>
                </c:pt>
                <c:pt idx="130">
                  <c:v>1.0279773571670082E-18</c:v>
                </c:pt>
                <c:pt idx="131">
                  <c:v>4.158598979115633E-19</c:v>
                </c:pt>
                <c:pt idx="132">
                  <c:v>1.6655880323801182E-19</c:v>
                </c:pt>
                <c:pt idx="133">
                  <c:v>6.6045798607401533E-20</c:v>
                </c:pt>
                <c:pt idx="134">
                  <c:v>2.5928647011007208E-20</c:v>
                </c:pt>
                <c:pt idx="135">
                  <c:v>1.007793539430137E-20</c:v>
                </c:pt>
                <c:pt idx="136">
                  <c:v>3.8781119317474843E-21</c:v>
                </c:pt>
                <c:pt idx="137">
                  <c:v>1.4774954927044747E-21</c:v>
                </c:pt>
                <c:pt idx="138">
                  <c:v>5.5730000227216015E-22</c:v>
                </c:pt>
                <c:pt idx="139">
                  <c:v>2.0811768202031495E-22</c:v>
                </c:pt>
                <c:pt idx="140">
                  <c:v>7.6945986267076213E-23</c:v>
                </c:pt>
                <c:pt idx="141">
                  <c:v>2.8165665442767021E-23</c:v>
                </c:pt>
                <c:pt idx="142">
                  <c:v>1.0207305594307769E-23</c:v>
                </c:pt>
                <c:pt idx="143">
                  <c:v>3.6623451685560543E-24</c:v>
                </c:pt>
                <c:pt idx="144">
                  <c:v>1.300961619924153E-24</c:v>
                </c:pt>
                <c:pt idx="145">
                  <c:v>4.5753755905216504E-25</c:v>
                </c:pt>
                <c:pt idx="146">
                  <c:v>1.5931111327012721E-25</c:v>
                </c:pt>
                <c:pt idx="147">
                  <c:v>5.4918978318188706E-26</c:v>
                </c:pt>
                <c:pt idx="148">
                  <c:v>1.8743724023421959E-26</c:v>
                </c:pt>
                <c:pt idx="149">
                  <c:v>6.3335378218319557E-27</c:v>
                </c:pt>
                <c:pt idx="150">
                  <c:v>2.118819253509805E-27</c:v>
                </c:pt>
                <c:pt idx="151">
                  <c:v>7.017759942662853E-28</c:v>
                </c:pt>
                <c:pt idx="152">
                  <c:v>2.3012307088486619E-28</c:v>
                </c:pt>
                <c:pt idx="153">
                  <c:v>7.4710022758852759E-29</c:v>
                </c:pt>
                <c:pt idx="154">
                  <c:v>2.4013454000091158E-29</c:v>
                </c:pt>
                <c:pt idx="155">
                  <c:v>7.6416554115890487E-30</c:v>
                </c:pt>
                <c:pt idx="156">
                  <c:v>2.4075611318399164E-30</c:v>
                </c:pt>
                <c:pt idx="157">
                  <c:v>7.509728772498447E-31</c:v>
                </c:pt>
                <c:pt idx="158">
                  <c:v>2.3191467772567427E-31</c:v>
                </c:pt>
                <c:pt idx="159">
                  <c:v>7.0907026684300748E-32</c:v>
                </c:pt>
                <c:pt idx="160">
                  <c:v>2.1463837356636703E-32</c:v>
                </c:pt>
                <c:pt idx="161">
                  <c:v>6.4325403346375763E-33</c:v>
                </c:pt>
                <c:pt idx="162">
                  <c:v>1.9085991346373586E-33</c:v>
                </c:pt>
                <c:pt idx="163">
                  <c:v>5.6066569263055842E-34</c:v>
                </c:pt>
                <c:pt idx="164">
                  <c:v>1.6306107348401549E-34</c:v>
                </c:pt>
                <c:pt idx="165">
                  <c:v>4.6951953579766137E-35</c:v>
                </c:pt>
                <c:pt idx="166">
                  <c:v>1.3384867992547062E-35</c:v>
                </c:pt>
                <c:pt idx="167">
                  <c:v>3.777735721150354E-36</c:v>
                </c:pt>
                <c:pt idx="168">
                  <c:v>1.0556163502456338E-36</c:v>
                </c:pt>
                <c:pt idx="169">
                  <c:v>2.9203687938691334E-37</c:v>
                </c:pt>
                <c:pt idx="170">
                  <c:v>7.9988277570095387E-38</c:v>
                </c:pt>
                <c:pt idx="171">
                  <c:v>2.169062400261402E-38</c:v>
                </c:pt>
                <c:pt idx="172">
                  <c:v>5.8233755997386374E-39</c:v>
                </c:pt>
                <c:pt idx="173">
                  <c:v>1.5478704662967777E-39</c:v>
                </c:pt>
                <c:pt idx="174">
                  <c:v>4.0733476775294081E-40</c:v>
                </c:pt>
                <c:pt idx="175">
                  <c:v>1.0612688139156231E-40</c:v>
                </c:pt>
                <c:pt idx="176">
                  <c:v>2.7375141923563586E-41</c:v>
                </c:pt>
                <c:pt idx="177">
                  <c:v>6.9910822497092702E-42</c:v>
                </c:pt>
                <c:pt idx="178">
                  <c:v>1.7676224102542545E-42</c:v>
                </c:pt>
                <c:pt idx="179">
                  <c:v>4.4247795833179909E-43</c:v>
                </c:pt>
                <c:pt idx="180">
                  <c:v>1.0966065593894388E-43</c:v>
                </c:pt>
                <c:pt idx="181">
                  <c:v>2.690711235643574E-44</c:v>
                </c:pt>
                <c:pt idx="182">
                  <c:v>6.536426775321443E-45</c:v>
                </c:pt>
                <c:pt idx="183">
                  <c:v>1.5720659586064466E-45</c:v>
                </c:pt>
                <c:pt idx="184">
                  <c:v>3.7433305798867642E-46</c:v>
                </c:pt>
                <c:pt idx="185">
                  <c:v>8.8247549745989611E-47</c:v>
                </c:pt>
                <c:pt idx="186">
                  <c:v>2.0597010224098966E-47</c:v>
                </c:pt>
                <c:pt idx="187">
                  <c:v>4.7595157530228747E-48</c:v>
                </c:pt>
                <c:pt idx="188">
                  <c:v>1.0888759553282629E-48</c:v>
                </c:pt>
                <c:pt idx="189">
                  <c:v>2.4663295258818125E-49</c:v>
                </c:pt>
                <c:pt idx="190">
                  <c:v>5.5307095498472451E-50</c:v>
                </c:pt>
                <c:pt idx="191">
                  <c:v>1.22791316722761E-50</c:v>
                </c:pt>
                <c:pt idx="192">
                  <c:v>2.6990536443897071E-51</c:v>
                </c:pt>
                <c:pt idx="193">
                  <c:v>5.8737090662805147E-52</c:v>
                </c:pt>
                <c:pt idx="194">
                  <c:v>1.2655240466054531E-52</c:v>
                </c:pt>
                <c:pt idx="195">
                  <c:v>2.699513024590083E-53</c:v>
                </c:pt>
                <c:pt idx="196">
                  <c:v>5.7010848909444463E-54</c:v>
                </c:pt>
                <c:pt idx="197">
                  <c:v>1.1920285127797995E-54</c:v>
                </c:pt>
                <c:pt idx="198">
                  <c:v>2.4675890515670316E-55</c:v>
                </c:pt>
                <c:pt idx="199">
                  <c:v>5.0572693043783724E-56</c:v>
                </c:pt>
                <c:pt idx="200">
                  <c:v>1.026163072792516E-56</c:v>
                </c:pt>
              </c:numCache>
            </c:numRef>
          </c:yVal>
          <c:smooth val="0"/>
          <c:extLst>
            <c:ext xmlns:c16="http://schemas.microsoft.com/office/drawing/2014/chart" uri="{C3380CC4-5D6E-409C-BE32-E72D297353CC}">
              <c16:uniqueId val="{00000000-595B-49ED-8ACA-B3375799471F}"/>
            </c:ext>
          </c:extLst>
        </c:ser>
        <c:dLbls>
          <c:showLegendKey val="0"/>
          <c:showVal val="0"/>
          <c:showCatName val="0"/>
          <c:showSerName val="0"/>
          <c:showPercent val="0"/>
          <c:showBubbleSize val="0"/>
        </c:dLbls>
        <c:axId val="114353280"/>
        <c:axId val="114355200"/>
      </c:scatterChart>
      <c:valAx>
        <c:axId val="114353280"/>
        <c:scaling>
          <c:orientation val="minMax"/>
          <c:max val="4"/>
          <c:min val="-4"/>
        </c:scaling>
        <c:delete val="0"/>
        <c:axPos val="b"/>
        <c:title>
          <c:tx>
            <c:rich>
              <a:bodyPr/>
              <a:lstStyle/>
              <a:p>
                <a:pPr>
                  <a:defRPr sz="1102" b="1" i="0" u="none" strike="noStrike" baseline="0">
                    <a:solidFill>
                      <a:srgbClr val="000000"/>
                    </a:solidFill>
                    <a:latin typeface="Arial"/>
                    <a:ea typeface="Arial"/>
                    <a:cs typeface="Arial"/>
                  </a:defRPr>
                </a:pPr>
                <a:r>
                  <a:rPr lang="en-US"/>
                  <a:t>t</a:t>
                </a:r>
              </a:p>
            </c:rich>
          </c:tx>
          <c:layout>
            <c:manualLayout>
              <c:xMode val="edge"/>
              <c:yMode val="edge"/>
              <c:x val="0.94736842105263153"/>
              <c:y val="0.83552631578947367"/>
            </c:manualLayout>
          </c:layout>
          <c:overlay val="0"/>
          <c:spPr>
            <a:noFill/>
            <a:ln w="23327">
              <a:noFill/>
            </a:ln>
          </c:spPr>
        </c:title>
        <c:numFmt formatCode="General" sourceLinked="1"/>
        <c:majorTickMark val="none"/>
        <c:minorTickMark val="none"/>
        <c:tickLblPos val="none"/>
        <c:spPr>
          <a:ln w="2916">
            <a:solidFill>
              <a:srgbClr val="000000"/>
            </a:solidFill>
            <a:prstDash val="solid"/>
          </a:ln>
        </c:spPr>
        <c:crossAx val="114355200"/>
        <c:crossesAt val="0"/>
        <c:crossBetween val="midCat"/>
        <c:majorUnit val="1"/>
      </c:valAx>
      <c:valAx>
        <c:axId val="114355200"/>
        <c:scaling>
          <c:orientation val="minMax"/>
          <c:max val="0.4"/>
          <c:min val="0"/>
        </c:scaling>
        <c:delete val="0"/>
        <c:axPos val="l"/>
        <c:title>
          <c:tx>
            <c:rich>
              <a:bodyPr/>
              <a:lstStyle/>
              <a:p>
                <a:pPr>
                  <a:defRPr sz="1102" b="1" i="0" u="none" strike="noStrike" baseline="0">
                    <a:solidFill>
                      <a:srgbClr val="000000"/>
                    </a:solidFill>
                    <a:latin typeface="Arial"/>
                    <a:ea typeface="Arial"/>
                    <a:cs typeface="Arial"/>
                  </a:defRPr>
                </a:pPr>
                <a:r>
                  <a:rPr lang="en-US"/>
                  <a:t>Probability</a:t>
                </a:r>
              </a:p>
            </c:rich>
          </c:tx>
          <c:layout>
            <c:manualLayout>
              <c:xMode val="edge"/>
              <c:yMode val="edge"/>
              <c:x val="2.1442495126705652E-2"/>
              <c:y val="0.38815789473684209"/>
            </c:manualLayout>
          </c:layout>
          <c:overlay val="0"/>
          <c:spPr>
            <a:noFill/>
            <a:ln w="23327">
              <a:noFill/>
            </a:ln>
          </c:spPr>
        </c:title>
        <c:numFmt formatCode="General" sourceLinked="1"/>
        <c:majorTickMark val="none"/>
        <c:minorTickMark val="none"/>
        <c:tickLblPos val="none"/>
        <c:spPr>
          <a:ln w="2916">
            <a:solidFill>
              <a:srgbClr val="000000"/>
            </a:solidFill>
            <a:prstDash val="solid"/>
          </a:ln>
        </c:spPr>
        <c:crossAx val="114353280"/>
        <c:crosses val="autoZero"/>
        <c:crossBetween val="midCat"/>
        <c:majorUnit val="0.05"/>
        <c:minorUnit val="0.01"/>
      </c:valAx>
      <c:spPr>
        <a:noFill/>
        <a:ln w="11664">
          <a:solidFill>
            <a:srgbClr val="808080"/>
          </a:solidFill>
          <a:prstDash val="solid"/>
        </a:ln>
      </c:spPr>
    </c:plotArea>
    <c:plotVisOnly val="0"/>
    <c:dispBlanksAs val="gap"/>
    <c:showDLblsOverMax val="0"/>
  </c:chart>
  <c:spPr>
    <a:solidFill>
      <a:srgbClr val="FFFFFF"/>
    </a:solidFill>
    <a:ln w="2916">
      <a:solidFill>
        <a:srgbClr val="000000"/>
      </a:solidFill>
      <a:prstDash val="solid"/>
    </a:ln>
  </c:spPr>
  <c:txPr>
    <a:bodyPr/>
    <a:lstStyle/>
    <a:p>
      <a:pPr>
        <a:defRPr sz="1102"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60" b="1" i="0" u="none" strike="noStrike" baseline="0">
                <a:solidFill>
                  <a:srgbClr val="000000"/>
                </a:solidFill>
                <a:latin typeface="Arial"/>
                <a:ea typeface="Arial"/>
                <a:cs typeface="Arial"/>
              </a:defRPr>
            </a:pPr>
            <a:r>
              <a:rPr lang="en-US"/>
              <a:t>T Distribution</a:t>
            </a:r>
          </a:p>
        </c:rich>
      </c:tx>
      <c:layout>
        <c:manualLayout>
          <c:xMode val="edge"/>
          <c:yMode val="edge"/>
          <c:x val="0.34980988593155893"/>
          <c:y val="2.5510204081632651E-3"/>
        </c:manualLayout>
      </c:layout>
      <c:overlay val="0"/>
      <c:spPr>
        <a:noFill/>
        <a:ln w="23305">
          <a:noFill/>
        </a:ln>
      </c:spPr>
    </c:title>
    <c:autoTitleDeleted val="0"/>
    <c:plotArea>
      <c:layout>
        <c:manualLayout>
          <c:layoutTarget val="inner"/>
          <c:xMode val="edge"/>
          <c:yMode val="edge"/>
          <c:x val="7.7946768060836502E-2"/>
          <c:y val="0.1683673469387755"/>
          <c:w val="0.90494296577946765"/>
          <c:h val="0.7321428571428571"/>
        </c:manualLayout>
      </c:layout>
      <c:scatterChart>
        <c:scatterStyle val="lineMarker"/>
        <c:varyColors val="0"/>
        <c:ser>
          <c:idx val="0"/>
          <c:order val="0"/>
          <c:tx>
            <c:strRef>
              <c:f>normal_dist2!$N$3</c:f>
              <c:strCache>
                <c:ptCount val="1"/>
                <c:pt idx="0">
                  <c:v>f(x)</c:v>
                </c:pt>
              </c:strCache>
            </c:strRef>
          </c:tx>
          <c:spPr>
            <a:ln w="11652">
              <a:solidFill>
                <a:srgbClr val="000000"/>
              </a:solidFill>
              <a:prstDash val="solid"/>
            </a:ln>
          </c:spPr>
          <c:marker>
            <c:symbol val="none"/>
          </c:marker>
          <c:xVal>
            <c:numRef>
              <c:f>normal_dist2!$M$4:$M$204</c:f>
              <c:numCache>
                <c:formatCode>General</c:formatCode>
                <c:ptCount val="201"/>
                <c:pt idx="0">
                  <c:v>-4</c:v>
                </c:pt>
                <c:pt idx="1">
                  <c:v>-3.9</c:v>
                </c:pt>
                <c:pt idx="2">
                  <c:v>-3.8</c:v>
                </c:pt>
                <c:pt idx="3">
                  <c:v>-3.6999999999999997</c:v>
                </c:pt>
                <c:pt idx="4">
                  <c:v>-3.5999999999999996</c:v>
                </c:pt>
                <c:pt idx="5">
                  <c:v>-3.4999999999999996</c:v>
                </c:pt>
                <c:pt idx="6">
                  <c:v>-3.3999999999999995</c:v>
                </c:pt>
                <c:pt idx="7">
                  <c:v>-3.2999999999999994</c:v>
                </c:pt>
                <c:pt idx="8">
                  <c:v>-3.1999999999999993</c:v>
                </c:pt>
                <c:pt idx="9">
                  <c:v>-3.0999999999999992</c:v>
                </c:pt>
                <c:pt idx="10">
                  <c:v>-2.9999999999999991</c:v>
                </c:pt>
                <c:pt idx="11">
                  <c:v>-2.899999999999999</c:v>
                </c:pt>
                <c:pt idx="12">
                  <c:v>-2.7999999999999989</c:v>
                </c:pt>
                <c:pt idx="13">
                  <c:v>-2.6999999999999988</c:v>
                </c:pt>
                <c:pt idx="14">
                  <c:v>-2.5999999999999988</c:v>
                </c:pt>
                <c:pt idx="15">
                  <c:v>-2.4999999999999987</c:v>
                </c:pt>
                <c:pt idx="16">
                  <c:v>-2.3999999999999986</c:v>
                </c:pt>
                <c:pt idx="17">
                  <c:v>-2.2999999999999985</c:v>
                </c:pt>
                <c:pt idx="18">
                  <c:v>-2.1999999999999984</c:v>
                </c:pt>
                <c:pt idx="19">
                  <c:v>-2.0999999999999983</c:v>
                </c:pt>
                <c:pt idx="20">
                  <c:v>-1.9999999999999982</c:v>
                </c:pt>
                <c:pt idx="21">
                  <c:v>-1.8999999999999981</c:v>
                </c:pt>
                <c:pt idx="22">
                  <c:v>-1.799999999999998</c:v>
                </c:pt>
                <c:pt idx="23">
                  <c:v>-1.699999999999998</c:v>
                </c:pt>
                <c:pt idx="24">
                  <c:v>-1.5999999999999979</c:v>
                </c:pt>
                <c:pt idx="25">
                  <c:v>-1.4999999999999978</c:v>
                </c:pt>
                <c:pt idx="26">
                  <c:v>-1.3999999999999977</c:v>
                </c:pt>
                <c:pt idx="27">
                  <c:v>-1.2999999999999976</c:v>
                </c:pt>
                <c:pt idx="28">
                  <c:v>-1.1999999999999975</c:v>
                </c:pt>
                <c:pt idx="29">
                  <c:v>-1.0999999999999974</c:v>
                </c:pt>
                <c:pt idx="30">
                  <c:v>-0.99999999999999745</c:v>
                </c:pt>
                <c:pt idx="31">
                  <c:v>-0.89999999999999747</c:v>
                </c:pt>
                <c:pt idx="32">
                  <c:v>-0.79999999999999749</c:v>
                </c:pt>
                <c:pt idx="33">
                  <c:v>-0.69999999999999751</c:v>
                </c:pt>
                <c:pt idx="34">
                  <c:v>-0.59999999999999754</c:v>
                </c:pt>
                <c:pt idx="35">
                  <c:v>-0.49999999999999756</c:v>
                </c:pt>
                <c:pt idx="36">
                  <c:v>-0.39999999999999758</c:v>
                </c:pt>
                <c:pt idx="37">
                  <c:v>-0.2999999999999976</c:v>
                </c:pt>
                <c:pt idx="38">
                  <c:v>-0.1999999999999976</c:v>
                </c:pt>
                <c:pt idx="39">
                  <c:v>-9.9999999999997591E-2</c:v>
                </c:pt>
                <c:pt idx="40">
                  <c:v>2.4147350785597155E-15</c:v>
                </c:pt>
                <c:pt idx="41">
                  <c:v>0.10000000000000242</c:v>
                </c:pt>
                <c:pt idx="42">
                  <c:v>0.20000000000000243</c:v>
                </c:pt>
                <c:pt idx="43">
                  <c:v>0.30000000000000243</c:v>
                </c:pt>
                <c:pt idx="44">
                  <c:v>0.40000000000000246</c:v>
                </c:pt>
                <c:pt idx="45">
                  <c:v>0.50000000000000244</c:v>
                </c:pt>
                <c:pt idx="46">
                  <c:v>0.60000000000000242</c:v>
                </c:pt>
                <c:pt idx="47">
                  <c:v>0.7000000000000024</c:v>
                </c:pt>
                <c:pt idx="48">
                  <c:v>0.80000000000000238</c:v>
                </c:pt>
                <c:pt idx="49">
                  <c:v>0.90000000000000235</c:v>
                </c:pt>
                <c:pt idx="50">
                  <c:v>1.0000000000000024</c:v>
                </c:pt>
                <c:pt idx="51">
                  <c:v>1.1000000000000025</c:v>
                </c:pt>
                <c:pt idx="52">
                  <c:v>1.2000000000000026</c:v>
                </c:pt>
                <c:pt idx="53">
                  <c:v>1.3000000000000027</c:v>
                </c:pt>
                <c:pt idx="54">
                  <c:v>1.4000000000000028</c:v>
                </c:pt>
                <c:pt idx="55">
                  <c:v>1.5000000000000029</c:v>
                </c:pt>
                <c:pt idx="56">
                  <c:v>1.600000000000003</c:v>
                </c:pt>
                <c:pt idx="57">
                  <c:v>1.7000000000000031</c:v>
                </c:pt>
                <c:pt idx="58">
                  <c:v>1.8000000000000032</c:v>
                </c:pt>
                <c:pt idx="59">
                  <c:v>1.9000000000000032</c:v>
                </c:pt>
                <c:pt idx="60">
                  <c:v>2.0000000000000031</c:v>
                </c:pt>
                <c:pt idx="61">
                  <c:v>2.1000000000000032</c:v>
                </c:pt>
                <c:pt idx="62">
                  <c:v>2.2000000000000033</c:v>
                </c:pt>
                <c:pt idx="63">
                  <c:v>2.3000000000000034</c:v>
                </c:pt>
                <c:pt idx="64">
                  <c:v>2.4000000000000035</c:v>
                </c:pt>
                <c:pt idx="65">
                  <c:v>2.5000000000000036</c:v>
                </c:pt>
                <c:pt idx="66">
                  <c:v>2.6000000000000036</c:v>
                </c:pt>
                <c:pt idx="67">
                  <c:v>2.7000000000000037</c:v>
                </c:pt>
                <c:pt idx="68">
                  <c:v>2.8000000000000038</c:v>
                </c:pt>
                <c:pt idx="69">
                  <c:v>2.9000000000000039</c:v>
                </c:pt>
                <c:pt idx="70">
                  <c:v>3.000000000000004</c:v>
                </c:pt>
                <c:pt idx="71">
                  <c:v>3.1000000000000041</c:v>
                </c:pt>
                <c:pt idx="72">
                  <c:v>3.2000000000000042</c:v>
                </c:pt>
                <c:pt idx="73">
                  <c:v>3.3000000000000043</c:v>
                </c:pt>
                <c:pt idx="74">
                  <c:v>3.4000000000000044</c:v>
                </c:pt>
                <c:pt idx="75">
                  <c:v>3.5000000000000044</c:v>
                </c:pt>
                <c:pt idx="76">
                  <c:v>3.6000000000000045</c:v>
                </c:pt>
                <c:pt idx="77">
                  <c:v>3.7000000000000046</c:v>
                </c:pt>
                <c:pt idx="78">
                  <c:v>3.8000000000000047</c:v>
                </c:pt>
                <c:pt idx="79">
                  <c:v>3.9000000000000048</c:v>
                </c:pt>
                <c:pt idx="80">
                  <c:v>4.0000000000000044</c:v>
                </c:pt>
                <c:pt idx="81">
                  <c:v>4.1000000000000041</c:v>
                </c:pt>
                <c:pt idx="82">
                  <c:v>4.2000000000000037</c:v>
                </c:pt>
                <c:pt idx="83">
                  <c:v>4.3000000000000034</c:v>
                </c:pt>
                <c:pt idx="84">
                  <c:v>4.400000000000003</c:v>
                </c:pt>
                <c:pt idx="85">
                  <c:v>4.5000000000000027</c:v>
                </c:pt>
                <c:pt idx="86">
                  <c:v>4.6000000000000023</c:v>
                </c:pt>
                <c:pt idx="87">
                  <c:v>4.700000000000002</c:v>
                </c:pt>
                <c:pt idx="88">
                  <c:v>4.8000000000000016</c:v>
                </c:pt>
                <c:pt idx="89">
                  <c:v>4.9000000000000012</c:v>
                </c:pt>
                <c:pt idx="90">
                  <c:v>5.0000000000000009</c:v>
                </c:pt>
                <c:pt idx="91">
                  <c:v>5.1000000000000005</c:v>
                </c:pt>
                <c:pt idx="92">
                  <c:v>5.2</c:v>
                </c:pt>
                <c:pt idx="93">
                  <c:v>5.3</c:v>
                </c:pt>
                <c:pt idx="94">
                  <c:v>5.3999999999999995</c:v>
                </c:pt>
                <c:pt idx="95">
                  <c:v>5.4999999999999991</c:v>
                </c:pt>
                <c:pt idx="96">
                  <c:v>5.5999999999999988</c:v>
                </c:pt>
                <c:pt idx="97">
                  <c:v>5.6999999999999984</c:v>
                </c:pt>
                <c:pt idx="98">
                  <c:v>5.799999999999998</c:v>
                </c:pt>
                <c:pt idx="99">
                  <c:v>5.8999999999999977</c:v>
                </c:pt>
                <c:pt idx="100">
                  <c:v>5.9999999999999973</c:v>
                </c:pt>
                <c:pt idx="101">
                  <c:v>6.099999999999997</c:v>
                </c:pt>
                <c:pt idx="102">
                  <c:v>6.1999999999999966</c:v>
                </c:pt>
                <c:pt idx="103">
                  <c:v>6.2999999999999963</c:v>
                </c:pt>
                <c:pt idx="104">
                  <c:v>6.3999999999999959</c:v>
                </c:pt>
                <c:pt idx="105">
                  <c:v>6.4999999999999956</c:v>
                </c:pt>
                <c:pt idx="106">
                  <c:v>6.5999999999999952</c:v>
                </c:pt>
                <c:pt idx="107">
                  <c:v>6.6999999999999948</c:v>
                </c:pt>
                <c:pt idx="108">
                  <c:v>6.7999999999999945</c:v>
                </c:pt>
                <c:pt idx="109">
                  <c:v>6.8999999999999941</c:v>
                </c:pt>
                <c:pt idx="110">
                  <c:v>6.9999999999999938</c:v>
                </c:pt>
                <c:pt idx="111">
                  <c:v>7.0999999999999934</c:v>
                </c:pt>
                <c:pt idx="112">
                  <c:v>7.1999999999999931</c:v>
                </c:pt>
                <c:pt idx="113">
                  <c:v>7.2999999999999927</c:v>
                </c:pt>
                <c:pt idx="114">
                  <c:v>7.3999999999999924</c:v>
                </c:pt>
                <c:pt idx="115">
                  <c:v>7.499999999999992</c:v>
                </c:pt>
                <c:pt idx="116">
                  <c:v>7.5999999999999917</c:v>
                </c:pt>
                <c:pt idx="117">
                  <c:v>7.6999999999999913</c:v>
                </c:pt>
                <c:pt idx="118">
                  <c:v>7.7999999999999909</c:v>
                </c:pt>
                <c:pt idx="119">
                  <c:v>7.8999999999999906</c:v>
                </c:pt>
                <c:pt idx="120">
                  <c:v>7.9999999999999902</c:v>
                </c:pt>
                <c:pt idx="121">
                  <c:v>8.0999999999999908</c:v>
                </c:pt>
                <c:pt idx="122">
                  <c:v>8.1999999999999904</c:v>
                </c:pt>
                <c:pt idx="123">
                  <c:v>8.2999999999999901</c:v>
                </c:pt>
                <c:pt idx="124">
                  <c:v>8.3999999999999897</c:v>
                </c:pt>
                <c:pt idx="125">
                  <c:v>8.4999999999999893</c:v>
                </c:pt>
                <c:pt idx="126">
                  <c:v>8.599999999999989</c:v>
                </c:pt>
                <c:pt idx="127">
                  <c:v>8.6999999999999886</c:v>
                </c:pt>
                <c:pt idx="128">
                  <c:v>8.7999999999999883</c:v>
                </c:pt>
                <c:pt idx="129">
                  <c:v>8.8999999999999879</c:v>
                </c:pt>
                <c:pt idx="130">
                  <c:v>8.9999999999999876</c:v>
                </c:pt>
                <c:pt idx="131">
                  <c:v>9.0999999999999872</c:v>
                </c:pt>
                <c:pt idx="132">
                  <c:v>9.1999999999999869</c:v>
                </c:pt>
                <c:pt idx="133">
                  <c:v>9.2999999999999865</c:v>
                </c:pt>
                <c:pt idx="134">
                  <c:v>9.3999999999999861</c:v>
                </c:pt>
                <c:pt idx="135">
                  <c:v>9.4999999999999858</c:v>
                </c:pt>
                <c:pt idx="136">
                  <c:v>9.5999999999999854</c:v>
                </c:pt>
                <c:pt idx="137">
                  <c:v>9.6999999999999851</c:v>
                </c:pt>
                <c:pt idx="138">
                  <c:v>9.7999999999999847</c:v>
                </c:pt>
                <c:pt idx="139">
                  <c:v>9.8999999999999844</c:v>
                </c:pt>
                <c:pt idx="140">
                  <c:v>9.999999999999984</c:v>
                </c:pt>
                <c:pt idx="141">
                  <c:v>10.099999999999984</c:v>
                </c:pt>
                <c:pt idx="142">
                  <c:v>10.199999999999983</c:v>
                </c:pt>
                <c:pt idx="143">
                  <c:v>10.299999999999983</c:v>
                </c:pt>
                <c:pt idx="144">
                  <c:v>10.399999999999983</c:v>
                </c:pt>
                <c:pt idx="145">
                  <c:v>10.499999999999982</c:v>
                </c:pt>
                <c:pt idx="146">
                  <c:v>10.599999999999982</c:v>
                </c:pt>
                <c:pt idx="147">
                  <c:v>10.699999999999982</c:v>
                </c:pt>
                <c:pt idx="148">
                  <c:v>10.799999999999981</c:v>
                </c:pt>
                <c:pt idx="149">
                  <c:v>10.899999999999981</c:v>
                </c:pt>
                <c:pt idx="150">
                  <c:v>10.99999999999998</c:v>
                </c:pt>
                <c:pt idx="151">
                  <c:v>11.09999999999998</c:v>
                </c:pt>
                <c:pt idx="152">
                  <c:v>11.19999999999998</c:v>
                </c:pt>
                <c:pt idx="153">
                  <c:v>11.299999999999979</c:v>
                </c:pt>
                <c:pt idx="154">
                  <c:v>11.399999999999979</c:v>
                </c:pt>
                <c:pt idx="155">
                  <c:v>11.499999999999979</c:v>
                </c:pt>
                <c:pt idx="156">
                  <c:v>11.599999999999978</c:v>
                </c:pt>
                <c:pt idx="157">
                  <c:v>11.699999999999978</c:v>
                </c:pt>
                <c:pt idx="158">
                  <c:v>11.799999999999978</c:v>
                </c:pt>
                <c:pt idx="159">
                  <c:v>11.899999999999977</c:v>
                </c:pt>
                <c:pt idx="160">
                  <c:v>11.999999999999977</c:v>
                </c:pt>
                <c:pt idx="161">
                  <c:v>12.099999999999977</c:v>
                </c:pt>
                <c:pt idx="162">
                  <c:v>12.199999999999976</c:v>
                </c:pt>
                <c:pt idx="163">
                  <c:v>12.299999999999976</c:v>
                </c:pt>
                <c:pt idx="164">
                  <c:v>12.399999999999975</c:v>
                </c:pt>
                <c:pt idx="165">
                  <c:v>12.499999999999975</c:v>
                </c:pt>
                <c:pt idx="166">
                  <c:v>12.599999999999975</c:v>
                </c:pt>
                <c:pt idx="167">
                  <c:v>12.699999999999974</c:v>
                </c:pt>
                <c:pt idx="168">
                  <c:v>12.799999999999974</c:v>
                </c:pt>
                <c:pt idx="169">
                  <c:v>12.899999999999974</c:v>
                </c:pt>
                <c:pt idx="170">
                  <c:v>12.999999999999973</c:v>
                </c:pt>
                <c:pt idx="171">
                  <c:v>13.099999999999973</c:v>
                </c:pt>
                <c:pt idx="172">
                  <c:v>13.199999999999973</c:v>
                </c:pt>
                <c:pt idx="173">
                  <c:v>13.299999999999972</c:v>
                </c:pt>
                <c:pt idx="174">
                  <c:v>13.399999999999972</c:v>
                </c:pt>
                <c:pt idx="175">
                  <c:v>13.499999999999972</c:v>
                </c:pt>
                <c:pt idx="176">
                  <c:v>13.599999999999971</c:v>
                </c:pt>
                <c:pt idx="177">
                  <c:v>13.699999999999971</c:v>
                </c:pt>
                <c:pt idx="178">
                  <c:v>13.799999999999971</c:v>
                </c:pt>
                <c:pt idx="179">
                  <c:v>13.89999999999997</c:v>
                </c:pt>
                <c:pt idx="180">
                  <c:v>13.99999999999997</c:v>
                </c:pt>
                <c:pt idx="181">
                  <c:v>14.099999999999969</c:v>
                </c:pt>
                <c:pt idx="182">
                  <c:v>14.199999999999969</c:v>
                </c:pt>
                <c:pt idx="183">
                  <c:v>14.299999999999969</c:v>
                </c:pt>
                <c:pt idx="184">
                  <c:v>14.399999999999968</c:v>
                </c:pt>
                <c:pt idx="185">
                  <c:v>14.499999999999968</c:v>
                </c:pt>
                <c:pt idx="186">
                  <c:v>14.599999999999968</c:v>
                </c:pt>
                <c:pt idx="187">
                  <c:v>14.699999999999967</c:v>
                </c:pt>
                <c:pt idx="188">
                  <c:v>14.799999999999967</c:v>
                </c:pt>
                <c:pt idx="189">
                  <c:v>14.899999999999967</c:v>
                </c:pt>
                <c:pt idx="190">
                  <c:v>14.999999999999966</c:v>
                </c:pt>
                <c:pt idx="191">
                  <c:v>15.099999999999966</c:v>
                </c:pt>
                <c:pt idx="192">
                  <c:v>15.199999999999966</c:v>
                </c:pt>
                <c:pt idx="193">
                  <c:v>15.299999999999965</c:v>
                </c:pt>
                <c:pt idx="194">
                  <c:v>15.399999999999965</c:v>
                </c:pt>
                <c:pt idx="195">
                  <c:v>15.499999999999964</c:v>
                </c:pt>
                <c:pt idx="196">
                  <c:v>15.599999999999964</c:v>
                </c:pt>
                <c:pt idx="197">
                  <c:v>15.699999999999964</c:v>
                </c:pt>
                <c:pt idx="198">
                  <c:v>15.799999999999963</c:v>
                </c:pt>
                <c:pt idx="199">
                  <c:v>15.899999999999963</c:v>
                </c:pt>
                <c:pt idx="200">
                  <c:v>15.999999999999963</c:v>
                </c:pt>
              </c:numCache>
            </c:numRef>
          </c:xVal>
          <c:yVal>
            <c:numRef>
              <c:f>normal_dist2!$N$4:$N$204</c:f>
              <c:numCache>
                <c:formatCode>General</c:formatCode>
                <c:ptCount val="201"/>
                <c:pt idx="0">
                  <c:v>1.3383022576488534E-4</c:v>
                </c:pt>
                <c:pt idx="1">
                  <c:v>1.9865547139277269E-4</c:v>
                </c:pt>
                <c:pt idx="2">
                  <c:v>2.9194692579146022E-4</c:v>
                </c:pt>
                <c:pt idx="3">
                  <c:v>4.2478027055075214E-4</c:v>
                </c:pt>
                <c:pt idx="4">
                  <c:v>6.1190193011377298E-4</c:v>
                </c:pt>
                <c:pt idx="5">
                  <c:v>8.7268269504576156E-4</c:v>
                </c:pt>
                <c:pt idx="6">
                  <c:v>1.2322191684730208E-3</c:v>
                </c:pt>
                <c:pt idx="7">
                  <c:v>1.722568939053684E-3</c:v>
                </c:pt>
                <c:pt idx="8">
                  <c:v>2.3840882014648482E-3</c:v>
                </c:pt>
                <c:pt idx="9">
                  <c:v>3.2668190561999269E-3</c:v>
                </c:pt>
                <c:pt idx="10">
                  <c:v>4.4318484119380188E-3</c:v>
                </c:pt>
                <c:pt idx="11">
                  <c:v>5.9525324197758685E-3</c:v>
                </c:pt>
                <c:pt idx="12">
                  <c:v>7.9154515829799876E-3</c:v>
                </c:pt>
                <c:pt idx="13">
                  <c:v>1.0420934814422626E-2</c:v>
                </c:pt>
                <c:pt idx="14">
                  <c:v>1.358296923368566E-2</c:v>
                </c:pt>
                <c:pt idx="15">
                  <c:v>1.7528300493568599E-2</c:v>
                </c:pt>
                <c:pt idx="16">
                  <c:v>2.2394530294842965E-2</c:v>
                </c:pt>
                <c:pt idx="17">
                  <c:v>2.8327037741601273E-2</c:v>
                </c:pt>
                <c:pt idx="18">
                  <c:v>3.5474592846231563E-2</c:v>
                </c:pt>
                <c:pt idx="19">
                  <c:v>4.3983595980427344E-2</c:v>
                </c:pt>
                <c:pt idx="20">
                  <c:v>5.3990966513188243E-2</c:v>
                </c:pt>
                <c:pt idx="21">
                  <c:v>6.5615814774676817E-2</c:v>
                </c:pt>
                <c:pt idx="22">
                  <c:v>7.8950158300894413E-2</c:v>
                </c:pt>
                <c:pt idx="23">
                  <c:v>9.4049077376887238E-2</c:v>
                </c:pt>
                <c:pt idx="24">
                  <c:v>0.1109208346794559</c:v>
                </c:pt>
                <c:pt idx="25">
                  <c:v>0.12951759566589213</c:v>
                </c:pt>
                <c:pt idx="26">
                  <c:v>0.14972746563574532</c:v>
                </c:pt>
                <c:pt idx="27">
                  <c:v>0.17136859204780788</c:v>
                </c:pt>
                <c:pt idx="28">
                  <c:v>0.19418605498321351</c:v>
                </c:pt>
                <c:pt idx="29">
                  <c:v>0.21785217703255114</c:v>
                </c:pt>
                <c:pt idx="30">
                  <c:v>0.24197072451914395</c:v>
                </c:pt>
                <c:pt idx="31">
                  <c:v>0.26608524989875543</c:v>
                </c:pt>
                <c:pt idx="32">
                  <c:v>0.28969155276148328</c:v>
                </c:pt>
                <c:pt idx="33">
                  <c:v>0.31225393336676183</c:v>
                </c:pt>
                <c:pt idx="34">
                  <c:v>0.33322460289180011</c:v>
                </c:pt>
                <c:pt idx="35">
                  <c:v>0.35206532676429986</c:v>
                </c:pt>
                <c:pt idx="36">
                  <c:v>0.36827014030332361</c:v>
                </c:pt>
                <c:pt idx="37">
                  <c:v>0.38138781546052436</c:v>
                </c:pt>
                <c:pt idx="38">
                  <c:v>0.39104269397545605</c:v>
                </c:pt>
                <c:pt idx="39">
                  <c:v>0.39695254747701181</c:v>
                </c:pt>
                <c:pt idx="40">
                  <c:v>0.39894228040143265</c:v>
                </c:pt>
                <c:pt idx="41">
                  <c:v>0.39695254747701164</c:v>
                </c:pt>
                <c:pt idx="42">
                  <c:v>0.39104269397545566</c:v>
                </c:pt>
                <c:pt idx="43">
                  <c:v>0.38138781546052375</c:v>
                </c:pt>
                <c:pt idx="44">
                  <c:v>0.36827014030332289</c:v>
                </c:pt>
                <c:pt idx="45">
                  <c:v>0.35206532676429902</c:v>
                </c:pt>
                <c:pt idx="46">
                  <c:v>0.33322460289179912</c:v>
                </c:pt>
                <c:pt idx="47">
                  <c:v>0.31225393336676072</c:v>
                </c:pt>
                <c:pt idx="48">
                  <c:v>0.28969155276148217</c:v>
                </c:pt>
                <c:pt idx="49">
                  <c:v>0.26608524989875421</c:v>
                </c:pt>
                <c:pt idx="50">
                  <c:v>0.24197072451914275</c:v>
                </c:pt>
                <c:pt idx="51">
                  <c:v>0.21785217703254994</c:v>
                </c:pt>
                <c:pt idx="52">
                  <c:v>0.19418605498321229</c:v>
                </c:pt>
                <c:pt idx="53">
                  <c:v>0.17136859204780674</c:v>
                </c:pt>
                <c:pt idx="54">
                  <c:v>0.14972746563574427</c:v>
                </c:pt>
                <c:pt idx="55">
                  <c:v>0.12951759566589113</c:v>
                </c:pt>
                <c:pt idx="56">
                  <c:v>0.11092083467945502</c:v>
                </c:pt>
                <c:pt idx="57">
                  <c:v>9.404907737688642E-2</c:v>
                </c:pt>
                <c:pt idx="58">
                  <c:v>7.8950158300893705E-2</c:v>
                </c:pt>
                <c:pt idx="59">
                  <c:v>6.5615814774676179E-2</c:v>
                </c:pt>
                <c:pt idx="60">
                  <c:v>5.3990966513187709E-2</c:v>
                </c:pt>
                <c:pt idx="61">
                  <c:v>4.3983595980426893E-2</c:v>
                </c:pt>
                <c:pt idx="62">
                  <c:v>3.5474592846231182E-2</c:v>
                </c:pt>
                <c:pt idx="63">
                  <c:v>2.8327037741600957E-2</c:v>
                </c:pt>
                <c:pt idx="64">
                  <c:v>2.2394530294842709E-2</c:v>
                </c:pt>
                <c:pt idx="65">
                  <c:v>1.7528300493568381E-2</c:v>
                </c:pt>
                <c:pt idx="66">
                  <c:v>1.3582969233685484E-2</c:v>
                </c:pt>
                <c:pt idx="67">
                  <c:v>1.0420934814422488E-2</c:v>
                </c:pt>
                <c:pt idx="68">
                  <c:v>7.9154515829798783E-3</c:v>
                </c:pt>
                <c:pt idx="69">
                  <c:v>5.9525324197757844E-3</c:v>
                </c:pt>
                <c:pt idx="70">
                  <c:v>4.431848411937952E-3</c:v>
                </c:pt>
                <c:pt idx="71">
                  <c:v>3.2668190561998779E-3</c:v>
                </c:pt>
                <c:pt idx="72">
                  <c:v>2.3840882014648105E-3</c:v>
                </c:pt>
                <c:pt idx="73">
                  <c:v>1.722568939053655E-3</c:v>
                </c:pt>
                <c:pt idx="74">
                  <c:v>1.2322191684730011E-3</c:v>
                </c:pt>
                <c:pt idx="75">
                  <c:v>8.7268269504574595E-4</c:v>
                </c:pt>
                <c:pt idx="76">
                  <c:v>6.1190193011376203E-4</c:v>
                </c:pt>
                <c:pt idx="77">
                  <c:v>4.2478027055074422E-4</c:v>
                </c:pt>
                <c:pt idx="78">
                  <c:v>2.9194692579145507E-4</c:v>
                </c:pt>
                <c:pt idx="79">
                  <c:v>1.9865547139276879E-4</c:v>
                </c:pt>
                <c:pt idx="80">
                  <c:v>1.3383022576488296E-4</c:v>
                </c:pt>
                <c:pt idx="81">
                  <c:v>8.9261657177131329E-5</c:v>
                </c:pt>
                <c:pt idx="82">
                  <c:v>5.8943067756538906E-5</c:v>
                </c:pt>
                <c:pt idx="83">
                  <c:v>3.8535196742086506E-5</c:v>
                </c:pt>
                <c:pt idx="84">
                  <c:v>2.4942471290053217E-5</c:v>
                </c:pt>
                <c:pt idx="85">
                  <c:v>1.5983741106905275E-5</c:v>
                </c:pt>
                <c:pt idx="86">
                  <c:v>1.0140852065486631E-5</c:v>
                </c:pt>
                <c:pt idx="87">
                  <c:v>6.3698251788670441E-6</c:v>
                </c:pt>
                <c:pt idx="88">
                  <c:v>3.9612990910320397E-6</c:v>
                </c:pt>
                <c:pt idx="89">
                  <c:v>2.4389607458933433E-6</c:v>
                </c:pt>
                <c:pt idx="90">
                  <c:v>1.4867195147342924E-6</c:v>
                </c:pt>
                <c:pt idx="91">
                  <c:v>8.9724351623833056E-7</c:v>
                </c:pt>
                <c:pt idx="92">
                  <c:v>5.3610353446976135E-7</c:v>
                </c:pt>
                <c:pt idx="93">
                  <c:v>3.1713492167159754E-7</c:v>
                </c:pt>
                <c:pt idx="94">
                  <c:v>1.8573618445552995E-7</c:v>
                </c:pt>
                <c:pt idx="95">
                  <c:v>1.0769760042543334E-7</c:v>
                </c:pt>
                <c:pt idx="96">
                  <c:v>6.1826205001658891E-8</c:v>
                </c:pt>
                <c:pt idx="97">
                  <c:v>3.5139550948204711E-8</c:v>
                </c:pt>
                <c:pt idx="98">
                  <c:v>1.977319640624488E-8</c:v>
                </c:pt>
                <c:pt idx="99">
                  <c:v>1.1015763624682464E-8</c:v>
                </c:pt>
                <c:pt idx="100">
                  <c:v>6.0758828498233713E-9</c:v>
                </c:pt>
                <c:pt idx="101">
                  <c:v>3.3178842435473516E-9</c:v>
                </c:pt>
                <c:pt idx="102">
                  <c:v>1.7937839079641237E-9</c:v>
                </c:pt>
                <c:pt idx="103">
                  <c:v>9.6014333703125389E-10</c:v>
                </c:pt>
                <c:pt idx="104">
                  <c:v>5.0881402816451826E-10</c:v>
                </c:pt>
                <c:pt idx="105">
                  <c:v>2.6695566147629274E-10</c:v>
                </c:pt>
                <c:pt idx="106">
                  <c:v>1.3866799941653562E-10</c:v>
                </c:pt>
                <c:pt idx="107">
                  <c:v>7.1313281239963284E-11</c:v>
                </c:pt>
                <c:pt idx="108">
                  <c:v>3.630961501791929E-11</c:v>
                </c:pt>
                <c:pt idx="109">
                  <c:v>1.8303322170156492E-11</c:v>
                </c:pt>
                <c:pt idx="110">
                  <c:v>9.134720408364983E-12</c:v>
                </c:pt>
                <c:pt idx="111">
                  <c:v>4.513543677205725E-12</c:v>
                </c:pt>
                <c:pt idx="112">
                  <c:v>2.2079899631372568E-12</c:v>
                </c:pt>
                <c:pt idx="113">
                  <c:v>1.0693837871542207E-12</c:v>
                </c:pt>
                <c:pt idx="114">
                  <c:v>5.1277536367969719E-13</c:v>
                </c:pt>
                <c:pt idx="115">
                  <c:v>2.4343205330291565E-13</c:v>
                </c:pt>
                <c:pt idx="116">
                  <c:v>1.1441564901802099E-13</c:v>
                </c:pt>
                <c:pt idx="117">
                  <c:v>5.3241483722533209E-14</c:v>
                </c:pt>
                <c:pt idx="118">
                  <c:v>2.4528552856965977E-14</c:v>
                </c:pt>
                <c:pt idx="119">
                  <c:v>1.118795621435265E-14</c:v>
                </c:pt>
                <c:pt idx="120">
                  <c:v>5.0522710835372864E-15</c:v>
                </c:pt>
                <c:pt idx="121">
                  <c:v>2.2588094031544633E-15</c:v>
                </c:pt>
                <c:pt idx="122">
                  <c:v>9.9983787484979603E-16</c:v>
                </c:pt>
                <c:pt idx="123">
                  <c:v>4.3816394355097304E-16</c:v>
                </c:pt>
                <c:pt idx="124">
                  <c:v>1.9010815379081257E-16</c:v>
                </c:pt>
                <c:pt idx="125">
                  <c:v>8.1662356316703033E-17</c:v>
                </c:pt>
                <c:pt idx="126">
                  <c:v>3.472962748566528E-17</c:v>
                </c:pt>
                <c:pt idx="127">
                  <c:v>1.4622963575007932E-17</c:v>
                </c:pt>
                <c:pt idx="128">
                  <c:v>6.0957581295630675E-18</c:v>
                </c:pt>
                <c:pt idx="129">
                  <c:v>2.5158057769516905E-18</c:v>
                </c:pt>
                <c:pt idx="130">
                  <c:v>1.0279773571670082E-18</c:v>
                </c:pt>
                <c:pt idx="131">
                  <c:v>4.158598979115633E-19</c:v>
                </c:pt>
                <c:pt idx="132">
                  <c:v>1.6655880323801182E-19</c:v>
                </c:pt>
                <c:pt idx="133">
                  <c:v>6.6045798607401533E-20</c:v>
                </c:pt>
                <c:pt idx="134">
                  <c:v>2.5928647011007208E-20</c:v>
                </c:pt>
                <c:pt idx="135">
                  <c:v>1.007793539430137E-20</c:v>
                </c:pt>
                <c:pt idx="136">
                  <c:v>3.8781119317474843E-21</c:v>
                </c:pt>
                <c:pt idx="137">
                  <c:v>1.4774954927044747E-21</c:v>
                </c:pt>
                <c:pt idx="138">
                  <c:v>5.5730000227216015E-22</c:v>
                </c:pt>
                <c:pt idx="139">
                  <c:v>2.0811768202031495E-22</c:v>
                </c:pt>
                <c:pt idx="140">
                  <c:v>7.6945986267076213E-23</c:v>
                </c:pt>
                <c:pt idx="141">
                  <c:v>2.8165665442767021E-23</c:v>
                </c:pt>
                <c:pt idx="142">
                  <c:v>1.0207305594307769E-23</c:v>
                </c:pt>
                <c:pt idx="143">
                  <c:v>3.6623451685560543E-24</c:v>
                </c:pt>
                <c:pt idx="144">
                  <c:v>1.300961619924153E-24</c:v>
                </c:pt>
                <c:pt idx="145">
                  <c:v>4.5753755905216504E-25</c:v>
                </c:pt>
                <c:pt idx="146">
                  <c:v>1.5931111327012721E-25</c:v>
                </c:pt>
                <c:pt idx="147">
                  <c:v>5.4918978318188706E-26</c:v>
                </c:pt>
                <c:pt idx="148">
                  <c:v>1.8743724023421959E-26</c:v>
                </c:pt>
                <c:pt idx="149">
                  <c:v>6.3335378218319557E-27</c:v>
                </c:pt>
                <c:pt idx="150">
                  <c:v>2.118819253509805E-27</c:v>
                </c:pt>
                <c:pt idx="151">
                  <c:v>7.017759942662853E-28</c:v>
                </c:pt>
                <c:pt idx="152">
                  <c:v>2.3012307088486619E-28</c:v>
                </c:pt>
                <c:pt idx="153">
                  <c:v>7.4710022758852759E-29</c:v>
                </c:pt>
                <c:pt idx="154">
                  <c:v>2.4013454000091158E-29</c:v>
                </c:pt>
                <c:pt idx="155">
                  <c:v>7.6416554115890487E-30</c:v>
                </c:pt>
                <c:pt idx="156">
                  <c:v>2.4075611318399164E-30</c:v>
                </c:pt>
                <c:pt idx="157">
                  <c:v>7.509728772498447E-31</c:v>
                </c:pt>
                <c:pt idx="158">
                  <c:v>2.3191467772567427E-31</c:v>
                </c:pt>
                <c:pt idx="159">
                  <c:v>7.0907026684300748E-32</c:v>
                </c:pt>
                <c:pt idx="160">
                  <c:v>2.1463837356636703E-32</c:v>
                </c:pt>
                <c:pt idx="161">
                  <c:v>6.4325403346375763E-33</c:v>
                </c:pt>
                <c:pt idx="162">
                  <c:v>1.9085991346373586E-33</c:v>
                </c:pt>
                <c:pt idx="163">
                  <c:v>5.6066569263055842E-34</c:v>
                </c:pt>
                <c:pt idx="164">
                  <c:v>1.6306107348401549E-34</c:v>
                </c:pt>
                <c:pt idx="165">
                  <c:v>4.6951953579766137E-35</c:v>
                </c:pt>
                <c:pt idx="166">
                  <c:v>1.3384867992547062E-35</c:v>
                </c:pt>
                <c:pt idx="167">
                  <c:v>3.777735721150354E-36</c:v>
                </c:pt>
                <c:pt idx="168">
                  <c:v>1.0556163502456338E-36</c:v>
                </c:pt>
                <c:pt idx="169">
                  <c:v>2.9203687938691334E-37</c:v>
                </c:pt>
                <c:pt idx="170">
                  <c:v>7.9988277570095387E-38</c:v>
                </c:pt>
                <c:pt idx="171">
                  <c:v>2.169062400261402E-38</c:v>
                </c:pt>
                <c:pt idx="172">
                  <c:v>5.8233755997386374E-39</c:v>
                </c:pt>
                <c:pt idx="173">
                  <c:v>1.5478704662967777E-39</c:v>
                </c:pt>
                <c:pt idx="174">
                  <c:v>4.0733476775294081E-40</c:v>
                </c:pt>
                <c:pt idx="175">
                  <c:v>1.0612688139156231E-40</c:v>
                </c:pt>
                <c:pt idx="176">
                  <c:v>2.7375141923563586E-41</c:v>
                </c:pt>
                <c:pt idx="177">
                  <c:v>6.9910822497092702E-42</c:v>
                </c:pt>
                <c:pt idx="178">
                  <c:v>1.7676224102542545E-42</c:v>
                </c:pt>
                <c:pt idx="179">
                  <c:v>4.4247795833179909E-43</c:v>
                </c:pt>
                <c:pt idx="180">
                  <c:v>1.0966065593894388E-43</c:v>
                </c:pt>
                <c:pt idx="181">
                  <c:v>2.690711235643574E-44</c:v>
                </c:pt>
                <c:pt idx="182">
                  <c:v>6.536426775321443E-45</c:v>
                </c:pt>
                <c:pt idx="183">
                  <c:v>1.5720659586064466E-45</c:v>
                </c:pt>
                <c:pt idx="184">
                  <c:v>3.7433305798867642E-46</c:v>
                </c:pt>
                <c:pt idx="185">
                  <c:v>8.8247549745989611E-47</c:v>
                </c:pt>
                <c:pt idx="186">
                  <c:v>2.0597010224098966E-47</c:v>
                </c:pt>
                <c:pt idx="187">
                  <c:v>4.7595157530228747E-48</c:v>
                </c:pt>
                <c:pt idx="188">
                  <c:v>1.0888759553282629E-48</c:v>
                </c:pt>
                <c:pt idx="189">
                  <c:v>2.4663295258818125E-49</c:v>
                </c:pt>
                <c:pt idx="190">
                  <c:v>5.5307095498472451E-50</c:v>
                </c:pt>
                <c:pt idx="191">
                  <c:v>1.22791316722761E-50</c:v>
                </c:pt>
                <c:pt idx="192">
                  <c:v>2.6990536443897071E-51</c:v>
                </c:pt>
                <c:pt idx="193">
                  <c:v>5.8737090662805147E-52</c:v>
                </c:pt>
                <c:pt idx="194">
                  <c:v>1.2655240466054531E-52</c:v>
                </c:pt>
                <c:pt idx="195">
                  <c:v>2.699513024590083E-53</c:v>
                </c:pt>
                <c:pt idx="196">
                  <c:v>5.7010848909444463E-54</c:v>
                </c:pt>
                <c:pt idx="197">
                  <c:v>1.1920285127797995E-54</c:v>
                </c:pt>
                <c:pt idx="198">
                  <c:v>2.4675890515670316E-55</c:v>
                </c:pt>
                <c:pt idx="199">
                  <c:v>5.0572693043783724E-56</c:v>
                </c:pt>
                <c:pt idx="200">
                  <c:v>1.026163072792516E-56</c:v>
                </c:pt>
              </c:numCache>
            </c:numRef>
          </c:yVal>
          <c:smooth val="0"/>
          <c:extLst>
            <c:ext xmlns:c16="http://schemas.microsoft.com/office/drawing/2014/chart" uri="{C3380CC4-5D6E-409C-BE32-E72D297353CC}">
              <c16:uniqueId val="{00000000-6D89-43A7-B52E-28C2F4F0FC92}"/>
            </c:ext>
          </c:extLst>
        </c:ser>
        <c:dLbls>
          <c:showLegendKey val="0"/>
          <c:showVal val="0"/>
          <c:showCatName val="0"/>
          <c:showSerName val="0"/>
          <c:showPercent val="0"/>
          <c:showBubbleSize val="0"/>
        </c:dLbls>
        <c:axId val="119725056"/>
        <c:axId val="119727232"/>
      </c:scatterChart>
      <c:valAx>
        <c:axId val="119725056"/>
        <c:scaling>
          <c:orientation val="minMax"/>
          <c:max val="4"/>
          <c:min val="-4"/>
        </c:scaling>
        <c:delete val="0"/>
        <c:axPos val="b"/>
        <c:title>
          <c:tx>
            <c:rich>
              <a:bodyPr/>
              <a:lstStyle/>
              <a:p>
                <a:pPr>
                  <a:defRPr sz="1101" b="1" i="0" u="none" strike="noStrike" baseline="0">
                    <a:solidFill>
                      <a:srgbClr val="000000"/>
                    </a:solidFill>
                    <a:latin typeface="Arial"/>
                    <a:ea typeface="Arial"/>
                    <a:cs typeface="Arial"/>
                  </a:defRPr>
                </a:pPr>
                <a:r>
                  <a:rPr lang="en-US"/>
                  <a:t>t</a:t>
                </a:r>
              </a:p>
            </c:rich>
          </c:tx>
          <c:layout>
            <c:manualLayout>
              <c:xMode val="edge"/>
              <c:yMode val="edge"/>
              <c:x val="0.95057034220532322"/>
              <c:y val="0.86224489795918369"/>
            </c:manualLayout>
          </c:layout>
          <c:overlay val="0"/>
          <c:spPr>
            <a:noFill/>
            <a:ln w="23305">
              <a:noFill/>
            </a:ln>
          </c:spPr>
        </c:title>
        <c:numFmt formatCode="General" sourceLinked="1"/>
        <c:majorTickMark val="none"/>
        <c:minorTickMark val="none"/>
        <c:tickLblPos val="none"/>
        <c:spPr>
          <a:ln w="2913">
            <a:solidFill>
              <a:srgbClr val="000000"/>
            </a:solidFill>
            <a:prstDash val="solid"/>
          </a:ln>
        </c:spPr>
        <c:crossAx val="119727232"/>
        <c:crossesAt val="0"/>
        <c:crossBetween val="midCat"/>
        <c:majorUnit val="1"/>
      </c:valAx>
      <c:valAx>
        <c:axId val="119727232"/>
        <c:scaling>
          <c:orientation val="minMax"/>
          <c:max val="0.4"/>
          <c:min val="0"/>
        </c:scaling>
        <c:delete val="0"/>
        <c:axPos val="l"/>
        <c:title>
          <c:tx>
            <c:rich>
              <a:bodyPr/>
              <a:lstStyle/>
              <a:p>
                <a:pPr>
                  <a:defRPr sz="1101" b="1" i="0" u="none" strike="noStrike" baseline="0">
                    <a:solidFill>
                      <a:srgbClr val="000000"/>
                    </a:solidFill>
                    <a:latin typeface="Arial"/>
                    <a:ea typeface="Arial"/>
                    <a:cs typeface="Arial"/>
                  </a:defRPr>
                </a:pPr>
                <a:r>
                  <a:rPr lang="en-US"/>
                  <a:t>Probability</a:t>
                </a:r>
              </a:p>
            </c:rich>
          </c:tx>
          <c:layout>
            <c:manualLayout>
              <c:xMode val="edge"/>
              <c:yMode val="edge"/>
              <c:x val="2.0912547528517109E-2"/>
              <c:y val="0.41836734693877553"/>
            </c:manualLayout>
          </c:layout>
          <c:overlay val="0"/>
          <c:spPr>
            <a:noFill/>
            <a:ln w="23305">
              <a:noFill/>
            </a:ln>
          </c:spPr>
        </c:title>
        <c:numFmt formatCode="General" sourceLinked="1"/>
        <c:majorTickMark val="none"/>
        <c:minorTickMark val="none"/>
        <c:tickLblPos val="none"/>
        <c:spPr>
          <a:ln w="2913">
            <a:solidFill>
              <a:srgbClr val="000000"/>
            </a:solidFill>
            <a:prstDash val="solid"/>
          </a:ln>
        </c:spPr>
        <c:crossAx val="119725056"/>
        <c:crosses val="autoZero"/>
        <c:crossBetween val="midCat"/>
        <c:majorUnit val="0.05"/>
        <c:minorUnit val="0.01"/>
      </c:valAx>
      <c:spPr>
        <a:noFill/>
        <a:ln w="11652">
          <a:solidFill>
            <a:srgbClr val="808080"/>
          </a:solidFill>
          <a:prstDash val="solid"/>
        </a:ln>
      </c:spPr>
    </c:plotArea>
    <c:plotVisOnly val="0"/>
    <c:dispBlanksAs val="gap"/>
    <c:showDLblsOverMax val="0"/>
  </c:chart>
  <c:spPr>
    <a:solidFill>
      <a:srgbClr val="FFFFFF"/>
    </a:solidFill>
    <a:ln w="2913">
      <a:solidFill>
        <a:srgbClr val="000000"/>
      </a:solidFill>
      <a:prstDash val="solid"/>
    </a:ln>
  </c:spPr>
  <c:txPr>
    <a:bodyPr/>
    <a:lstStyle/>
    <a:p>
      <a:pPr>
        <a:defRPr sz="1101"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0.33425</cdr:x>
      <cdr:y>0.7295</cdr:y>
    </cdr:from>
    <cdr:to>
      <cdr:x>0.33425</cdr:x>
      <cdr:y>0.8645</cdr:y>
    </cdr:to>
    <cdr:sp macro="" textlink="">
      <cdr:nvSpPr>
        <cdr:cNvPr id="2049" name="Line 1"/>
        <cdr:cNvSpPr>
          <a:spLocks xmlns:a="http://schemas.openxmlformats.org/drawingml/2006/main" noChangeShapeType="1"/>
        </cdr:cNvSpPr>
      </cdr:nvSpPr>
      <cdr:spPr bwMode="auto">
        <a:xfrm xmlns:a="http://schemas.openxmlformats.org/drawingml/2006/main">
          <a:off x="1633254" y="2112340"/>
          <a:ext cx="0" cy="390906"/>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0.73675</cdr:x>
      <cdr:y>0.7295</cdr:y>
    </cdr:from>
    <cdr:to>
      <cdr:x>0.73675</cdr:x>
      <cdr:y>0.8645</cdr:y>
    </cdr:to>
    <cdr:sp macro="" textlink="">
      <cdr:nvSpPr>
        <cdr:cNvPr id="2050" name="Line 2"/>
        <cdr:cNvSpPr>
          <a:spLocks xmlns:a="http://schemas.openxmlformats.org/drawingml/2006/main" noChangeShapeType="1"/>
        </cdr:cNvSpPr>
      </cdr:nvSpPr>
      <cdr:spPr bwMode="auto">
        <a:xfrm xmlns:a="http://schemas.openxmlformats.org/drawingml/2006/main">
          <a:off x="3600000" y="2112340"/>
          <a:ext cx="0" cy="390906"/>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0.3595</cdr:x>
      <cdr:y>0.63675</cdr:y>
    </cdr:from>
    <cdr:to>
      <cdr:x>0.73775</cdr:x>
      <cdr:y>0.7585</cdr:y>
    </cdr:to>
    <cdr:sp macro="" textlink="">
      <cdr:nvSpPr>
        <cdr:cNvPr id="2051" name="Text Box 3"/>
        <cdr:cNvSpPr txBox="1">
          <a:spLocks xmlns:a="http://schemas.openxmlformats.org/drawingml/2006/main" noChangeArrowheads="1"/>
        </cdr:cNvSpPr>
      </cdr:nvSpPr>
      <cdr:spPr bwMode="auto">
        <a:xfrm xmlns:a="http://schemas.openxmlformats.org/drawingml/2006/main">
          <a:off x="1756634" y="1843773"/>
          <a:ext cx="1848252" cy="35254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45720" tIns="36576" rIns="0" bIns="0" anchor="t" upright="1"/>
        <a:lstStyle xmlns:a="http://schemas.openxmlformats.org/drawingml/2006/main"/>
        <a:p xmlns:a="http://schemas.openxmlformats.org/drawingml/2006/main">
          <a:pPr algn="l" rtl="0">
            <a:defRPr sz="1000"/>
          </a:pPr>
          <a:r>
            <a:rPr lang="en-US" sz="1825" b="0" i="0" u="none" strike="noStrike" baseline="0">
              <a:solidFill>
                <a:srgbClr val="000000"/>
              </a:solidFill>
              <a:latin typeface="Arial"/>
              <a:cs typeface="Arial"/>
            </a:rPr>
            <a:t>Don't Reject Ho</a:t>
          </a:r>
        </a:p>
      </cdr:txBody>
    </cdr:sp>
  </cdr:relSizeAnchor>
  <cdr:relSizeAnchor xmlns:cdr="http://schemas.openxmlformats.org/drawingml/2006/chartDrawing">
    <cdr:from>
      <cdr:x>0.244</cdr:x>
      <cdr:y>0.89675</cdr:y>
    </cdr:from>
    <cdr:to>
      <cdr:x>0.4955</cdr:x>
      <cdr:y>0.969</cdr:y>
    </cdr:to>
    <cdr:sp macro="" textlink="">
      <cdr:nvSpPr>
        <cdr:cNvPr id="2052" name="Text Box 4"/>
        <cdr:cNvSpPr txBox="1">
          <a:spLocks xmlns:a="http://schemas.openxmlformats.org/drawingml/2006/main" noChangeArrowheads="1"/>
        </cdr:cNvSpPr>
      </cdr:nvSpPr>
      <cdr:spPr bwMode="auto">
        <a:xfrm xmlns:a="http://schemas.openxmlformats.org/drawingml/2006/main">
          <a:off x="1192263" y="2596629"/>
          <a:ext cx="1228911" cy="20920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36576" tIns="22860" rIns="0" bIns="0" anchor="t" upright="1"/>
        <a:lstStyle xmlns:a="http://schemas.openxmlformats.org/drawingml/2006/main"/>
        <a:p xmlns:a="http://schemas.openxmlformats.org/drawingml/2006/main">
          <a:pPr algn="l" rtl="0">
            <a:defRPr sz="1000"/>
          </a:pPr>
          <a:r>
            <a:rPr lang="en-US" sz="1200" b="0" i="0" u="none" strike="noStrike" baseline="0">
              <a:solidFill>
                <a:srgbClr val="000000"/>
              </a:solidFill>
              <a:latin typeface="Arial"/>
              <a:cs typeface="Arial"/>
            </a:rPr>
            <a:t>Critical Value</a:t>
          </a:r>
        </a:p>
      </cdr:txBody>
    </cdr:sp>
  </cdr:relSizeAnchor>
  <cdr:relSizeAnchor xmlns:cdr="http://schemas.openxmlformats.org/drawingml/2006/chartDrawing">
    <cdr:from>
      <cdr:x>0.10425</cdr:x>
      <cdr:y>0.616</cdr:y>
    </cdr:from>
    <cdr:to>
      <cdr:x>0.3285</cdr:x>
      <cdr:y>0.70475</cdr:y>
    </cdr:to>
    <cdr:sp macro="" textlink="">
      <cdr:nvSpPr>
        <cdr:cNvPr id="2054" name="Text Box 6"/>
        <cdr:cNvSpPr txBox="1">
          <a:spLocks xmlns:a="http://schemas.openxmlformats.org/drawingml/2006/main" noChangeArrowheads="1"/>
        </cdr:cNvSpPr>
      </cdr:nvSpPr>
      <cdr:spPr bwMode="auto">
        <a:xfrm xmlns:a="http://schemas.openxmlformats.org/drawingml/2006/main">
          <a:off x="509399" y="1783690"/>
          <a:ext cx="1095759" cy="25698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36576" tIns="27432" rIns="0" bIns="0" anchor="t" upright="1"/>
        <a:lstStyle xmlns:a="http://schemas.openxmlformats.org/drawingml/2006/main"/>
        <a:p xmlns:a="http://schemas.openxmlformats.org/drawingml/2006/main">
          <a:pPr algn="l" rtl="0">
            <a:defRPr sz="1000"/>
          </a:pPr>
          <a:r>
            <a:rPr lang="en-US" sz="1425" b="0" i="0" u="none" strike="noStrike" baseline="0">
              <a:solidFill>
                <a:srgbClr val="000000"/>
              </a:solidFill>
              <a:latin typeface="Arial"/>
              <a:cs typeface="Arial"/>
            </a:rPr>
            <a:t>Reject Ho</a:t>
          </a:r>
        </a:p>
      </cdr:txBody>
    </cdr:sp>
  </cdr:relSizeAnchor>
  <cdr:relSizeAnchor xmlns:cdr="http://schemas.openxmlformats.org/drawingml/2006/chartDrawing">
    <cdr:from>
      <cdr:x>0.73775</cdr:x>
      <cdr:y>0.57875</cdr:y>
    </cdr:from>
    <cdr:to>
      <cdr:x>0.954</cdr:x>
      <cdr:y>0.6675</cdr:y>
    </cdr:to>
    <cdr:sp macro="" textlink="">
      <cdr:nvSpPr>
        <cdr:cNvPr id="2055" name="Text Box 7"/>
        <cdr:cNvSpPr txBox="1">
          <a:spLocks xmlns:a="http://schemas.openxmlformats.org/drawingml/2006/main" noChangeArrowheads="1"/>
        </cdr:cNvSpPr>
      </cdr:nvSpPr>
      <cdr:spPr bwMode="auto">
        <a:xfrm xmlns:a="http://schemas.openxmlformats.org/drawingml/2006/main">
          <a:off x="3604886" y="1675829"/>
          <a:ext cx="1056668" cy="25698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36576" tIns="27432" rIns="0" bIns="0" anchor="t" upright="1"/>
        <a:lstStyle xmlns:a="http://schemas.openxmlformats.org/drawingml/2006/main"/>
        <a:p xmlns:a="http://schemas.openxmlformats.org/drawingml/2006/main">
          <a:pPr algn="l" rtl="0">
            <a:defRPr sz="1000"/>
          </a:pPr>
          <a:r>
            <a:rPr lang="en-US" sz="1425" b="0" i="0" u="none" strike="noStrike" baseline="0">
              <a:solidFill>
                <a:srgbClr val="000000"/>
              </a:solidFill>
              <a:latin typeface="Arial"/>
              <a:cs typeface="Arial"/>
            </a:rPr>
            <a:t>Reject Ho</a:t>
          </a:r>
        </a:p>
      </cdr:txBody>
    </cdr:sp>
  </cdr:relSizeAnchor>
  <cdr:relSizeAnchor xmlns:cdr="http://schemas.openxmlformats.org/drawingml/2006/chartDrawing">
    <cdr:from>
      <cdr:x>0.281</cdr:x>
      <cdr:y>0.707</cdr:y>
    </cdr:from>
    <cdr:to>
      <cdr:x>0.31525</cdr:x>
      <cdr:y>0.8305</cdr:y>
    </cdr:to>
    <cdr:sp macro="" textlink="">
      <cdr:nvSpPr>
        <cdr:cNvPr id="2056" name="Line 8"/>
        <cdr:cNvSpPr>
          <a:spLocks xmlns:a="http://schemas.openxmlformats.org/drawingml/2006/main" noChangeShapeType="1"/>
        </cdr:cNvSpPr>
      </cdr:nvSpPr>
      <cdr:spPr bwMode="auto">
        <a:xfrm xmlns:a="http://schemas.openxmlformats.org/drawingml/2006/main">
          <a:off x="1373057" y="2047189"/>
          <a:ext cx="167357" cy="357607"/>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type="triangle" w="med" len="me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0.7775</cdr:x>
      <cdr:y>0.66875</cdr:y>
    </cdr:from>
    <cdr:to>
      <cdr:x>0.8</cdr:x>
      <cdr:y>0.8305</cdr:y>
    </cdr:to>
    <cdr:sp macro="" textlink="">
      <cdr:nvSpPr>
        <cdr:cNvPr id="2057" name="Line 9"/>
        <cdr:cNvSpPr>
          <a:spLocks xmlns:a="http://schemas.openxmlformats.org/drawingml/2006/main" noChangeShapeType="1"/>
        </cdr:cNvSpPr>
      </cdr:nvSpPr>
      <cdr:spPr bwMode="auto">
        <a:xfrm xmlns:a="http://schemas.openxmlformats.org/drawingml/2006/main" flipH="1">
          <a:off x="3799118" y="1936433"/>
          <a:ext cx="109942" cy="468363"/>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type="triangle" w="med" len="me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0.5185</cdr:x>
      <cdr:y>0.90125</cdr:y>
    </cdr:from>
    <cdr:to>
      <cdr:x>0.579</cdr:x>
      <cdr:y>0.9735</cdr:y>
    </cdr:to>
    <cdr:sp macro="" textlink="">
      <cdr:nvSpPr>
        <cdr:cNvPr id="2058" name="Text Box 10"/>
        <cdr:cNvSpPr txBox="1">
          <a:spLocks xmlns:a="http://schemas.openxmlformats.org/drawingml/2006/main" noChangeArrowheads="1"/>
        </cdr:cNvSpPr>
      </cdr:nvSpPr>
      <cdr:spPr bwMode="auto">
        <a:xfrm xmlns:a="http://schemas.openxmlformats.org/drawingml/2006/main">
          <a:off x="2533560" y="2609660"/>
          <a:ext cx="295622" cy="20920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36576" tIns="22860" rIns="0" bIns="0" anchor="t" upright="1"/>
        <a:lstStyle xmlns:a="http://schemas.openxmlformats.org/drawingml/2006/main"/>
        <a:p xmlns:a="http://schemas.openxmlformats.org/drawingml/2006/main">
          <a:pPr algn="l" rtl="0">
            <a:defRPr sz="1000"/>
          </a:pPr>
          <a:r>
            <a:rPr lang="en-US" sz="1200" b="0" i="0" u="none" strike="noStrike" baseline="0">
              <a:solidFill>
                <a:srgbClr val="000000"/>
              </a:solidFill>
              <a:latin typeface="Arial"/>
              <a:cs typeface="Arial"/>
            </a:rPr>
            <a:t>0</a:t>
          </a:r>
        </a:p>
      </cdr:txBody>
    </cdr:sp>
  </cdr:relSizeAnchor>
  <cdr:relSizeAnchor xmlns:cdr="http://schemas.openxmlformats.org/drawingml/2006/chartDrawing">
    <cdr:from>
      <cdr:x>0.6475</cdr:x>
      <cdr:y>0.9005</cdr:y>
    </cdr:from>
    <cdr:to>
      <cdr:x>0.899</cdr:x>
      <cdr:y>0.9695</cdr:y>
    </cdr:to>
    <cdr:sp macro="" textlink="">
      <cdr:nvSpPr>
        <cdr:cNvPr id="2059" name="Text Box 11"/>
        <cdr:cNvSpPr txBox="1">
          <a:spLocks xmlns:a="http://schemas.openxmlformats.org/drawingml/2006/main" noChangeArrowheads="1"/>
        </cdr:cNvSpPr>
      </cdr:nvSpPr>
      <cdr:spPr bwMode="auto">
        <a:xfrm xmlns:a="http://schemas.openxmlformats.org/drawingml/2006/main">
          <a:off x="3163895" y="2607488"/>
          <a:ext cx="1228911" cy="19979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36576" tIns="22860" rIns="0" bIns="0" anchor="t" upright="1"/>
        <a:lstStyle xmlns:a="http://schemas.openxmlformats.org/drawingml/2006/main"/>
        <a:p xmlns:a="http://schemas.openxmlformats.org/drawingml/2006/main">
          <a:pPr algn="l" rtl="0">
            <a:defRPr sz="1000"/>
          </a:pPr>
          <a:r>
            <a:rPr lang="en-US" sz="1200" b="0" i="0" u="none" strike="noStrike" baseline="0">
              <a:solidFill>
                <a:srgbClr val="000000"/>
              </a:solidFill>
              <a:latin typeface="Arial"/>
              <a:cs typeface="Arial"/>
            </a:rPr>
            <a:t>Critical Value</a:t>
          </a:r>
        </a:p>
      </cdr:txBody>
    </cdr:sp>
  </cdr:relSizeAnchor>
</c:userShapes>
</file>

<file path=word/drawings/drawing2.xml><?xml version="1.0" encoding="utf-8"?>
<c:userShapes xmlns:c="http://schemas.openxmlformats.org/drawingml/2006/chart">
  <cdr:relSizeAnchor xmlns:cdr="http://schemas.openxmlformats.org/drawingml/2006/chartDrawing">
    <cdr:from>
      <cdr:x>0.333</cdr:x>
      <cdr:y>0.74575</cdr:y>
    </cdr:from>
    <cdr:to>
      <cdr:x>0.333</cdr:x>
      <cdr:y>0.8935</cdr:y>
    </cdr:to>
    <cdr:sp macro="" textlink="">
      <cdr:nvSpPr>
        <cdr:cNvPr id="2049" name="Line 1"/>
        <cdr:cNvSpPr>
          <a:spLocks xmlns:a="http://schemas.openxmlformats.org/drawingml/2006/main" noChangeShapeType="1"/>
        </cdr:cNvSpPr>
      </cdr:nvSpPr>
      <cdr:spPr bwMode="auto">
        <a:xfrm xmlns:a="http://schemas.openxmlformats.org/drawingml/2006/main">
          <a:off x="1668380" y="2784481"/>
          <a:ext cx="0" cy="551669"/>
        </a:xfrm>
        <a:prstGeom xmlns:a="http://schemas.openxmlformats.org/drawingml/2006/main" prst="line">
          <a:avLst/>
        </a:prstGeom>
        <a:noFill xmlns:a="http://schemas.openxmlformats.org/drawingml/2006/main"/>
        <a:ln xmlns:a="http://schemas.openxmlformats.org/drawingml/2006/main" w="28575">
          <a:solidFill>
            <a:srgbClr xmlns:mc="http://schemas.openxmlformats.org/markup-compatibility/2006" xmlns:a14="http://schemas.microsoft.com/office/drawing/2010/main" val="0000FF" mc:Ignorable="a14" a14:legacySpreadsheetColorIndex="12"/>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0.73675</cdr:x>
      <cdr:y>0.75875</cdr:y>
    </cdr:from>
    <cdr:to>
      <cdr:x>0.73675</cdr:x>
      <cdr:y>0.907</cdr:y>
    </cdr:to>
    <cdr:sp macro="" textlink="">
      <cdr:nvSpPr>
        <cdr:cNvPr id="2050" name="Line 2"/>
        <cdr:cNvSpPr>
          <a:spLocks xmlns:a="http://schemas.openxmlformats.org/drawingml/2006/main" noChangeShapeType="1"/>
        </cdr:cNvSpPr>
      </cdr:nvSpPr>
      <cdr:spPr bwMode="auto">
        <a:xfrm xmlns:a="http://schemas.openxmlformats.org/drawingml/2006/main">
          <a:off x="3691228" y="2833021"/>
          <a:ext cx="0" cy="553536"/>
        </a:xfrm>
        <a:prstGeom xmlns:a="http://schemas.openxmlformats.org/drawingml/2006/main" prst="line">
          <a:avLst/>
        </a:prstGeom>
        <a:noFill xmlns:a="http://schemas.openxmlformats.org/drawingml/2006/main"/>
        <a:ln xmlns:a="http://schemas.openxmlformats.org/drawingml/2006/main" w="28575">
          <a:solidFill>
            <a:srgbClr xmlns:mc="http://schemas.openxmlformats.org/markup-compatibility/2006" xmlns:a14="http://schemas.microsoft.com/office/drawing/2010/main" val="0000FF" mc:Ignorable="a14" a14:legacySpreadsheetColorIndex="12"/>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0.35825</cdr:x>
      <cdr:y>0.644</cdr:y>
    </cdr:from>
    <cdr:to>
      <cdr:x>0.72525</cdr:x>
      <cdr:y>0.7385</cdr:y>
    </cdr:to>
    <cdr:sp macro="" textlink="">
      <cdr:nvSpPr>
        <cdr:cNvPr id="2051" name="Text Box 3"/>
        <cdr:cNvSpPr txBox="1">
          <a:spLocks xmlns:a="http://schemas.openxmlformats.org/drawingml/2006/main" noChangeArrowheads="1"/>
        </cdr:cNvSpPr>
      </cdr:nvSpPr>
      <cdr:spPr bwMode="auto">
        <a:xfrm xmlns:a="http://schemas.openxmlformats.org/drawingml/2006/main">
          <a:off x="1794886" y="2404567"/>
          <a:ext cx="1838725" cy="35284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45720" tIns="32004" rIns="0" bIns="0" anchor="t" upright="1"/>
        <a:lstStyle xmlns:a="http://schemas.openxmlformats.org/drawingml/2006/main"/>
        <a:p xmlns:a="http://schemas.openxmlformats.org/drawingml/2006/main">
          <a:pPr algn="l" rtl="0">
            <a:defRPr sz="1000"/>
          </a:pPr>
          <a:r>
            <a:rPr lang="en-US" sz="1875" b="0" i="0" u="none" strike="noStrike" baseline="0">
              <a:solidFill>
                <a:srgbClr val="000000"/>
              </a:solidFill>
              <a:latin typeface="Arial"/>
              <a:cs typeface="Arial"/>
            </a:rPr>
            <a:t>Don't Reject Ho</a:t>
          </a:r>
        </a:p>
      </cdr:txBody>
    </cdr:sp>
  </cdr:relSizeAnchor>
  <cdr:relSizeAnchor xmlns:cdr="http://schemas.openxmlformats.org/drawingml/2006/chartDrawing">
    <cdr:from>
      <cdr:x>0.26425</cdr:x>
      <cdr:y>0.90625</cdr:y>
    </cdr:from>
    <cdr:to>
      <cdr:x>0.39725</cdr:x>
      <cdr:y>0.988</cdr:y>
    </cdr:to>
    <cdr:sp macro="" textlink="">
      <cdr:nvSpPr>
        <cdr:cNvPr id="2052" name="Text Box 4"/>
        <cdr:cNvSpPr txBox="1">
          <a:spLocks xmlns:a="http://schemas.openxmlformats.org/drawingml/2006/main" noChangeArrowheads="1"/>
        </cdr:cNvSpPr>
      </cdr:nvSpPr>
      <cdr:spPr bwMode="auto">
        <a:xfrm xmlns:a="http://schemas.openxmlformats.org/drawingml/2006/main">
          <a:off x="1323932" y="3383756"/>
          <a:ext cx="666350" cy="30523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45720" tIns="36576" rIns="0" bIns="0" anchor="t" upright="1"/>
        <a:lstStyle xmlns:a="http://schemas.openxmlformats.org/drawingml/2006/main"/>
        <a:p xmlns:a="http://schemas.openxmlformats.org/drawingml/2006/main">
          <a:pPr algn="l" rtl="0">
            <a:defRPr sz="1000"/>
          </a:pPr>
          <a:r>
            <a:rPr lang="en-US" sz="1800" b="0" i="0" u="none" strike="noStrike" baseline="0">
              <a:solidFill>
                <a:srgbClr val="000000"/>
              </a:solidFill>
              <a:latin typeface="Arial"/>
              <a:cs typeface="Arial"/>
            </a:rPr>
            <a:t>2.101</a:t>
          </a:r>
        </a:p>
      </cdr:txBody>
    </cdr:sp>
  </cdr:relSizeAnchor>
  <cdr:relSizeAnchor xmlns:cdr="http://schemas.openxmlformats.org/drawingml/2006/chartDrawing">
    <cdr:from>
      <cdr:x>0.10225</cdr:x>
      <cdr:y>0.62125</cdr:y>
    </cdr:from>
    <cdr:to>
      <cdr:x>0.321</cdr:x>
      <cdr:y>0.69025</cdr:y>
    </cdr:to>
    <cdr:sp macro="" textlink="">
      <cdr:nvSpPr>
        <cdr:cNvPr id="2054" name="Text Box 6"/>
        <cdr:cNvSpPr txBox="1">
          <a:spLocks xmlns:a="http://schemas.openxmlformats.org/drawingml/2006/main" noChangeArrowheads="1"/>
        </cdr:cNvSpPr>
      </cdr:nvSpPr>
      <cdr:spPr bwMode="auto">
        <a:xfrm xmlns:a="http://schemas.openxmlformats.org/drawingml/2006/main">
          <a:off x="512288" y="2319623"/>
          <a:ext cx="1095970" cy="25763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36576" tIns="27432" rIns="0" bIns="0" anchor="t" upright="1"/>
        <a:lstStyle xmlns:a="http://schemas.openxmlformats.org/drawingml/2006/main"/>
        <a:p xmlns:a="http://schemas.openxmlformats.org/drawingml/2006/main">
          <a:pPr algn="l" rtl="0">
            <a:defRPr sz="1000"/>
          </a:pPr>
          <a:r>
            <a:rPr lang="en-US" sz="1450" b="0" i="0" u="none" strike="noStrike" baseline="0">
              <a:solidFill>
                <a:srgbClr val="000000"/>
              </a:solidFill>
              <a:latin typeface="Arial"/>
              <a:cs typeface="Arial"/>
            </a:rPr>
            <a:t>Reject Ho</a:t>
          </a:r>
        </a:p>
      </cdr:txBody>
    </cdr:sp>
  </cdr:relSizeAnchor>
  <cdr:relSizeAnchor xmlns:cdr="http://schemas.openxmlformats.org/drawingml/2006/chartDrawing">
    <cdr:from>
      <cdr:x>0.7375</cdr:x>
      <cdr:y>0.58025</cdr:y>
    </cdr:from>
    <cdr:to>
      <cdr:x>0.9485</cdr:x>
      <cdr:y>0.64925</cdr:y>
    </cdr:to>
    <cdr:sp macro="" textlink="">
      <cdr:nvSpPr>
        <cdr:cNvPr id="2055" name="Text Box 7"/>
        <cdr:cNvSpPr txBox="1">
          <a:spLocks xmlns:a="http://schemas.openxmlformats.org/drawingml/2006/main" noChangeArrowheads="1"/>
        </cdr:cNvSpPr>
      </cdr:nvSpPr>
      <cdr:spPr bwMode="auto">
        <a:xfrm xmlns:a="http://schemas.openxmlformats.org/drawingml/2006/main">
          <a:off x="3694986" y="2166537"/>
          <a:ext cx="1057141" cy="25763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36576" tIns="27432" rIns="0" bIns="0" anchor="t" upright="1"/>
        <a:lstStyle xmlns:a="http://schemas.openxmlformats.org/drawingml/2006/main"/>
        <a:p xmlns:a="http://schemas.openxmlformats.org/drawingml/2006/main">
          <a:pPr algn="l" rtl="0">
            <a:defRPr sz="1000"/>
          </a:pPr>
          <a:r>
            <a:rPr lang="en-US" sz="1450" b="0" i="0" u="none" strike="noStrike" baseline="0">
              <a:solidFill>
                <a:srgbClr val="000000"/>
              </a:solidFill>
              <a:latin typeface="Arial"/>
              <a:cs typeface="Arial"/>
            </a:rPr>
            <a:t>Reject Ho</a:t>
          </a:r>
        </a:p>
      </cdr:txBody>
    </cdr:sp>
  </cdr:relSizeAnchor>
  <cdr:relSizeAnchor xmlns:cdr="http://schemas.openxmlformats.org/drawingml/2006/chartDrawing">
    <cdr:from>
      <cdr:x>0.27975</cdr:x>
      <cdr:y>0.72075</cdr:y>
    </cdr:from>
    <cdr:to>
      <cdr:x>0.314</cdr:x>
      <cdr:y>0.85625</cdr:y>
    </cdr:to>
    <cdr:sp macro="" textlink="">
      <cdr:nvSpPr>
        <cdr:cNvPr id="2056" name="Line 8"/>
        <cdr:cNvSpPr>
          <a:spLocks xmlns:a="http://schemas.openxmlformats.org/drawingml/2006/main" noChangeShapeType="1"/>
        </cdr:cNvSpPr>
      </cdr:nvSpPr>
      <cdr:spPr bwMode="auto">
        <a:xfrm xmlns:a="http://schemas.openxmlformats.org/drawingml/2006/main">
          <a:off x="1401589" y="2691136"/>
          <a:ext cx="171598" cy="505930"/>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type="triangle" w="med" len="me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0.7775</cdr:x>
      <cdr:y>0.679</cdr:y>
    </cdr:from>
    <cdr:to>
      <cdr:x>0.8</cdr:x>
      <cdr:y>0.85625</cdr:y>
    </cdr:to>
    <cdr:sp macro="" textlink="">
      <cdr:nvSpPr>
        <cdr:cNvPr id="2057" name="Line 9"/>
        <cdr:cNvSpPr>
          <a:spLocks xmlns:a="http://schemas.openxmlformats.org/drawingml/2006/main" noChangeShapeType="1"/>
        </cdr:cNvSpPr>
      </cdr:nvSpPr>
      <cdr:spPr bwMode="auto">
        <a:xfrm xmlns:a="http://schemas.openxmlformats.org/drawingml/2006/main" flipH="1">
          <a:off x="3895392" y="2535250"/>
          <a:ext cx="112728" cy="661816"/>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type="triangle" w="med" len="me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0.51775</cdr:x>
      <cdr:y>0.92325</cdr:y>
    </cdr:from>
    <cdr:to>
      <cdr:x>0.5785</cdr:x>
      <cdr:y>0.97925</cdr:y>
    </cdr:to>
    <cdr:sp macro="" textlink="">
      <cdr:nvSpPr>
        <cdr:cNvPr id="2058" name="Text Box 10"/>
        <cdr:cNvSpPr txBox="1">
          <a:spLocks xmlns:a="http://schemas.openxmlformats.org/drawingml/2006/main" noChangeArrowheads="1"/>
        </cdr:cNvSpPr>
      </cdr:nvSpPr>
      <cdr:spPr bwMode="auto">
        <a:xfrm xmlns:a="http://schemas.openxmlformats.org/drawingml/2006/main">
          <a:off x="2594005" y="3447231"/>
          <a:ext cx="304367" cy="20909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36576" tIns="22860" rIns="0" bIns="0" anchor="t" upright="1"/>
        <a:lstStyle xmlns:a="http://schemas.openxmlformats.org/drawingml/2006/main"/>
        <a:p xmlns:a="http://schemas.openxmlformats.org/drawingml/2006/main">
          <a:pPr algn="l" rtl="0">
            <a:defRPr sz="1000"/>
          </a:pPr>
          <a:r>
            <a:rPr lang="en-US" sz="1200" b="0" i="0" u="none" strike="noStrike" baseline="0">
              <a:solidFill>
                <a:srgbClr val="000000"/>
              </a:solidFill>
              <a:latin typeface="Arial"/>
              <a:cs typeface="Arial"/>
            </a:rPr>
            <a:t>0</a:t>
          </a:r>
        </a:p>
      </cdr:txBody>
    </cdr:sp>
  </cdr:relSizeAnchor>
  <cdr:relSizeAnchor xmlns:cdr="http://schemas.openxmlformats.org/drawingml/2006/chartDrawing">
    <cdr:from>
      <cdr:x>0.971</cdr:x>
      <cdr:y>0.87025</cdr:y>
    </cdr:from>
    <cdr:to>
      <cdr:x>0.971</cdr:x>
      <cdr:y>0.92275</cdr:y>
    </cdr:to>
    <cdr:sp macro="" textlink="">
      <cdr:nvSpPr>
        <cdr:cNvPr id="2060" name="Line 12"/>
        <cdr:cNvSpPr>
          <a:spLocks xmlns:a="http://schemas.openxmlformats.org/drawingml/2006/main" noChangeShapeType="1"/>
        </cdr:cNvSpPr>
      </cdr:nvSpPr>
      <cdr:spPr bwMode="auto">
        <a:xfrm xmlns:a="http://schemas.openxmlformats.org/drawingml/2006/main">
          <a:off x="4864856" y="3249339"/>
          <a:ext cx="0" cy="196025"/>
        </a:xfrm>
        <a:prstGeom xmlns:a="http://schemas.openxmlformats.org/drawingml/2006/main" prst="line">
          <a:avLst/>
        </a:prstGeom>
        <a:noFill xmlns:a="http://schemas.openxmlformats.org/drawingml/2006/main"/>
        <a:ln xmlns:a="http://schemas.openxmlformats.org/drawingml/2006/main" w="28575">
          <a:solidFill>
            <a:srgbClr xmlns:mc="http://schemas.openxmlformats.org/markup-compatibility/2006" xmlns:a14="http://schemas.microsoft.com/office/drawing/2010/main" val="FF0000" mc:Ignorable="a14" a14:legacySpreadsheetColorIndex="10"/>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0.87775</cdr:x>
      <cdr:y>0.90625</cdr:y>
    </cdr:from>
    <cdr:to>
      <cdr:x>0.99</cdr:x>
      <cdr:y>0.98025</cdr:y>
    </cdr:to>
    <cdr:sp macro="" textlink="">
      <cdr:nvSpPr>
        <cdr:cNvPr id="2061" name="Text Box 13"/>
        <cdr:cNvSpPr txBox="1">
          <a:spLocks xmlns:a="http://schemas.openxmlformats.org/drawingml/2006/main" noChangeArrowheads="1"/>
        </cdr:cNvSpPr>
      </cdr:nvSpPr>
      <cdr:spPr bwMode="auto">
        <a:xfrm xmlns:a="http://schemas.openxmlformats.org/drawingml/2006/main">
          <a:off x="4397659" y="3383756"/>
          <a:ext cx="562390" cy="27630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45720" tIns="36576" rIns="0" bIns="0" anchor="t" upright="1"/>
        <a:lstStyle xmlns:a="http://schemas.openxmlformats.org/drawingml/2006/main"/>
        <a:p xmlns:a="http://schemas.openxmlformats.org/drawingml/2006/main">
          <a:pPr algn="l" rtl="0">
            <a:defRPr sz="1000"/>
          </a:pPr>
          <a:r>
            <a:rPr lang="en-US" sz="1800" b="0" i="0" u="none" strike="noStrike" baseline="0">
              <a:solidFill>
                <a:srgbClr val="000000"/>
              </a:solidFill>
              <a:latin typeface="Arial"/>
              <a:cs typeface="Arial"/>
            </a:rPr>
            <a:t>4.95</a:t>
          </a:r>
        </a:p>
      </cdr:txBody>
    </cdr:sp>
  </cdr:relSizeAnchor>
  <cdr:relSizeAnchor xmlns:cdr="http://schemas.openxmlformats.org/drawingml/2006/chartDrawing">
    <cdr:from>
      <cdr:x>0.68325</cdr:x>
      <cdr:y>0.9035</cdr:y>
    </cdr:from>
    <cdr:to>
      <cdr:x>0.81625</cdr:x>
      <cdr:y>0.98775</cdr:y>
    </cdr:to>
    <cdr:sp macro="" textlink="">
      <cdr:nvSpPr>
        <cdr:cNvPr id="2062" name="Text Box 14"/>
        <cdr:cNvSpPr txBox="1">
          <a:spLocks xmlns:a="http://schemas.openxmlformats.org/drawingml/2006/main" noChangeArrowheads="1"/>
        </cdr:cNvSpPr>
      </cdr:nvSpPr>
      <cdr:spPr bwMode="auto">
        <a:xfrm xmlns:a="http://schemas.openxmlformats.org/drawingml/2006/main">
          <a:off x="3423185" y="3373488"/>
          <a:ext cx="666350" cy="31457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45720" tIns="36576" rIns="0" bIns="0" anchor="t" upright="1"/>
        <a:lstStyle xmlns:a="http://schemas.openxmlformats.org/drawingml/2006/main"/>
        <a:p xmlns:a="http://schemas.openxmlformats.org/drawingml/2006/main">
          <a:pPr algn="l" rtl="0">
            <a:defRPr sz="1000"/>
          </a:pPr>
          <a:r>
            <a:rPr lang="en-US" sz="1800" b="0" i="0" u="none" strike="noStrike" baseline="0">
              <a:solidFill>
                <a:srgbClr val="000000"/>
              </a:solidFill>
              <a:latin typeface="Arial"/>
              <a:cs typeface="Arial"/>
            </a:rPr>
            <a:t>2.101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06FFB-1CFF-4B70-8047-4BFE30E84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2020-07-23T16:35:00Z</dcterms:created>
  <dcterms:modified xsi:type="dcterms:W3CDTF">2020-08-30T20:09:00Z</dcterms:modified>
</cp:coreProperties>
</file>