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5740" w14:textId="6078C05C" w:rsidR="004E077B" w:rsidRPr="00827CDD" w:rsidRDefault="003D3534" w:rsidP="004E077B">
      <w:r>
        <w:rPr>
          <w:b/>
        </w:rPr>
        <w:t>S</w:t>
      </w:r>
      <w:r w:rsidR="004E077B" w:rsidRPr="004E077B">
        <w:rPr>
          <w:b/>
        </w:rPr>
        <w:t xml:space="preserve">ection </w:t>
      </w:r>
      <w:r w:rsidR="004E077B">
        <w:rPr>
          <w:b/>
        </w:rPr>
        <w:t>4.2.4</w:t>
      </w:r>
      <w:r w:rsidR="004E077B" w:rsidRPr="004E077B">
        <w:rPr>
          <w:b/>
        </w:rPr>
        <w:t xml:space="preserve"> </w:t>
      </w:r>
      <w:r w:rsidR="004E077B">
        <w:rPr>
          <w:b/>
        </w:rPr>
        <w:t>–</w:t>
      </w:r>
      <w:r w:rsidR="004E077B" w:rsidRPr="004E077B">
        <w:rPr>
          <w:b/>
        </w:rPr>
        <w:t xml:space="preserve"> </w:t>
      </w:r>
      <w:r w:rsidR="004E077B">
        <w:rPr>
          <w:b/>
        </w:rPr>
        <w:t xml:space="preserve">Poisson regression for contingency tables: loglinear models </w:t>
      </w:r>
    </w:p>
    <w:p w14:paraId="17705FA2" w14:textId="77777777" w:rsidR="004E077B" w:rsidRDefault="004E077B" w:rsidP="002F71D9"/>
    <w:p w14:paraId="767C87F1" w14:textId="50122BA2" w:rsidR="002F114E" w:rsidRDefault="00812190" w:rsidP="002F71D9">
      <w:pPr>
        <w:ind w:left="720"/>
      </w:pPr>
      <w:r>
        <w:t xml:space="preserve">Poisson regression models are frequently used to model counts in a contingency table. For this setting, each cell corresponds to an independent Poisson random variable. </w:t>
      </w:r>
      <w:r w:rsidR="00D4009D">
        <w:t xml:space="preserve">The explanatory variables in the model are simply categorical explanatory variables representing the rows and columns! </w:t>
      </w:r>
    </w:p>
    <w:p w14:paraId="22781AD2" w14:textId="767ED311" w:rsidR="002F114E" w:rsidRDefault="002F114E" w:rsidP="002F71D9">
      <w:pPr>
        <w:ind w:left="720"/>
      </w:pPr>
    </w:p>
    <w:p w14:paraId="7A743A91" w14:textId="77777777" w:rsidR="00525C5D" w:rsidRDefault="00525C5D" w:rsidP="002F71D9">
      <w:pPr>
        <w:ind w:left="720"/>
      </w:pPr>
    </w:p>
    <w:p w14:paraId="2A1BF99E" w14:textId="489D306B" w:rsidR="002F114E" w:rsidRPr="00893229" w:rsidRDefault="002F114E" w:rsidP="002F114E">
      <w:r>
        <w:rPr>
          <w:u w:val="single"/>
        </w:rPr>
        <w:t>Example</w:t>
      </w:r>
      <w:r>
        <w:t>: Larry Bird (</w:t>
      </w:r>
      <w:r w:rsidR="00211963">
        <w:t>BirdCh4</w:t>
      </w:r>
      <w:r>
        <w:t>.R)</w:t>
      </w:r>
    </w:p>
    <w:p w14:paraId="0E43F38D" w14:textId="77777777" w:rsidR="002F114E" w:rsidRDefault="002F114E" w:rsidP="002F114E">
      <w:pPr>
        <w:rPr>
          <w:rFonts w:cs="Arial"/>
        </w:rPr>
      </w:pPr>
    </w:p>
    <w:tbl>
      <w:tblPr>
        <w:tblW w:w="6570" w:type="dxa"/>
        <w:tblInd w:w="720" w:type="dxa"/>
        <w:tblLayout w:type="fixed"/>
        <w:tblCellMar>
          <w:left w:w="0" w:type="dxa"/>
          <w:right w:w="0" w:type="dxa"/>
        </w:tblCellMar>
        <w:tblLook w:val="0000" w:firstRow="0" w:lastRow="0" w:firstColumn="0" w:lastColumn="0" w:noHBand="0" w:noVBand="0"/>
      </w:tblPr>
      <w:tblGrid>
        <w:gridCol w:w="948"/>
        <w:gridCol w:w="1392"/>
        <w:gridCol w:w="1169"/>
        <w:gridCol w:w="1621"/>
        <w:gridCol w:w="1440"/>
      </w:tblGrid>
      <w:tr w:rsidR="002F114E" w:rsidRPr="00774CD1" w14:paraId="1FA8F468" w14:textId="77777777" w:rsidTr="00FB6188">
        <w:trPr>
          <w:trHeight w:val="255"/>
        </w:trPr>
        <w:tc>
          <w:tcPr>
            <w:tcW w:w="948" w:type="dxa"/>
            <w:tcBorders>
              <w:bottom w:val="nil"/>
              <w:right w:val="nil"/>
            </w:tcBorders>
            <w:noWrap/>
            <w:vAlign w:val="bottom"/>
          </w:tcPr>
          <w:p w14:paraId="5FE310D5" w14:textId="77777777" w:rsidR="002F114E" w:rsidRPr="00774CD1" w:rsidRDefault="002F114E" w:rsidP="00FB6188">
            <w:pPr>
              <w:jc w:val="center"/>
              <w:rPr>
                <w:rFonts w:eastAsia="Arial Unicode MS"/>
                <w:b/>
                <w:bCs/>
              </w:rPr>
            </w:pPr>
          </w:p>
        </w:tc>
        <w:tc>
          <w:tcPr>
            <w:tcW w:w="1392" w:type="dxa"/>
            <w:tcBorders>
              <w:left w:val="nil"/>
              <w:bottom w:val="nil"/>
              <w:right w:val="nil"/>
            </w:tcBorders>
            <w:noWrap/>
            <w:vAlign w:val="bottom"/>
          </w:tcPr>
          <w:p w14:paraId="2509A674" w14:textId="77777777" w:rsidR="002F114E" w:rsidRPr="00774CD1" w:rsidRDefault="002F114E" w:rsidP="00FB6188">
            <w:pPr>
              <w:jc w:val="center"/>
              <w:rPr>
                <w:rFonts w:eastAsia="Arial Unicode MS"/>
              </w:rPr>
            </w:pPr>
          </w:p>
        </w:tc>
        <w:tc>
          <w:tcPr>
            <w:tcW w:w="2790" w:type="dxa"/>
            <w:gridSpan w:val="2"/>
            <w:tcBorders>
              <w:top w:val="single" w:sz="8" w:space="0" w:color="auto"/>
              <w:left w:val="single" w:sz="4" w:space="0" w:color="auto"/>
              <w:bottom w:val="single" w:sz="4" w:space="0" w:color="auto"/>
              <w:right w:val="single" w:sz="8" w:space="0" w:color="auto"/>
            </w:tcBorders>
            <w:noWrap/>
            <w:vAlign w:val="bottom"/>
          </w:tcPr>
          <w:p w14:paraId="7E437944" w14:textId="77777777" w:rsidR="002F114E" w:rsidRPr="00774CD1" w:rsidRDefault="002F114E" w:rsidP="00FB6188">
            <w:pPr>
              <w:jc w:val="center"/>
              <w:rPr>
                <w:rFonts w:eastAsia="Arial Unicode MS"/>
              </w:rPr>
            </w:pPr>
            <w:r w:rsidRPr="00774CD1">
              <w:t>Second</w:t>
            </w:r>
          </w:p>
        </w:tc>
        <w:tc>
          <w:tcPr>
            <w:tcW w:w="1440" w:type="dxa"/>
            <w:tcBorders>
              <w:left w:val="single" w:sz="8" w:space="0" w:color="auto"/>
              <w:bottom w:val="single" w:sz="8" w:space="0" w:color="auto"/>
            </w:tcBorders>
            <w:noWrap/>
            <w:vAlign w:val="bottom"/>
          </w:tcPr>
          <w:p w14:paraId="7D9030B1" w14:textId="77777777" w:rsidR="002F114E" w:rsidRPr="00774CD1" w:rsidRDefault="002F114E" w:rsidP="00FB6188">
            <w:pPr>
              <w:jc w:val="center"/>
              <w:rPr>
                <w:rFonts w:eastAsia="Arial Unicode MS"/>
              </w:rPr>
            </w:pPr>
            <w:r w:rsidRPr="00774CD1">
              <w:t> </w:t>
            </w:r>
          </w:p>
        </w:tc>
      </w:tr>
      <w:tr w:rsidR="002F114E" w:rsidRPr="00774CD1" w14:paraId="3AC2296D" w14:textId="77777777" w:rsidTr="00FB6188">
        <w:trPr>
          <w:trHeight w:val="255"/>
        </w:trPr>
        <w:tc>
          <w:tcPr>
            <w:tcW w:w="948" w:type="dxa"/>
            <w:tcBorders>
              <w:top w:val="nil"/>
              <w:bottom w:val="single" w:sz="4" w:space="0" w:color="auto"/>
              <w:right w:val="nil"/>
            </w:tcBorders>
            <w:noWrap/>
            <w:vAlign w:val="bottom"/>
          </w:tcPr>
          <w:p w14:paraId="2FB5083C" w14:textId="77777777" w:rsidR="002F114E" w:rsidRPr="00774CD1" w:rsidRDefault="002F114E" w:rsidP="00FB6188">
            <w:pPr>
              <w:jc w:val="center"/>
              <w:rPr>
                <w:rFonts w:eastAsia="Arial Unicode MS"/>
              </w:rPr>
            </w:pPr>
            <w:r w:rsidRPr="00774CD1">
              <w:t> </w:t>
            </w:r>
          </w:p>
        </w:tc>
        <w:tc>
          <w:tcPr>
            <w:tcW w:w="1392" w:type="dxa"/>
            <w:tcBorders>
              <w:top w:val="nil"/>
              <w:left w:val="nil"/>
              <w:bottom w:val="single" w:sz="4" w:space="0" w:color="auto"/>
              <w:right w:val="single" w:sz="4" w:space="0" w:color="auto"/>
            </w:tcBorders>
            <w:noWrap/>
            <w:vAlign w:val="bottom"/>
          </w:tcPr>
          <w:p w14:paraId="4F09A017" w14:textId="77777777" w:rsidR="002F114E" w:rsidRPr="00774CD1" w:rsidRDefault="002F114E" w:rsidP="00FB6188">
            <w:pPr>
              <w:jc w:val="center"/>
              <w:rPr>
                <w:rFonts w:eastAsia="Arial Unicode MS"/>
              </w:rPr>
            </w:pPr>
            <w:r w:rsidRPr="00774CD1">
              <w:t> </w:t>
            </w:r>
          </w:p>
        </w:tc>
        <w:tc>
          <w:tcPr>
            <w:tcW w:w="1169" w:type="dxa"/>
            <w:tcBorders>
              <w:top w:val="nil"/>
              <w:left w:val="nil"/>
              <w:bottom w:val="single" w:sz="4" w:space="0" w:color="auto"/>
              <w:right w:val="single" w:sz="4" w:space="0" w:color="auto"/>
            </w:tcBorders>
            <w:noWrap/>
            <w:vAlign w:val="bottom"/>
          </w:tcPr>
          <w:p w14:paraId="3F4F7855" w14:textId="77777777" w:rsidR="002F114E" w:rsidRPr="00774CD1" w:rsidRDefault="002F114E" w:rsidP="00FB6188">
            <w:pPr>
              <w:jc w:val="center"/>
              <w:rPr>
                <w:rFonts w:eastAsia="Arial Unicode MS"/>
              </w:rPr>
            </w:pPr>
            <w:r w:rsidRPr="00774CD1">
              <w:t>Made</w:t>
            </w:r>
          </w:p>
        </w:tc>
        <w:tc>
          <w:tcPr>
            <w:tcW w:w="1621" w:type="dxa"/>
            <w:tcBorders>
              <w:top w:val="nil"/>
              <w:left w:val="nil"/>
              <w:bottom w:val="single" w:sz="4" w:space="0" w:color="auto"/>
              <w:right w:val="single" w:sz="4" w:space="0" w:color="auto"/>
            </w:tcBorders>
            <w:noWrap/>
            <w:vAlign w:val="bottom"/>
          </w:tcPr>
          <w:p w14:paraId="66C836E2" w14:textId="77777777" w:rsidR="002F114E" w:rsidRPr="00774CD1" w:rsidRDefault="002F114E" w:rsidP="00FB6188">
            <w:pPr>
              <w:jc w:val="center"/>
              <w:rPr>
                <w:rFonts w:eastAsia="Arial Unicode MS"/>
              </w:rPr>
            </w:pPr>
            <w:r w:rsidRPr="00774CD1">
              <w:t>Missed</w:t>
            </w:r>
          </w:p>
        </w:tc>
        <w:tc>
          <w:tcPr>
            <w:tcW w:w="1440" w:type="dxa"/>
            <w:tcBorders>
              <w:top w:val="single" w:sz="8" w:space="0" w:color="auto"/>
              <w:left w:val="nil"/>
              <w:bottom w:val="single" w:sz="4" w:space="0" w:color="auto"/>
              <w:right w:val="single" w:sz="8" w:space="0" w:color="auto"/>
            </w:tcBorders>
            <w:noWrap/>
            <w:vAlign w:val="bottom"/>
          </w:tcPr>
          <w:p w14:paraId="29EE6C6C" w14:textId="77777777" w:rsidR="002F114E" w:rsidRPr="00774CD1" w:rsidRDefault="002F114E" w:rsidP="00FB6188">
            <w:pPr>
              <w:jc w:val="center"/>
              <w:rPr>
                <w:rFonts w:eastAsia="Arial Unicode MS"/>
              </w:rPr>
            </w:pPr>
            <w:r w:rsidRPr="00774CD1">
              <w:t>Total</w:t>
            </w:r>
          </w:p>
        </w:tc>
      </w:tr>
      <w:tr w:rsidR="002F114E" w:rsidRPr="00774CD1" w14:paraId="5EE13E1B" w14:textId="77777777" w:rsidTr="00FB6188">
        <w:trPr>
          <w:cantSplit/>
          <w:trHeight w:val="255"/>
        </w:trPr>
        <w:tc>
          <w:tcPr>
            <w:tcW w:w="948" w:type="dxa"/>
            <w:vMerge w:val="restart"/>
            <w:tcBorders>
              <w:top w:val="single" w:sz="4" w:space="0" w:color="auto"/>
              <w:left w:val="single" w:sz="8" w:space="0" w:color="auto"/>
              <w:bottom w:val="single" w:sz="4" w:space="0" w:color="auto"/>
              <w:right w:val="single" w:sz="8" w:space="0" w:color="auto"/>
            </w:tcBorders>
            <w:noWrap/>
            <w:vAlign w:val="center"/>
          </w:tcPr>
          <w:p w14:paraId="45BC0B4C" w14:textId="77777777" w:rsidR="002F114E" w:rsidRPr="00774CD1" w:rsidRDefault="002F114E" w:rsidP="00FB6188">
            <w:pPr>
              <w:jc w:val="center"/>
              <w:rPr>
                <w:rFonts w:eastAsia="Arial Unicode MS"/>
              </w:rPr>
            </w:pPr>
            <w:r w:rsidRPr="00774CD1">
              <w:t>First</w:t>
            </w:r>
          </w:p>
        </w:tc>
        <w:tc>
          <w:tcPr>
            <w:tcW w:w="1392" w:type="dxa"/>
            <w:tcBorders>
              <w:top w:val="nil"/>
              <w:left w:val="single" w:sz="8" w:space="0" w:color="auto"/>
              <w:bottom w:val="single" w:sz="4" w:space="0" w:color="auto"/>
              <w:right w:val="single" w:sz="4" w:space="0" w:color="auto"/>
            </w:tcBorders>
            <w:noWrap/>
            <w:vAlign w:val="bottom"/>
          </w:tcPr>
          <w:p w14:paraId="5A0A2E23" w14:textId="77777777" w:rsidR="002F114E" w:rsidRPr="00774CD1" w:rsidRDefault="002F114E" w:rsidP="00FB6188">
            <w:pPr>
              <w:jc w:val="center"/>
              <w:rPr>
                <w:rFonts w:eastAsia="Arial Unicode MS"/>
              </w:rPr>
            </w:pPr>
            <w:r w:rsidRPr="00774CD1">
              <w:t>Made</w:t>
            </w:r>
          </w:p>
        </w:tc>
        <w:tc>
          <w:tcPr>
            <w:tcW w:w="1169" w:type="dxa"/>
            <w:tcBorders>
              <w:top w:val="nil"/>
              <w:left w:val="nil"/>
              <w:bottom w:val="single" w:sz="4" w:space="0" w:color="auto"/>
              <w:right w:val="single" w:sz="4" w:space="0" w:color="auto"/>
            </w:tcBorders>
            <w:noWrap/>
            <w:vAlign w:val="bottom"/>
          </w:tcPr>
          <w:p w14:paraId="5398D226" w14:textId="77777777" w:rsidR="002F114E" w:rsidRPr="00774CD1" w:rsidRDefault="002F114E" w:rsidP="00FB6188">
            <w:pPr>
              <w:jc w:val="center"/>
              <w:rPr>
                <w:rFonts w:eastAsia="Arial Unicode MS"/>
              </w:rPr>
            </w:pPr>
            <w:r w:rsidRPr="00774CD1">
              <w:t>251</w:t>
            </w:r>
          </w:p>
        </w:tc>
        <w:tc>
          <w:tcPr>
            <w:tcW w:w="1621" w:type="dxa"/>
            <w:tcBorders>
              <w:top w:val="nil"/>
              <w:left w:val="nil"/>
              <w:bottom w:val="single" w:sz="4" w:space="0" w:color="auto"/>
              <w:right w:val="single" w:sz="4" w:space="0" w:color="auto"/>
            </w:tcBorders>
            <w:noWrap/>
            <w:vAlign w:val="bottom"/>
          </w:tcPr>
          <w:p w14:paraId="28C2E90D" w14:textId="77777777" w:rsidR="002F114E" w:rsidRPr="00774CD1" w:rsidRDefault="002F114E" w:rsidP="00FB6188">
            <w:pPr>
              <w:jc w:val="center"/>
              <w:rPr>
                <w:rFonts w:eastAsia="Arial Unicode MS"/>
              </w:rPr>
            </w:pPr>
            <w:r w:rsidRPr="00774CD1">
              <w:t>34</w:t>
            </w:r>
          </w:p>
        </w:tc>
        <w:tc>
          <w:tcPr>
            <w:tcW w:w="1440" w:type="dxa"/>
            <w:tcBorders>
              <w:top w:val="nil"/>
              <w:left w:val="nil"/>
              <w:bottom w:val="single" w:sz="4" w:space="0" w:color="auto"/>
              <w:right w:val="single" w:sz="8" w:space="0" w:color="auto"/>
            </w:tcBorders>
            <w:noWrap/>
            <w:vAlign w:val="bottom"/>
          </w:tcPr>
          <w:p w14:paraId="58736B1E" w14:textId="77777777" w:rsidR="002F114E" w:rsidRPr="00774CD1" w:rsidRDefault="002F114E" w:rsidP="00FB6188">
            <w:pPr>
              <w:jc w:val="center"/>
              <w:rPr>
                <w:rFonts w:eastAsia="Arial Unicode MS"/>
              </w:rPr>
            </w:pPr>
            <w:r w:rsidRPr="00774CD1">
              <w:t>285</w:t>
            </w:r>
          </w:p>
        </w:tc>
      </w:tr>
      <w:tr w:rsidR="002F114E" w:rsidRPr="00774CD1" w14:paraId="1AA0D36B" w14:textId="77777777" w:rsidTr="00FB6188">
        <w:trPr>
          <w:cantSplit/>
          <w:trHeight w:val="255"/>
        </w:trPr>
        <w:tc>
          <w:tcPr>
            <w:tcW w:w="948" w:type="dxa"/>
            <w:vMerge/>
            <w:tcBorders>
              <w:top w:val="single" w:sz="4" w:space="0" w:color="auto"/>
              <w:left w:val="single" w:sz="8" w:space="0" w:color="auto"/>
              <w:bottom w:val="single" w:sz="4" w:space="0" w:color="auto"/>
              <w:right w:val="single" w:sz="8" w:space="0" w:color="auto"/>
            </w:tcBorders>
            <w:vAlign w:val="center"/>
          </w:tcPr>
          <w:p w14:paraId="02187458" w14:textId="77777777" w:rsidR="002F114E" w:rsidRPr="00774CD1" w:rsidRDefault="002F114E" w:rsidP="00FB6188">
            <w:pPr>
              <w:rPr>
                <w:rFonts w:eastAsia="Arial Unicode MS"/>
              </w:rPr>
            </w:pPr>
          </w:p>
        </w:tc>
        <w:tc>
          <w:tcPr>
            <w:tcW w:w="1392" w:type="dxa"/>
            <w:tcBorders>
              <w:top w:val="nil"/>
              <w:left w:val="single" w:sz="8" w:space="0" w:color="auto"/>
              <w:bottom w:val="single" w:sz="4" w:space="0" w:color="auto"/>
              <w:right w:val="single" w:sz="4" w:space="0" w:color="auto"/>
            </w:tcBorders>
            <w:noWrap/>
            <w:vAlign w:val="bottom"/>
          </w:tcPr>
          <w:p w14:paraId="7F3401F9" w14:textId="77777777" w:rsidR="002F114E" w:rsidRPr="00774CD1" w:rsidRDefault="002F114E" w:rsidP="00FB6188">
            <w:pPr>
              <w:jc w:val="center"/>
              <w:rPr>
                <w:rFonts w:eastAsia="Arial Unicode MS"/>
              </w:rPr>
            </w:pPr>
            <w:r w:rsidRPr="00774CD1">
              <w:t>Missed</w:t>
            </w:r>
          </w:p>
        </w:tc>
        <w:tc>
          <w:tcPr>
            <w:tcW w:w="1169" w:type="dxa"/>
            <w:tcBorders>
              <w:top w:val="nil"/>
              <w:left w:val="nil"/>
              <w:bottom w:val="single" w:sz="4" w:space="0" w:color="auto"/>
              <w:right w:val="single" w:sz="4" w:space="0" w:color="auto"/>
            </w:tcBorders>
            <w:noWrap/>
            <w:vAlign w:val="bottom"/>
          </w:tcPr>
          <w:p w14:paraId="093C9B88" w14:textId="77777777" w:rsidR="002F114E" w:rsidRPr="00774CD1" w:rsidRDefault="002F114E" w:rsidP="00FB6188">
            <w:pPr>
              <w:jc w:val="center"/>
              <w:rPr>
                <w:rFonts w:eastAsia="Arial Unicode MS"/>
              </w:rPr>
            </w:pPr>
            <w:r w:rsidRPr="00774CD1">
              <w:t>48</w:t>
            </w:r>
          </w:p>
        </w:tc>
        <w:tc>
          <w:tcPr>
            <w:tcW w:w="1621" w:type="dxa"/>
            <w:tcBorders>
              <w:top w:val="nil"/>
              <w:left w:val="nil"/>
              <w:bottom w:val="single" w:sz="4" w:space="0" w:color="auto"/>
              <w:right w:val="single" w:sz="4" w:space="0" w:color="auto"/>
            </w:tcBorders>
            <w:noWrap/>
            <w:vAlign w:val="bottom"/>
          </w:tcPr>
          <w:p w14:paraId="7527745D" w14:textId="77777777" w:rsidR="002F114E" w:rsidRPr="00774CD1" w:rsidRDefault="002F114E" w:rsidP="00FB6188">
            <w:pPr>
              <w:jc w:val="center"/>
              <w:rPr>
                <w:rFonts w:eastAsia="Arial Unicode MS"/>
              </w:rPr>
            </w:pPr>
            <w:r w:rsidRPr="00774CD1">
              <w:t>5</w:t>
            </w:r>
          </w:p>
        </w:tc>
        <w:tc>
          <w:tcPr>
            <w:tcW w:w="1440" w:type="dxa"/>
            <w:tcBorders>
              <w:top w:val="nil"/>
              <w:left w:val="nil"/>
              <w:bottom w:val="single" w:sz="4" w:space="0" w:color="auto"/>
              <w:right w:val="single" w:sz="8" w:space="0" w:color="auto"/>
            </w:tcBorders>
            <w:noWrap/>
            <w:vAlign w:val="bottom"/>
          </w:tcPr>
          <w:p w14:paraId="05A80A53" w14:textId="77777777" w:rsidR="002F114E" w:rsidRPr="00774CD1" w:rsidRDefault="002F114E" w:rsidP="00FB6188">
            <w:pPr>
              <w:jc w:val="center"/>
              <w:rPr>
                <w:rFonts w:eastAsia="Arial Unicode MS"/>
              </w:rPr>
            </w:pPr>
            <w:r w:rsidRPr="00774CD1">
              <w:t>53</w:t>
            </w:r>
          </w:p>
        </w:tc>
      </w:tr>
      <w:tr w:rsidR="002F114E" w:rsidRPr="00774CD1" w14:paraId="55A8418A" w14:textId="77777777" w:rsidTr="00FB6188">
        <w:trPr>
          <w:trHeight w:val="270"/>
        </w:trPr>
        <w:tc>
          <w:tcPr>
            <w:tcW w:w="948" w:type="dxa"/>
            <w:tcBorders>
              <w:top w:val="single" w:sz="4" w:space="0" w:color="auto"/>
              <w:right w:val="nil"/>
            </w:tcBorders>
            <w:noWrap/>
            <w:vAlign w:val="bottom"/>
          </w:tcPr>
          <w:p w14:paraId="26DB6B5E" w14:textId="77777777" w:rsidR="002F114E" w:rsidRPr="00774CD1" w:rsidRDefault="002F114E" w:rsidP="00FB6188">
            <w:pPr>
              <w:jc w:val="center"/>
              <w:rPr>
                <w:rFonts w:eastAsia="Arial Unicode MS"/>
              </w:rPr>
            </w:pPr>
            <w:r w:rsidRPr="00774CD1">
              <w:t> </w:t>
            </w:r>
          </w:p>
        </w:tc>
        <w:tc>
          <w:tcPr>
            <w:tcW w:w="1392" w:type="dxa"/>
            <w:tcBorders>
              <w:top w:val="nil"/>
              <w:left w:val="single" w:sz="4" w:space="0" w:color="auto"/>
              <w:bottom w:val="single" w:sz="8" w:space="0" w:color="auto"/>
              <w:right w:val="single" w:sz="4" w:space="0" w:color="auto"/>
            </w:tcBorders>
            <w:noWrap/>
            <w:vAlign w:val="bottom"/>
          </w:tcPr>
          <w:p w14:paraId="4AB2B12A" w14:textId="77777777" w:rsidR="002F114E" w:rsidRPr="00774CD1" w:rsidRDefault="002F114E" w:rsidP="00FB6188">
            <w:pPr>
              <w:jc w:val="center"/>
              <w:rPr>
                <w:rFonts w:eastAsia="Arial Unicode MS"/>
              </w:rPr>
            </w:pPr>
            <w:r w:rsidRPr="00774CD1">
              <w:t>Total</w:t>
            </w:r>
          </w:p>
        </w:tc>
        <w:tc>
          <w:tcPr>
            <w:tcW w:w="1169" w:type="dxa"/>
            <w:tcBorders>
              <w:top w:val="nil"/>
              <w:left w:val="nil"/>
              <w:bottom w:val="single" w:sz="8" w:space="0" w:color="auto"/>
              <w:right w:val="single" w:sz="4" w:space="0" w:color="auto"/>
            </w:tcBorders>
            <w:noWrap/>
            <w:vAlign w:val="bottom"/>
          </w:tcPr>
          <w:p w14:paraId="4443850E" w14:textId="77777777" w:rsidR="002F114E" w:rsidRPr="00774CD1" w:rsidRDefault="002F114E" w:rsidP="00FB6188">
            <w:pPr>
              <w:jc w:val="center"/>
              <w:rPr>
                <w:rFonts w:eastAsia="Arial Unicode MS"/>
              </w:rPr>
            </w:pPr>
            <w:r w:rsidRPr="00774CD1">
              <w:t>299</w:t>
            </w:r>
          </w:p>
        </w:tc>
        <w:tc>
          <w:tcPr>
            <w:tcW w:w="1621" w:type="dxa"/>
            <w:tcBorders>
              <w:top w:val="nil"/>
              <w:left w:val="nil"/>
              <w:bottom w:val="single" w:sz="8" w:space="0" w:color="auto"/>
              <w:right w:val="single" w:sz="4" w:space="0" w:color="auto"/>
            </w:tcBorders>
            <w:noWrap/>
            <w:vAlign w:val="bottom"/>
          </w:tcPr>
          <w:p w14:paraId="6D543A08" w14:textId="77777777" w:rsidR="002F114E" w:rsidRPr="00774CD1" w:rsidRDefault="002F114E" w:rsidP="00FB6188">
            <w:pPr>
              <w:jc w:val="center"/>
              <w:rPr>
                <w:rFonts w:eastAsia="Arial Unicode MS"/>
              </w:rPr>
            </w:pPr>
            <w:r w:rsidRPr="00774CD1">
              <w:t>39</w:t>
            </w:r>
          </w:p>
        </w:tc>
        <w:tc>
          <w:tcPr>
            <w:tcW w:w="1440" w:type="dxa"/>
            <w:tcBorders>
              <w:top w:val="nil"/>
              <w:left w:val="nil"/>
              <w:bottom w:val="single" w:sz="8" w:space="0" w:color="auto"/>
              <w:right w:val="single" w:sz="8" w:space="0" w:color="auto"/>
            </w:tcBorders>
            <w:noWrap/>
            <w:vAlign w:val="bottom"/>
          </w:tcPr>
          <w:p w14:paraId="53433DD7" w14:textId="77777777" w:rsidR="002F114E" w:rsidRPr="00774CD1" w:rsidRDefault="002F114E" w:rsidP="00FB6188">
            <w:pPr>
              <w:jc w:val="center"/>
              <w:rPr>
                <w:rFonts w:eastAsia="Arial Unicode MS"/>
              </w:rPr>
            </w:pPr>
            <w:r w:rsidRPr="00774CD1">
              <w:t>338</w:t>
            </w:r>
          </w:p>
        </w:tc>
      </w:tr>
    </w:tbl>
    <w:p w14:paraId="32E71C35" w14:textId="77777777" w:rsidR="002F114E" w:rsidRDefault="002F114E" w:rsidP="002F114E">
      <w:pPr>
        <w:rPr>
          <w:rFonts w:cs="Arial"/>
        </w:rPr>
      </w:pPr>
    </w:p>
    <w:p w14:paraId="6731E542" w14:textId="77777777" w:rsidR="00290832" w:rsidRDefault="00290832" w:rsidP="002F114E">
      <w:pPr>
        <w:ind w:left="720"/>
        <w:rPr>
          <w:rFonts w:cs="Arial"/>
        </w:rPr>
      </w:pPr>
      <w:r>
        <w:rPr>
          <w:rFonts w:cs="Arial"/>
        </w:rPr>
        <w:t>The data can be converted to a data frame:</w:t>
      </w:r>
    </w:p>
    <w:p w14:paraId="0035042D" w14:textId="77777777" w:rsidR="00290832" w:rsidRDefault="00290832" w:rsidP="006F7A18">
      <w:pPr>
        <w:pStyle w:val="R-14"/>
      </w:pPr>
    </w:p>
    <w:p w14:paraId="0CEDD4BE" w14:textId="1CC7414E" w:rsidR="00290832" w:rsidRDefault="00290832" w:rsidP="006F7A18">
      <w:pPr>
        <w:pStyle w:val="R-14"/>
      </w:pPr>
      <w:r w:rsidRPr="001C6DF5">
        <w:t xml:space="preserve">&gt; </w:t>
      </w:r>
      <w:proofErr w:type="spellStart"/>
      <w:proofErr w:type="gramStart"/>
      <w:r w:rsidRPr="001C6DF5">
        <w:t>c.table</w:t>
      </w:r>
      <w:proofErr w:type="spellEnd"/>
      <w:proofErr w:type="gramEnd"/>
      <w:r w:rsidR="00C95E2F">
        <w:t xml:space="preserve"> </w:t>
      </w:r>
      <w:r w:rsidRPr="001C6DF5">
        <w:t>&lt;-</w:t>
      </w:r>
      <w:r w:rsidR="00C95E2F">
        <w:t xml:space="preserve"> </w:t>
      </w:r>
      <w:r w:rsidRPr="001C6DF5">
        <w:t xml:space="preserve">array(data = c(251, 48, 34, 5), dim = c(2,2), </w:t>
      </w:r>
    </w:p>
    <w:p w14:paraId="1B073ED1" w14:textId="77777777" w:rsidR="00290832" w:rsidRPr="001C6DF5" w:rsidRDefault="00290832" w:rsidP="006F7A18">
      <w:pPr>
        <w:pStyle w:val="R-14"/>
      </w:pPr>
      <w:r>
        <w:t xml:space="preserve">    </w:t>
      </w:r>
      <w:proofErr w:type="spellStart"/>
      <w:r w:rsidRPr="001C6DF5">
        <w:t>dimnames</w:t>
      </w:r>
      <w:proofErr w:type="spellEnd"/>
      <w:r w:rsidRPr="001C6DF5">
        <w:t xml:space="preserve"> = </w:t>
      </w:r>
      <w:proofErr w:type="gramStart"/>
      <w:r w:rsidRPr="001C6DF5">
        <w:t>list(</w:t>
      </w:r>
      <w:proofErr w:type="gramEnd"/>
      <w:r w:rsidRPr="001C6DF5">
        <w:t>First = c("made", "missed"),</w:t>
      </w:r>
    </w:p>
    <w:p w14:paraId="000185DA" w14:textId="77777777" w:rsidR="00290832" w:rsidRPr="001C6DF5" w:rsidRDefault="00290832" w:rsidP="006F7A18">
      <w:pPr>
        <w:pStyle w:val="R-14"/>
      </w:pPr>
      <w:r>
        <w:t xml:space="preserve">      </w:t>
      </w:r>
      <w:r w:rsidRPr="001C6DF5">
        <w:t xml:space="preserve">              Second = </w:t>
      </w:r>
      <w:proofErr w:type="gramStart"/>
      <w:r w:rsidRPr="001C6DF5">
        <w:t>c(</w:t>
      </w:r>
      <w:proofErr w:type="gramEnd"/>
      <w:r w:rsidRPr="001C6DF5">
        <w:t>"made", "missed")))</w:t>
      </w:r>
    </w:p>
    <w:p w14:paraId="5578ADAF" w14:textId="3AFE93FE" w:rsidR="00290832" w:rsidRPr="001C6DF5" w:rsidRDefault="00290832" w:rsidP="006F7A18">
      <w:pPr>
        <w:pStyle w:val="R-14"/>
      </w:pPr>
      <w:r w:rsidRPr="001C6DF5">
        <w:t>&gt; bird</w:t>
      </w:r>
      <w:r w:rsidR="001B70AB">
        <w:t xml:space="preserve"> </w:t>
      </w:r>
      <w:r w:rsidRPr="001C6DF5">
        <w:t>&lt;-</w:t>
      </w:r>
      <w:r w:rsidR="001B70AB">
        <w:t xml:space="preserve"> </w:t>
      </w:r>
      <w:proofErr w:type="spellStart"/>
      <w:r w:rsidRPr="001C6DF5">
        <w:t>as.</w:t>
      </w:r>
      <w:proofErr w:type="gramStart"/>
      <w:r w:rsidRPr="001C6DF5">
        <w:t>data.frame</w:t>
      </w:r>
      <w:proofErr w:type="spellEnd"/>
      <w:proofErr w:type="gramEnd"/>
      <w:r w:rsidRPr="001C6DF5">
        <w:t>(</w:t>
      </w:r>
      <w:proofErr w:type="spellStart"/>
      <w:r w:rsidRPr="001C6DF5">
        <w:t>as.table</w:t>
      </w:r>
      <w:proofErr w:type="spellEnd"/>
      <w:r w:rsidRPr="001C6DF5">
        <w:t>(</w:t>
      </w:r>
      <w:proofErr w:type="spellStart"/>
      <w:r w:rsidRPr="001C6DF5">
        <w:t>c.table</w:t>
      </w:r>
      <w:proofErr w:type="spellEnd"/>
      <w:r w:rsidRPr="001C6DF5">
        <w:t>))</w:t>
      </w:r>
    </w:p>
    <w:p w14:paraId="11ABFE97" w14:textId="77777777" w:rsidR="00290832" w:rsidRPr="001C6DF5" w:rsidRDefault="00290832" w:rsidP="006F7A18">
      <w:pPr>
        <w:pStyle w:val="R-14"/>
      </w:pPr>
      <w:r w:rsidRPr="001C6DF5">
        <w:t>&gt; bird</w:t>
      </w:r>
    </w:p>
    <w:p w14:paraId="0E528EA5" w14:textId="77777777" w:rsidR="00290832" w:rsidRPr="001C6DF5" w:rsidRDefault="00290832" w:rsidP="006F7A18">
      <w:pPr>
        <w:pStyle w:val="R-14"/>
      </w:pPr>
      <w:r w:rsidRPr="001C6DF5">
        <w:t xml:space="preserve">   First Second Freq</w:t>
      </w:r>
    </w:p>
    <w:p w14:paraId="103714BB" w14:textId="77777777" w:rsidR="00290832" w:rsidRPr="001C6DF5" w:rsidRDefault="00290832" w:rsidP="006F7A18">
      <w:pPr>
        <w:pStyle w:val="R-14"/>
      </w:pPr>
      <w:r w:rsidRPr="001C6DF5">
        <w:t xml:space="preserve">1   made   </w:t>
      </w:r>
      <w:proofErr w:type="spellStart"/>
      <w:proofErr w:type="gramStart"/>
      <w:r w:rsidRPr="001C6DF5">
        <w:t>made</w:t>
      </w:r>
      <w:proofErr w:type="spellEnd"/>
      <w:r w:rsidRPr="001C6DF5">
        <w:t xml:space="preserve">  251</w:t>
      </w:r>
      <w:proofErr w:type="gramEnd"/>
    </w:p>
    <w:p w14:paraId="2C22F3AC" w14:textId="77777777" w:rsidR="00290832" w:rsidRPr="001C6DF5" w:rsidRDefault="00290832" w:rsidP="006F7A18">
      <w:pPr>
        <w:pStyle w:val="R-14"/>
      </w:pPr>
      <w:r w:rsidRPr="001C6DF5">
        <w:t>2 missed   made   48</w:t>
      </w:r>
    </w:p>
    <w:p w14:paraId="53EAC7A1" w14:textId="77777777" w:rsidR="00290832" w:rsidRPr="001C6DF5" w:rsidRDefault="00290832" w:rsidP="006F7A18">
      <w:pPr>
        <w:pStyle w:val="R-14"/>
      </w:pPr>
      <w:r w:rsidRPr="001C6DF5">
        <w:t>3   made missed   34</w:t>
      </w:r>
    </w:p>
    <w:p w14:paraId="70F94387" w14:textId="77777777" w:rsidR="00290832" w:rsidRPr="001C6DF5" w:rsidRDefault="00290832" w:rsidP="006F7A18">
      <w:pPr>
        <w:pStyle w:val="R-14"/>
      </w:pPr>
      <w:r w:rsidRPr="001C6DF5">
        <w:t xml:space="preserve">4 missed </w:t>
      </w:r>
      <w:proofErr w:type="spellStart"/>
      <w:r w:rsidRPr="001C6DF5">
        <w:t>missed</w:t>
      </w:r>
      <w:proofErr w:type="spellEnd"/>
      <w:r w:rsidRPr="001C6DF5">
        <w:t xml:space="preserve">    5</w:t>
      </w:r>
    </w:p>
    <w:p w14:paraId="25A07C4B" w14:textId="77777777" w:rsidR="00290832" w:rsidRDefault="00290832" w:rsidP="002F114E">
      <w:pPr>
        <w:ind w:left="720"/>
        <w:rPr>
          <w:rFonts w:cs="Arial"/>
        </w:rPr>
      </w:pPr>
    </w:p>
    <w:p w14:paraId="18CD129B" w14:textId="77777777" w:rsidR="002F114E" w:rsidRDefault="00290832" w:rsidP="002F114E">
      <w:pPr>
        <w:ind w:left="720"/>
        <w:rPr>
          <w:rFonts w:cs="Arial"/>
        </w:rPr>
      </w:pPr>
      <w:r>
        <w:rPr>
          <w:rFonts w:cs="Arial"/>
        </w:rPr>
        <w:lastRenderedPageBreak/>
        <w:t xml:space="preserve">Using </w:t>
      </w:r>
      <w:proofErr w:type="spellStart"/>
      <w:r w:rsidRPr="00290832">
        <w:rPr>
          <w:rFonts w:ascii="Courier New" w:hAnsi="Courier New" w:cs="Courier New"/>
        </w:rPr>
        <w:t>bird$Freq</w:t>
      </w:r>
      <w:proofErr w:type="spellEnd"/>
      <w:r>
        <w:rPr>
          <w:rFonts w:cs="Arial"/>
        </w:rPr>
        <w:t xml:space="preserve"> as the Poisson response variable, we can form the following model</w:t>
      </w:r>
      <w:r w:rsidR="00883557">
        <w:rPr>
          <w:rFonts w:cs="Arial"/>
        </w:rPr>
        <w:t>:</w:t>
      </w:r>
    </w:p>
    <w:p w14:paraId="0E4F711E" w14:textId="77777777" w:rsidR="00DC3BAC" w:rsidRDefault="00DC3BAC" w:rsidP="002F114E">
      <w:pPr>
        <w:ind w:left="720"/>
        <w:rPr>
          <w:rFonts w:cs="Arial"/>
        </w:rPr>
      </w:pPr>
    </w:p>
    <w:p w14:paraId="18B35734" w14:textId="77777777" w:rsidR="00DC3BAC" w:rsidRDefault="00DC3BAC" w:rsidP="00DC3BAC">
      <w:pPr>
        <w:ind w:left="1440"/>
        <w:rPr>
          <w:rFonts w:cs="Arial"/>
        </w:rPr>
      </w:pPr>
      <w:proofErr w:type="gramStart"/>
      <w:r>
        <w:rPr>
          <w:rFonts w:cs="Arial"/>
        </w:rPr>
        <w:t>log(</w:t>
      </w:r>
      <w:proofErr w:type="gramEnd"/>
      <w:r>
        <w:rPr>
          <w:rFonts w:cs="Arial"/>
        </w:rPr>
        <w:sym w:font="Symbol" w:char="F06D"/>
      </w:r>
      <w:r>
        <w:rPr>
          <w:rFonts w:cs="Arial"/>
        </w:rPr>
        <w:t xml:space="preserve">) = </w:t>
      </w:r>
      <w:r>
        <w:rPr>
          <w:rFonts w:cs="Arial"/>
        </w:rPr>
        <w:sym w:font="Symbol" w:char="F062"/>
      </w:r>
      <w:r>
        <w:rPr>
          <w:rFonts w:cs="Arial"/>
          <w:vertAlign w:val="subscript"/>
        </w:rPr>
        <w:t>0</w:t>
      </w:r>
      <w:r>
        <w:rPr>
          <w:rFonts w:cs="Arial"/>
        </w:rPr>
        <w:t xml:space="preserve"> + </w:t>
      </w:r>
      <w:r>
        <w:rPr>
          <w:rFonts w:cs="Arial"/>
        </w:rPr>
        <w:sym w:font="Symbol" w:char="F062"/>
      </w:r>
      <w:r>
        <w:rPr>
          <w:rFonts w:cs="Arial"/>
          <w:vertAlign w:val="subscript"/>
        </w:rPr>
        <w:t>1</w:t>
      </w:r>
      <w:r w:rsidRPr="00613AC0">
        <w:rPr>
          <w:rFonts w:ascii="Courier New" w:hAnsi="Courier New" w:cs="Courier New"/>
        </w:rPr>
        <w:t>FirstMissed</w:t>
      </w:r>
      <w:r>
        <w:rPr>
          <w:rFonts w:cs="Arial"/>
        </w:rPr>
        <w:t xml:space="preserve"> + </w:t>
      </w:r>
      <w:r>
        <w:rPr>
          <w:rFonts w:cs="Arial"/>
        </w:rPr>
        <w:sym w:font="Symbol" w:char="F062"/>
      </w:r>
      <w:r>
        <w:rPr>
          <w:rFonts w:cs="Arial"/>
          <w:vertAlign w:val="subscript"/>
        </w:rPr>
        <w:t>2</w:t>
      </w:r>
      <w:r w:rsidRPr="00613AC0">
        <w:rPr>
          <w:rFonts w:ascii="Courier New" w:hAnsi="Courier New" w:cs="Courier New"/>
        </w:rPr>
        <w:t>SecondMissed</w:t>
      </w:r>
    </w:p>
    <w:p w14:paraId="33252E6C" w14:textId="77777777" w:rsidR="00DC3BAC" w:rsidRDefault="00DC3BAC" w:rsidP="00DC3BAC">
      <w:pPr>
        <w:ind w:left="1440"/>
        <w:rPr>
          <w:rFonts w:cs="Arial"/>
        </w:rPr>
      </w:pPr>
    </w:p>
    <w:p w14:paraId="3472B87B" w14:textId="77777777" w:rsidR="00DC3BAC" w:rsidRDefault="00DC3BAC" w:rsidP="00DC3BAC">
      <w:pPr>
        <w:ind w:left="720"/>
        <w:rPr>
          <w:rFonts w:cs="Arial"/>
        </w:rPr>
      </w:pPr>
      <w:proofErr w:type="gramStart"/>
      <w:r>
        <w:rPr>
          <w:rFonts w:cs="Arial"/>
        </w:rPr>
        <w:t>where</w:t>
      </w:r>
      <w:proofErr w:type="gramEnd"/>
      <w:r>
        <w:rPr>
          <w:rFonts w:cs="Arial"/>
        </w:rPr>
        <w:t xml:space="preserve"> </w:t>
      </w:r>
    </w:p>
    <w:p w14:paraId="301C18F5" w14:textId="77777777" w:rsidR="00DC3BAC" w:rsidRDefault="00DC3BAC" w:rsidP="00DC3BAC">
      <w:pPr>
        <w:ind w:left="720"/>
        <w:rPr>
          <w:rFonts w:cs="Arial"/>
        </w:rPr>
      </w:pPr>
    </w:p>
    <w:p w14:paraId="40F6336A" w14:textId="77777777" w:rsidR="00DC3BAC" w:rsidRDefault="00DC3BAC" w:rsidP="00DC3BAC">
      <w:pPr>
        <w:ind w:left="1440"/>
        <w:rPr>
          <w:rFonts w:cs="Arial"/>
        </w:rPr>
      </w:pPr>
      <w:proofErr w:type="spellStart"/>
      <w:r w:rsidRPr="00613AC0">
        <w:rPr>
          <w:rFonts w:ascii="Courier New" w:hAnsi="Courier New" w:cs="Courier New"/>
        </w:rPr>
        <w:t>FirstMissed</w:t>
      </w:r>
      <w:proofErr w:type="spellEnd"/>
      <w:r>
        <w:rPr>
          <w:rFonts w:cs="Arial"/>
        </w:rPr>
        <w:t xml:space="preserve"> = 1 when the first free throw is missed and = 0 </w:t>
      </w:r>
      <w:r w:rsidR="00290832">
        <w:rPr>
          <w:rFonts w:cs="Arial"/>
        </w:rPr>
        <w:t>for made</w:t>
      </w:r>
    </w:p>
    <w:p w14:paraId="401F3D21" w14:textId="77777777" w:rsidR="00DC3BAC" w:rsidRDefault="00DC3BAC" w:rsidP="00DC3BAC">
      <w:pPr>
        <w:ind w:left="1440"/>
        <w:rPr>
          <w:rFonts w:cs="Arial"/>
        </w:rPr>
      </w:pPr>
    </w:p>
    <w:p w14:paraId="0978E9BE" w14:textId="77777777" w:rsidR="00DC3BAC" w:rsidRDefault="00DC3BAC" w:rsidP="00DC3BAC">
      <w:pPr>
        <w:ind w:left="1440"/>
        <w:rPr>
          <w:rFonts w:cs="Arial"/>
        </w:rPr>
      </w:pPr>
      <w:proofErr w:type="spellStart"/>
      <w:r w:rsidRPr="00613AC0">
        <w:rPr>
          <w:rFonts w:ascii="Courier New" w:hAnsi="Courier New" w:cs="Courier New"/>
        </w:rPr>
        <w:t>SecondMissed</w:t>
      </w:r>
      <w:proofErr w:type="spellEnd"/>
      <w:r>
        <w:rPr>
          <w:rFonts w:cs="Arial"/>
        </w:rPr>
        <w:t xml:space="preserve"> = 1 when the second free throw is missed and = 0 </w:t>
      </w:r>
      <w:r w:rsidR="00290832">
        <w:rPr>
          <w:rFonts w:cs="Arial"/>
        </w:rPr>
        <w:t>for made</w:t>
      </w:r>
    </w:p>
    <w:p w14:paraId="7EABCDD3" w14:textId="77777777" w:rsidR="00DC3BAC" w:rsidRDefault="00DC3BAC" w:rsidP="00DC3BAC">
      <w:pPr>
        <w:ind w:left="1440"/>
        <w:rPr>
          <w:rFonts w:cs="Arial"/>
        </w:rPr>
      </w:pPr>
    </w:p>
    <w:p w14:paraId="20041383" w14:textId="77777777" w:rsidR="00D87BB3" w:rsidRDefault="00D87BB3" w:rsidP="00DC3BAC">
      <w:pPr>
        <w:ind w:left="720"/>
        <w:rPr>
          <w:rFonts w:cs="Arial"/>
        </w:rPr>
      </w:pPr>
      <w:r>
        <w:rPr>
          <w:rFonts w:cs="Arial"/>
        </w:rPr>
        <w:t>Notice</w:t>
      </w:r>
      <w:r w:rsidR="00883557">
        <w:rPr>
          <w:rFonts w:cs="Arial"/>
        </w:rPr>
        <w:t xml:space="preserve"> that</w:t>
      </w:r>
      <w:r>
        <w:rPr>
          <w:rFonts w:cs="Arial"/>
        </w:rPr>
        <w:t xml:space="preserve"> this model means there is “independence” between the row and column variable because they do not “interact” in how the</w:t>
      </w:r>
      <w:r w:rsidR="00883557">
        <w:rPr>
          <w:rFonts w:cs="Arial"/>
        </w:rPr>
        <w:t>y</w:t>
      </w:r>
      <w:r>
        <w:rPr>
          <w:rFonts w:cs="Arial"/>
        </w:rPr>
        <w:t xml:space="preserve"> affect the response. </w:t>
      </w:r>
    </w:p>
    <w:p w14:paraId="576D45CE" w14:textId="77777777" w:rsidR="00D87BB3" w:rsidRDefault="00D87BB3" w:rsidP="00DC3BAC">
      <w:pPr>
        <w:ind w:left="720"/>
        <w:rPr>
          <w:rFonts w:cs="Arial"/>
        </w:rPr>
      </w:pPr>
    </w:p>
    <w:p w14:paraId="161BD90A" w14:textId="77777777" w:rsidR="00DC3BAC" w:rsidRDefault="001C6DF5" w:rsidP="00DC3BAC">
      <w:pPr>
        <w:ind w:left="720"/>
        <w:rPr>
          <w:rFonts w:cs="Arial"/>
        </w:rPr>
      </w:pPr>
      <w:r>
        <w:rPr>
          <w:rFonts w:cs="Arial"/>
        </w:rPr>
        <w:t>Below is how we can estimate this model</w:t>
      </w:r>
      <w:r w:rsidR="00D87BB3">
        <w:rPr>
          <w:rFonts w:cs="Arial"/>
        </w:rPr>
        <w:t xml:space="preserve"> under independence</w:t>
      </w:r>
      <w:r>
        <w:rPr>
          <w:rFonts w:cs="Arial"/>
        </w:rPr>
        <w:t>:</w:t>
      </w:r>
    </w:p>
    <w:p w14:paraId="45620902" w14:textId="77777777" w:rsidR="001C6DF5" w:rsidRPr="001C6DF5" w:rsidRDefault="001C6DF5" w:rsidP="006F7A18">
      <w:pPr>
        <w:pStyle w:val="R-14"/>
      </w:pPr>
    </w:p>
    <w:p w14:paraId="5D006A4A" w14:textId="03A3E2FD" w:rsidR="001C6DF5" w:rsidRDefault="001C6DF5" w:rsidP="006F7A18">
      <w:pPr>
        <w:pStyle w:val="R-14"/>
      </w:pPr>
      <w:r w:rsidRPr="001C6DF5">
        <w:t xml:space="preserve">&gt; </w:t>
      </w:r>
      <w:proofErr w:type="gramStart"/>
      <w:r w:rsidRPr="001C6DF5">
        <w:t>mod.fit</w:t>
      </w:r>
      <w:proofErr w:type="gramEnd"/>
      <w:r w:rsidRPr="001C6DF5">
        <w:t>1</w:t>
      </w:r>
      <w:r w:rsidR="00C95E2F">
        <w:t xml:space="preserve"> </w:t>
      </w:r>
      <w:r w:rsidRPr="001C6DF5">
        <w:t>&lt;-</w:t>
      </w:r>
      <w:r w:rsidR="00C95E2F">
        <w:t xml:space="preserve"> </w:t>
      </w:r>
      <w:proofErr w:type="spellStart"/>
      <w:r w:rsidRPr="001C6DF5">
        <w:t>glm</w:t>
      </w:r>
      <w:proofErr w:type="spellEnd"/>
      <w:r w:rsidRPr="001C6DF5">
        <w:t xml:space="preserve">(formula = Freq ~ First + Second, data = </w:t>
      </w:r>
    </w:p>
    <w:p w14:paraId="73FA8D8B" w14:textId="77777777" w:rsidR="001C6DF5" w:rsidRPr="001C6DF5" w:rsidRDefault="001C6DF5" w:rsidP="006F7A18">
      <w:pPr>
        <w:pStyle w:val="R-14"/>
      </w:pPr>
      <w:r>
        <w:t xml:space="preserve">    </w:t>
      </w:r>
      <w:r w:rsidRPr="001C6DF5">
        <w:t xml:space="preserve">bird, family = </w:t>
      </w:r>
      <w:proofErr w:type="spellStart"/>
      <w:proofErr w:type="gramStart"/>
      <w:r w:rsidRPr="001C6DF5">
        <w:t>poisson</w:t>
      </w:r>
      <w:proofErr w:type="spellEnd"/>
      <w:r w:rsidRPr="001C6DF5">
        <w:t>(</w:t>
      </w:r>
      <w:proofErr w:type="gramEnd"/>
      <w:r w:rsidRPr="001C6DF5">
        <w:t>link = log))</w:t>
      </w:r>
    </w:p>
    <w:p w14:paraId="6E150694" w14:textId="77777777" w:rsidR="001C6DF5" w:rsidRPr="001C6DF5" w:rsidRDefault="001C6DF5" w:rsidP="006F7A18">
      <w:pPr>
        <w:pStyle w:val="R-14"/>
      </w:pPr>
      <w:r w:rsidRPr="001C6DF5">
        <w:t>&gt; summary(</w:t>
      </w:r>
      <w:proofErr w:type="gramStart"/>
      <w:r w:rsidRPr="001C6DF5">
        <w:t>mod.fit</w:t>
      </w:r>
      <w:proofErr w:type="gramEnd"/>
      <w:r w:rsidRPr="001C6DF5">
        <w:t>1)</w:t>
      </w:r>
    </w:p>
    <w:p w14:paraId="37AA49FC" w14:textId="77777777" w:rsidR="001C6DF5" w:rsidRPr="001C6DF5" w:rsidRDefault="001C6DF5" w:rsidP="006F7A18">
      <w:pPr>
        <w:pStyle w:val="R-14"/>
      </w:pPr>
    </w:p>
    <w:p w14:paraId="1AE529E2" w14:textId="77777777" w:rsidR="001C6DF5" w:rsidRPr="001C6DF5" w:rsidRDefault="001C6DF5" w:rsidP="006F7A18">
      <w:pPr>
        <w:pStyle w:val="R-14"/>
      </w:pPr>
      <w:r w:rsidRPr="001C6DF5">
        <w:t>Call:</w:t>
      </w:r>
    </w:p>
    <w:p w14:paraId="648474B4" w14:textId="77777777" w:rsidR="001C6DF5" w:rsidRPr="001C6DF5" w:rsidRDefault="001C6DF5" w:rsidP="006F7A18">
      <w:pPr>
        <w:pStyle w:val="R-14"/>
      </w:pPr>
      <w:proofErr w:type="spellStart"/>
      <w:proofErr w:type="gramStart"/>
      <w:r w:rsidRPr="001C6DF5">
        <w:t>glm</w:t>
      </w:r>
      <w:proofErr w:type="spellEnd"/>
      <w:r w:rsidRPr="001C6DF5">
        <w:t>(</w:t>
      </w:r>
      <w:proofErr w:type="gramEnd"/>
      <w:r w:rsidRPr="001C6DF5">
        <w:t>formula = Freq ~ First + Second,</w:t>
      </w:r>
      <w:r>
        <w:t xml:space="preserve"> family = </w:t>
      </w:r>
      <w:proofErr w:type="spellStart"/>
      <w:r>
        <w:t>poisson</w:t>
      </w:r>
      <w:proofErr w:type="spellEnd"/>
      <w:r>
        <w:t xml:space="preserve">(link = log), </w:t>
      </w:r>
      <w:r w:rsidRPr="001C6DF5">
        <w:t>data = bird)</w:t>
      </w:r>
    </w:p>
    <w:p w14:paraId="487E00AC" w14:textId="77777777" w:rsidR="001C6DF5" w:rsidRPr="001C6DF5" w:rsidRDefault="001C6DF5" w:rsidP="006F7A18">
      <w:pPr>
        <w:pStyle w:val="R-14"/>
      </w:pPr>
    </w:p>
    <w:p w14:paraId="24EC93D0" w14:textId="77777777" w:rsidR="001C6DF5" w:rsidRPr="001C6DF5" w:rsidRDefault="001C6DF5" w:rsidP="006F7A18">
      <w:pPr>
        <w:pStyle w:val="R-14"/>
      </w:pPr>
      <w:r w:rsidRPr="001C6DF5">
        <w:t xml:space="preserve">Deviance Residuals: </w:t>
      </w:r>
    </w:p>
    <w:p w14:paraId="22EF576C" w14:textId="77777777" w:rsidR="001C6DF5" w:rsidRPr="001C6DF5" w:rsidRDefault="001C6DF5" w:rsidP="006F7A18">
      <w:pPr>
        <w:pStyle w:val="R-14"/>
      </w:pPr>
      <w:r w:rsidRPr="001C6DF5">
        <w:t xml:space="preserve">      1        2        3        4  </w:t>
      </w:r>
    </w:p>
    <w:p w14:paraId="52F9A14D" w14:textId="77777777" w:rsidR="001C6DF5" w:rsidRPr="001C6DF5" w:rsidRDefault="001C6DF5" w:rsidP="006F7A18">
      <w:pPr>
        <w:pStyle w:val="R-14"/>
      </w:pPr>
      <w:r w:rsidRPr="001C6DF5">
        <w:t xml:space="preserve">-0.0703   0.1623   </w:t>
      </w:r>
      <w:proofErr w:type="gramStart"/>
      <w:r w:rsidRPr="001C6DF5">
        <w:t>0.1934  -</w:t>
      </w:r>
      <w:proofErr w:type="gramEnd"/>
      <w:r w:rsidRPr="001C6DF5">
        <w:t xml:space="preserve">0.4659  </w:t>
      </w:r>
    </w:p>
    <w:p w14:paraId="4DADE35C" w14:textId="77777777" w:rsidR="001C6DF5" w:rsidRPr="001C6DF5" w:rsidRDefault="001C6DF5" w:rsidP="006F7A18">
      <w:pPr>
        <w:pStyle w:val="R-14"/>
      </w:pPr>
    </w:p>
    <w:p w14:paraId="22F818D7" w14:textId="77777777" w:rsidR="001C6DF5" w:rsidRPr="001C6DF5" w:rsidRDefault="001C6DF5" w:rsidP="006F7A18">
      <w:pPr>
        <w:pStyle w:val="R-14"/>
      </w:pPr>
      <w:r w:rsidRPr="001C6DF5">
        <w:t>Coefficients:</w:t>
      </w:r>
    </w:p>
    <w:p w14:paraId="22DDB079" w14:textId="77777777" w:rsidR="001C6DF5" w:rsidRPr="001C6DF5" w:rsidRDefault="001C6DF5" w:rsidP="006F7A18">
      <w:pPr>
        <w:pStyle w:val="R-14"/>
      </w:pPr>
      <w:r w:rsidRPr="001C6DF5">
        <w:lastRenderedPageBreak/>
        <w:t xml:space="preserve">             Estimate Std. Error z value </w:t>
      </w:r>
      <w:proofErr w:type="spellStart"/>
      <w:r w:rsidRPr="001C6DF5">
        <w:t>Pr</w:t>
      </w:r>
      <w:proofErr w:type="spellEnd"/>
      <w:r w:rsidRPr="001C6DF5">
        <w:t xml:space="preserve">(&gt;|z|)    </w:t>
      </w:r>
    </w:p>
    <w:p w14:paraId="2DC7C68F" w14:textId="77777777" w:rsidR="001C6DF5" w:rsidRPr="001C6DF5" w:rsidRDefault="001C6DF5" w:rsidP="006F7A18">
      <w:pPr>
        <w:pStyle w:val="R-14"/>
      </w:pPr>
      <w:r w:rsidRPr="001C6DF5">
        <w:t>(Intercept)   5.52989    0.06241   88.61   &lt;2e-16 ***</w:t>
      </w:r>
    </w:p>
    <w:p w14:paraId="6419230E" w14:textId="77777777" w:rsidR="001C6DF5" w:rsidRPr="001C6DF5" w:rsidRDefault="001C6DF5" w:rsidP="006F7A18">
      <w:pPr>
        <w:pStyle w:val="R-14"/>
      </w:pPr>
      <w:proofErr w:type="spellStart"/>
      <w:proofErr w:type="gramStart"/>
      <w:r w:rsidRPr="001C6DF5">
        <w:t>Firstmissed</w:t>
      </w:r>
      <w:proofErr w:type="spellEnd"/>
      <w:r w:rsidRPr="001C6DF5">
        <w:t xml:space="preserve">  -</w:t>
      </w:r>
      <w:proofErr w:type="gramEnd"/>
      <w:r w:rsidRPr="001C6DF5">
        <w:t>1.68220    0.14959  -11.25   &lt;2e-16 ***</w:t>
      </w:r>
    </w:p>
    <w:p w14:paraId="3362B863" w14:textId="77777777" w:rsidR="001C6DF5" w:rsidRPr="001C6DF5" w:rsidRDefault="001C6DF5" w:rsidP="006F7A18">
      <w:pPr>
        <w:pStyle w:val="R-14"/>
      </w:pPr>
      <w:proofErr w:type="spellStart"/>
      <w:r w:rsidRPr="001C6DF5">
        <w:t>Secondmissed</w:t>
      </w:r>
      <w:proofErr w:type="spellEnd"/>
      <w:r w:rsidRPr="001C6DF5">
        <w:t xml:space="preserve"> -2.03688    </w:t>
      </w:r>
      <w:proofErr w:type="gramStart"/>
      <w:r w:rsidRPr="001C6DF5">
        <w:t>0.17025  -</w:t>
      </w:r>
      <w:proofErr w:type="gramEnd"/>
      <w:r w:rsidRPr="001C6DF5">
        <w:t>11.96   &lt;2e-16 ***</w:t>
      </w:r>
    </w:p>
    <w:p w14:paraId="6D4881CF" w14:textId="77777777" w:rsidR="001C6DF5" w:rsidRPr="001C6DF5" w:rsidRDefault="001C6DF5" w:rsidP="006F7A18">
      <w:pPr>
        <w:pStyle w:val="R-14"/>
      </w:pPr>
      <w:r w:rsidRPr="001C6DF5">
        <w:t>---</w:t>
      </w:r>
    </w:p>
    <w:p w14:paraId="11A8C5DB" w14:textId="77777777" w:rsidR="001C6DF5" w:rsidRPr="001C6DF5" w:rsidRDefault="001C6DF5" w:rsidP="006F7A18">
      <w:pPr>
        <w:pStyle w:val="R-14"/>
      </w:pPr>
      <w:proofErr w:type="spellStart"/>
      <w:r w:rsidRPr="001C6DF5">
        <w:t>Signif</w:t>
      </w:r>
      <w:proofErr w:type="spellEnd"/>
      <w:r w:rsidRPr="001C6DF5">
        <w:t xml:space="preserve">. codes:  0 ‘***’ 0.001 ‘**’ 0.01 ‘*’ 0.05 ‘.’ 0.1 </w:t>
      </w:r>
      <w:proofErr w:type="gramStart"/>
      <w:r w:rsidRPr="001C6DF5">
        <w:t>‘ ’</w:t>
      </w:r>
      <w:proofErr w:type="gramEnd"/>
      <w:r w:rsidRPr="001C6DF5">
        <w:t xml:space="preserve"> 1 </w:t>
      </w:r>
    </w:p>
    <w:p w14:paraId="12BB2C84" w14:textId="77777777" w:rsidR="001C6DF5" w:rsidRPr="001C6DF5" w:rsidRDefault="001C6DF5" w:rsidP="006F7A18">
      <w:pPr>
        <w:pStyle w:val="R-14"/>
      </w:pPr>
    </w:p>
    <w:p w14:paraId="31A78225" w14:textId="77777777" w:rsidR="001C6DF5" w:rsidRPr="001C6DF5" w:rsidRDefault="001C6DF5" w:rsidP="006F7A18">
      <w:pPr>
        <w:pStyle w:val="R-14"/>
      </w:pPr>
      <w:r w:rsidRPr="001C6DF5">
        <w:t xml:space="preserve">(Dispersion parameter for </w:t>
      </w:r>
      <w:proofErr w:type="spellStart"/>
      <w:r w:rsidRPr="001C6DF5">
        <w:t>poisson</w:t>
      </w:r>
      <w:proofErr w:type="spellEnd"/>
      <w:r w:rsidRPr="001C6DF5">
        <w:t xml:space="preserve"> family taken to be 1)</w:t>
      </w:r>
    </w:p>
    <w:p w14:paraId="02389625" w14:textId="77777777" w:rsidR="001C6DF5" w:rsidRPr="001C6DF5" w:rsidRDefault="001C6DF5" w:rsidP="006F7A18">
      <w:pPr>
        <w:pStyle w:val="R-14"/>
      </w:pPr>
    </w:p>
    <w:p w14:paraId="4FE4AE9B" w14:textId="77777777" w:rsidR="001C6DF5" w:rsidRPr="001C6DF5" w:rsidRDefault="001C6DF5" w:rsidP="006F7A18">
      <w:pPr>
        <w:pStyle w:val="R-14"/>
      </w:pPr>
      <w:r w:rsidRPr="001C6DF5">
        <w:t xml:space="preserve">    Null deviance: </w:t>
      </w:r>
      <w:proofErr w:type="gramStart"/>
      <w:r w:rsidRPr="001C6DF5">
        <w:t>402.05553  on</w:t>
      </w:r>
      <w:proofErr w:type="gramEnd"/>
      <w:r w:rsidRPr="001C6DF5">
        <w:t xml:space="preserve"> 3  degrees of freedom</w:t>
      </w:r>
    </w:p>
    <w:p w14:paraId="130B4DC0" w14:textId="77777777" w:rsidR="001C6DF5" w:rsidRPr="001C6DF5" w:rsidRDefault="001C6DF5" w:rsidP="006F7A18">
      <w:pPr>
        <w:pStyle w:val="R-14"/>
      </w:pPr>
      <w:r w:rsidRPr="001C6DF5">
        <w:t xml:space="preserve">Residual deviance:   </w:t>
      </w:r>
      <w:proofErr w:type="gramStart"/>
      <w:r w:rsidRPr="001C6DF5">
        <w:t>0.28575  on</w:t>
      </w:r>
      <w:proofErr w:type="gramEnd"/>
      <w:r w:rsidRPr="001C6DF5">
        <w:t xml:space="preserve"> 1  degrees of freedom</w:t>
      </w:r>
    </w:p>
    <w:p w14:paraId="33B27646" w14:textId="77777777" w:rsidR="001C6DF5" w:rsidRPr="001C6DF5" w:rsidRDefault="001C6DF5" w:rsidP="006F7A18">
      <w:pPr>
        <w:pStyle w:val="R-14"/>
      </w:pPr>
      <w:r w:rsidRPr="001C6DF5">
        <w:t>AIC: 28.212</w:t>
      </w:r>
    </w:p>
    <w:p w14:paraId="607025C2" w14:textId="77777777" w:rsidR="001C6DF5" w:rsidRPr="001C6DF5" w:rsidRDefault="001C6DF5" w:rsidP="006F7A18">
      <w:pPr>
        <w:pStyle w:val="R-14"/>
      </w:pPr>
    </w:p>
    <w:p w14:paraId="49656482" w14:textId="77777777" w:rsidR="001C6DF5" w:rsidRPr="00DC3BAC" w:rsidRDefault="001C6DF5" w:rsidP="006F7A18">
      <w:pPr>
        <w:pStyle w:val="R-14"/>
      </w:pPr>
      <w:r w:rsidRPr="001C6DF5">
        <w:t>Number of Fisher Scoring iterations: 3</w:t>
      </w:r>
    </w:p>
    <w:p w14:paraId="51CDB1AE" w14:textId="77777777" w:rsidR="002F114E" w:rsidRDefault="002F114E" w:rsidP="002F71D9">
      <w:pPr>
        <w:ind w:left="720"/>
      </w:pPr>
    </w:p>
    <w:p w14:paraId="5B2653F9" w14:textId="77777777" w:rsidR="002F114E" w:rsidRDefault="001C6DF5" w:rsidP="002F71D9">
      <w:pPr>
        <w:ind w:left="720"/>
      </w:pPr>
      <w:r>
        <w:t xml:space="preserve">The estimated model is </w:t>
      </w:r>
    </w:p>
    <w:p w14:paraId="687069A5" w14:textId="77777777" w:rsidR="001C6DF5" w:rsidRDefault="001C6DF5" w:rsidP="002F71D9">
      <w:pPr>
        <w:ind w:left="720"/>
      </w:pPr>
    </w:p>
    <w:p w14:paraId="3B91D840" w14:textId="01B3372F" w:rsidR="001C6DF5" w:rsidRPr="00A866A7" w:rsidRDefault="001C6DF5" w:rsidP="00A866A7">
      <w:pPr>
        <w:ind w:left="1440"/>
        <w:rPr>
          <w:rFonts w:cs="Arial"/>
          <w:sz w:val="32"/>
          <w:szCs w:val="32"/>
        </w:rPr>
      </w:pPr>
      <w:proofErr w:type="gramStart"/>
      <w:r w:rsidRPr="00A866A7">
        <w:rPr>
          <w:rFonts w:cs="Arial"/>
          <w:sz w:val="32"/>
          <w:szCs w:val="32"/>
        </w:rPr>
        <w:t>log(</w:t>
      </w:r>
      <w:proofErr w:type="gramEnd"/>
      <w:r w:rsidR="00A866A7" w:rsidRPr="00A866A7">
        <w:rPr>
          <w:rFonts w:cs="Arial"/>
          <w:position w:val="-12"/>
          <w:sz w:val="32"/>
          <w:szCs w:val="32"/>
        </w:rPr>
        <w:object w:dxaOrig="240" w:dyaOrig="400" w14:anchorId="16F9D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20.3pt" o:ole="">
            <v:imagedata r:id="rId8" o:title=""/>
          </v:shape>
          <o:OLEObject Type="Embed" ProgID="Equation.DSMT4" ShapeID="_x0000_i1025" DrawAspect="Content" ObjectID="_1735457570" r:id="rId9"/>
        </w:object>
      </w:r>
      <w:r w:rsidRPr="00A866A7">
        <w:rPr>
          <w:rFonts w:cs="Arial"/>
          <w:sz w:val="32"/>
          <w:szCs w:val="32"/>
        </w:rPr>
        <w:t>) = 5.53 - 1.68</w:t>
      </w:r>
      <w:r w:rsidRPr="00A866A7">
        <w:rPr>
          <w:rFonts w:ascii="Courier New" w:hAnsi="Courier New" w:cs="Courier New"/>
          <w:sz w:val="32"/>
          <w:szCs w:val="32"/>
        </w:rPr>
        <w:t>FirstMissed</w:t>
      </w:r>
      <w:r w:rsidRPr="00A866A7">
        <w:rPr>
          <w:rFonts w:cs="Arial"/>
          <w:sz w:val="32"/>
          <w:szCs w:val="32"/>
        </w:rPr>
        <w:t xml:space="preserve"> - 2.04</w:t>
      </w:r>
      <w:r w:rsidRPr="00A866A7">
        <w:rPr>
          <w:rFonts w:ascii="Courier New" w:hAnsi="Courier New" w:cs="Courier New"/>
          <w:sz w:val="32"/>
          <w:szCs w:val="32"/>
        </w:rPr>
        <w:t>SecondMissed</w:t>
      </w:r>
    </w:p>
    <w:p w14:paraId="6521EC02" w14:textId="77777777" w:rsidR="001C6DF5" w:rsidRDefault="001C6DF5" w:rsidP="001C6DF5">
      <w:pPr>
        <w:ind w:left="1440"/>
      </w:pPr>
    </w:p>
    <w:p w14:paraId="616803FB" w14:textId="77777777" w:rsidR="002F114E" w:rsidRDefault="00D87BB3" w:rsidP="002F71D9">
      <w:pPr>
        <w:ind w:left="720"/>
      </w:pPr>
      <w:r>
        <w:t>The estimated mean counts are</w:t>
      </w:r>
    </w:p>
    <w:p w14:paraId="6E6DACAA" w14:textId="77777777" w:rsidR="00D87BB3" w:rsidRDefault="00D87BB3" w:rsidP="002F71D9">
      <w:pPr>
        <w:ind w:left="720"/>
      </w:pPr>
    </w:p>
    <w:p w14:paraId="0085F8F6" w14:textId="77777777" w:rsidR="00D87BB3" w:rsidRDefault="00D87BB3" w:rsidP="006F7A18">
      <w:pPr>
        <w:pStyle w:val="R-14"/>
      </w:pPr>
      <w:r>
        <w:t xml:space="preserve">&gt; </w:t>
      </w:r>
      <w:proofErr w:type="gramStart"/>
      <w:r>
        <w:t>predict(</w:t>
      </w:r>
      <w:proofErr w:type="gramEnd"/>
      <w:r>
        <w:t xml:space="preserve">object = mod.fit1, </w:t>
      </w:r>
      <w:proofErr w:type="spellStart"/>
      <w:r>
        <w:t>newdata</w:t>
      </w:r>
      <w:proofErr w:type="spellEnd"/>
      <w:r>
        <w:t xml:space="preserve"> = bird, type = </w:t>
      </w:r>
    </w:p>
    <w:p w14:paraId="2EACAAF1" w14:textId="77777777" w:rsidR="00D87BB3" w:rsidRDefault="00D87BB3" w:rsidP="006F7A18">
      <w:pPr>
        <w:pStyle w:val="R-14"/>
      </w:pPr>
      <w:r>
        <w:t xml:space="preserve">    "response")</w:t>
      </w:r>
    </w:p>
    <w:p w14:paraId="3126B486" w14:textId="77777777" w:rsidR="00D87BB3" w:rsidRDefault="00D87BB3" w:rsidP="006F7A18">
      <w:pPr>
        <w:pStyle w:val="R-14"/>
      </w:pPr>
      <w:r>
        <w:t xml:space="preserve">         1          2          3          4 </w:t>
      </w:r>
    </w:p>
    <w:p w14:paraId="34E836E9" w14:textId="77777777" w:rsidR="00D87BB3" w:rsidRDefault="00D87BB3" w:rsidP="006F7A18">
      <w:pPr>
        <w:pStyle w:val="R-14"/>
      </w:pPr>
      <w:proofErr w:type="gramStart"/>
      <w:r>
        <w:t>252.115385  46.884615</w:t>
      </w:r>
      <w:proofErr w:type="gramEnd"/>
      <w:r>
        <w:t xml:space="preserve">  32.884615   6.115385 </w:t>
      </w:r>
    </w:p>
    <w:p w14:paraId="4B8F49A5" w14:textId="77777777" w:rsidR="00D87BB3" w:rsidRDefault="00D87BB3" w:rsidP="006F7A18">
      <w:pPr>
        <w:pStyle w:val="R-14"/>
      </w:pPr>
    </w:p>
    <w:p w14:paraId="53091B97" w14:textId="3F1A6CBF" w:rsidR="00D87BB3" w:rsidRDefault="00D87BB3" w:rsidP="006F7A18">
      <w:pPr>
        <w:pStyle w:val="R-14"/>
      </w:pPr>
      <w:r>
        <w:t xml:space="preserve">&gt; </w:t>
      </w:r>
      <w:proofErr w:type="spellStart"/>
      <w:r>
        <w:t>Pearson.test</w:t>
      </w:r>
      <w:proofErr w:type="spellEnd"/>
      <w:r w:rsidR="00613AC0">
        <w:t xml:space="preserve"> </w:t>
      </w:r>
      <w:r>
        <w:t>&lt;-</w:t>
      </w:r>
      <w:r w:rsidR="00613AC0">
        <w:t xml:space="preserve"> </w:t>
      </w:r>
      <w:proofErr w:type="spellStart"/>
      <w:r>
        <w:t>chisq.test</w:t>
      </w:r>
      <w:proofErr w:type="spellEnd"/>
      <w:r>
        <w:t xml:space="preserve">(x = </w:t>
      </w:r>
      <w:proofErr w:type="spellStart"/>
      <w:r>
        <w:t>c.table</w:t>
      </w:r>
      <w:proofErr w:type="spellEnd"/>
      <w:r>
        <w:t>, correct = FALSE)</w:t>
      </w:r>
    </w:p>
    <w:p w14:paraId="1F744D85" w14:textId="77777777" w:rsidR="00D87BB3" w:rsidRDefault="00D87BB3" w:rsidP="006F7A18">
      <w:pPr>
        <w:pStyle w:val="R-14"/>
      </w:pPr>
      <w:r>
        <w:t xml:space="preserve">&gt; </w:t>
      </w:r>
      <w:proofErr w:type="spellStart"/>
      <w:r>
        <w:t>Pearson.test$expected</w:t>
      </w:r>
      <w:proofErr w:type="spellEnd"/>
    </w:p>
    <w:p w14:paraId="4BCE9CBD" w14:textId="77777777" w:rsidR="00D87BB3" w:rsidRDefault="00D87BB3" w:rsidP="006F7A18">
      <w:pPr>
        <w:pStyle w:val="R-14"/>
      </w:pPr>
      <w:r>
        <w:t xml:space="preserve">        Second</w:t>
      </w:r>
    </w:p>
    <w:p w14:paraId="505FEC0E" w14:textId="77777777" w:rsidR="00D87BB3" w:rsidRDefault="00D87BB3" w:rsidP="006F7A18">
      <w:pPr>
        <w:pStyle w:val="R-14"/>
      </w:pPr>
      <w:r>
        <w:t>First         made    missed</w:t>
      </w:r>
    </w:p>
    <w:p w14:paraId="0AEFB66C" w14:textId="77777777" w:rsidR="00D87BB3" w:rsidRDefault="00D87BB3" w:rsidP="006F7A18">
      <w:pPr>
        <w:pStyle w:val="R-14"/>
      </w:pPr>
      <w:r>
        <w:t xml:space="preserve">  made   252.11538 32.884615</w:t>
      </w:r>
    </w:p>
    <w:p w14:paraId="2935FED7" w14:textId="77777777" w:rsidR="002F114E" w:rsidRDefault="00D87BB3" w:rsidP="006F7A18">
      <w:pPr>
        <w:pStyle w:val="R-14"/>
      </w:pPr>
      <w:r>
        <w:t xml:space="preserve">  </w:t>
      </w:r>
      <w:proofErr w:type="gramStart"/>
      <w:r>
        <w:t>missed  46.88462</w:t>
      </w:r>
      <w:proofErr w:type="gramEnd"/>
      <w:r>
        <w:t xml:space="preserve">  6.115385</w:t>
      </w:r>
    </w:p>
    <w:p w14:paraId="177E3B06" w14:textId="77777777" w:rsidR="002F114E" w:rsidRDefault="002F114E" w:rsidP="002F71D9">
      <w:pPr>
        <w:ind w:left="720"/>
      </w:pPr>
    </w:p>
    <w:p w14:paraId="60AB2281" w14:textId="3401689B" w:rsidR="002F114E" w:rsidRDefault="00D87BB3" w:rsidP="002F71D9">
      <w:pPr>
        <w:ind w:left="720"/>
      </w:pPr>
      <w:r>
        <w:t xml:space="preserve">Notice these counts are the same as the expected cell counts </w:t>
      </w:r>
      <w:r w:rsidR="00525C5D">
        <w:t>that we could calculate using Chap</w:t>
      </w:r>
      <w:r>
        <w:t>ter 3</w:t>
      </w:r>
      <w:r w:rsidR="00525C5D">
        <w:t xml:space="preserve"> methods</w:t>
      </w:r>
      <w:r>
        <w:t>!</w:t>
      </w:r>
    </w:p>
    <w:p w14:paraId="20579A17" w14:textId="77777777" w:rsidR="00D87BB3" w:rsidRDefault="00D87BB3" w:rsidP="002F71D9">
      <w:pPr>
        <w:ind w:left="720"/>
      </w:pPr>
    </w:p>
    <w:p w14:paraId="5BBF150F" w14:textId="77777777" w:rsidR="00D87BB3" w:rsidRDefault="00D87BB3" w:rsidP="002F71D9">
      <w:pPr>
        <w:ind w:left="720"/>
      </w:pPr>
      <w:r>
        <w:lastRenderedPageBreak/>
        <w:t xml:space="preserve">Below is how we can estimate the model that includes the interaction: </w:t>
      </w:r>
    </w:p>
    <w:p w14:paraId="4C97BCD6" w14:textId="77777777" w:rsidR="00D87BB3" w:rsidRDefault="00D87BB3" w:rsidP="002F71D9">
      <w:pPr>
        <w:ind w:left="720"/>
      </w:pPr>
    </w:p>
    <w:p w14:paraId="74343628" w14:textId="0136E1AA" w:rsidR="00D87BB3" w:rsidRDefault="00D87BB3" w:rsidP="006F7A18">
      <w:pPr>
        <w:pStyle w:val="R-14"/>
      </w:pPr>
      <w:r>
        <w:t xml:space="preserve">&gt; </w:t>
      </w:r>
      <w:proofErr w:type="gramStart"/>
      <w:r>
        <w:t>mod.fit</w:t>
      </w:r>
      <w:proofErr w:type="gramEnd"/>
      <w:r>
        <w:t>2</w:t>
      </w:r>
      <w:r w:rsidR="00C95E2F">
        <w:t xml:space="preserve"> </w:t>
      </w:r>
      <w:r>
        <w:t>&lt;-</w:t>
      </w:r>
      <w:r w:rsidR="00C95E2F">
        <w:t xml:space="preserve"> </w:t>
      </w:r>
      <w:proofErr w:type="spellStart"/>
      <w:r>
        <w:t>glm</w:t>
      </w:r>
      <w:proofErr w:type="spellEnd"/>
      <w:r>
        <w:t xml:space="preserve">(formula = Freq ~ First + Second + </w:t>
      </w:r>
    </w:p>
    <w:p w14:paraId="120E8343" w14:textId="77777777" w:rsidR="00D87BB3" w:rsidRDefault="00D87BB3" w:rsidP="006F7A18">
      <w:pPr>
        <w:pStyle w:val="R-14"/>
      </w:pPr>
      <w:r>
        <w:t xml:space="preserve">    </w:t>
      </w:r>
      <w:proofErr w:type="spellStart"/>
      <w:proofErr w:type="gramStart"/>
      <w:r>
        <w:t>First:Second</w:t>
      </w:r>
      <w:proofErr w:type="spellEnd"/>
      <w:proofErr w:type="gramEnd"/>
      <w:r>
        <w:t xml:space="preserve">, data = bird, family = </w:t>
      </w:r>
      <w:proofErr w:type="spellStart"/>
      <w:r>
        <w:t>poisson</w:t>
      </w:r>
      <w:proofErr w:type="spellEnd"/>
      <w:r>
        <w:t xml:space="preserve">(link = </w:t>
      </w:r>
    </w:p>
    <w:p w14:paraId="51CE5604" w14:textId="77777777" w:rsidR="00D87BB3" w:rsidRDefault="00D87BB3" w:rsidP="006F7A18">
      <w:pPr>
        <w:pStyle w:val="R-14"/>
      </w:pPr>
      <w:r>
        <w:t xml:space="preserve">    log))</w:t>
      </w:r>
    </w:p>
    <w:p w14:paraId="73C6A587" w14:textId="77777777" w:rsidR="00D87BB3" w:rsidRDefault="00D87BB3" w:rsidP="006F7A18">
      <w:pPr>
        <w:pStyle w:val="R-14"/>
      </w:pPr>
      <w:r>
        <w:t>&gt; summary(</w:t>
      </w:r>
      <w:proofErr w:type="gramStart"/>
      <w:r>
        <w:t>mod.fit</w:t>
      </w:r>
      <w:proofErr w:type="gramEnd"/>
      <w:r>
        <w:t>2)</w:t>
      </w:r>
    </w:p>
    <w:p w14:paraId="26C91039" w14:textId="77777777" w:rsidR="00D87BB3" w:rsidRDefault="00D87BB3" w:rsidP="006F7A18">
      <w:pPr>
        <w:pStyle w:val="R-14"/>
      </w:pPr>
    </w:p>
    <w:p w14:paraId="0A802F01" w14:textId="77777777" w:rsidR="00D87BB3" w:rsidRDefault="00D87BB3" w:rsidP="006F7A18">
      <w:pPr>
        <w:pStyle w:val="R-14"/>
      </w:pPr>
      <w:r>
        <w:t>Call:</w:t>
      </w:r>
    </w:p>
    <w:p w14:paraId="7297FA19" w14:textId="77777777" w:rsidR="00D87BB3" w:rsidRDefault="00D87BB3" w:rsidP="006F7A18">
      <w:pPr>
        <w:pStyle w:val="R-14"/>
      </w:pPr>
      <w:proofErr w:type="spellStart"/>
      <w:proofErr w:type="gramStart"/>
      <w:r>
        <w:t>glm</w:t>
      </w:r>
      <w:proofErr w:type="spellEnd"/>
      <w:r>
        <w:t>(</w:t>
      </w:r>
      <w:proofErr w:type="gramEnd"/>
      <w:r>
        <w:t xml:space="preserve">formula = Freq ~ First + Second + </w:t>
      </w:r>
      <w:proofErr w:type="spellStart"/>
      <w:r>
        <w:t>First:Second</w:t>
      </w:r>
      <w:proofErr w:type="spellEnd"/>
      <w:r>
        <w:t xml:space="preserve">, family = </w:t>
      </w:r>
      <w:proofErr w:type="spellStart"/>
      <w:r>
        <w:t>poisson</w:t>
      </w:r>
      <w:proofErr w:type="spellEnd"/>
      <w:r>
        <w:t>(link = log), data = bird)</w:t>
      </w:r>
    </w:p>
    <w:p w14:paraId="4B628EE3" w14:textId="77777777" w:rsidR="00D87BB3" w:rsidRDefault="00D87BB3" w:rsidP="006F7A18">
      <w:pPr>
        <w:pStyle w:val="R-14"/>
      </w:pPr>
    </w:p>
    <w:p w14:paraId="1F107368" w14:textId="77777777" w:rsidR="00D87BB3" w:rsidRDefault="00D87BB3" w:rsidP="006F7A18">
      <w:pPr>
        <w:pStyle w:val="R-14"/>
      </w:pPr>
      <w:r>
        <w:t xml:space="preserve">Deviance Residuals: </w:t>
      </w:r>
    </w:p>
    <w:p w14:paraId="5528278F" w14:textId="77777777" w:rsidR="00D87BB3" w:rsidRDefault="00D87BB3" w:rsidP="006F7A18">
      <w:pPr>
        <w:pStyle w:val="R-14"/>
      </w:pPr>
      <w:r>
        <w:t>[1</w:t>
      </w:r>
      <w:proofErr w:type="gramStart"/>
      <w:r>
        <w:t>]  0</w:t>
      </w:r>
      <w:proofErr w:type="gramEnd"/>
      <w:r>
        <w:t xml:space="preserve">  0  0  0</w:t>
      </w:r>
    </w:p>
    <w:p w14:paraId="00827D6F" w14:textId="77777777" w:rsidR="00D87BB3" w:rsidRDefault="00D87BB3" w:rsidP="006F7A18">
      <w:pPr>
        <w:pStyle w:val="R-14"/>
      </w:pPr>
    </w:p>
    <w:p w14:paraId="2912AEB1" w14:textId="77777777" w:rsidR="00D87BB3" w:rsidRPr="00D87BB3" w:rsidRDefault="00D87BB3" w:rsidP="006F7A18">
      <w:pPr>
        <w:pStyle w:val="R-14"/>
      </w:pPr>
      <w:r w:rsidRPr="00D87BB3">
        <w:t>Coefficients:</w:t>
      </w:r>
    </w:p>
    <w:p w14:paraId="4CC48BF3" w14:textId="77777777" w:rsidR="00D87BB3" w:rsidRPr="001B70AB" w:rsidRDefault="00D87BB3" w:rsidP="006F7A18">
      <w:pPr>
        <w:pStyle w:val="R-14"/>
        <w:rPr>
          <w:sz w:val="24"/>
        </w:rPr>
      </w:pPr>
      <w:r w:rsidRPr="001B70AB">
        <w:rPr>
          <w:sz w:val="24"/>
        </w:rPr>
        <w:t xml:space="preserve">                         Estimate Std. Error z value </w:t>
      </w:r>
      <w:proofErr w:type="spellStart"/>
      <w:r w:rsidRPr="001B70AB">
        <w:rPr>
          <w:sz w:val="24"/>
        </w:rPr>
        <w:t>Pr</w:t>
      </w:r>
      <w:proofErr w:type="spellEnd"/>
      <w:r w:rsidRPr="001B70AB">
        <w:rPr>
          <w:sz w:val="24"/>
        </w:rPr>
        <w:t xml:space="preserve">(&gt;|z|)    </w:t>
      </w:r>
    </w:p>
    <w:p w14:paraId="2B39D1D7" w14:textId="77777777" w:rsidR="00D87BB3" w:rsidRPr="001B70AB" w:rsidRDefault="00D87BB3" w:rsidP="006F7A18">
      <w:pPr>
        <w:pStyle w:val="R-14"/>
        <w:rPr>
          <w:sz w:val="24"/>
        </w:rPr>
      </w:pPr>
      <w:r w:rsidRPr="001B70AB">
        <w:rPr>
          <w:sz w:val="24"/>
        </w:rPr>
        <w:t>(</w:t>
      </w:r>
      <w:proofErr w:type="gramStart"/>
      <w:r w:rsidRPr="001B70AB">
        <w:rPr>
          <w:sz w:val="24"/>
        </w:rPr>
        <w:t xml:space="preserve">Intercept)   </w:t>
      </w:r>
      <w:proofErr w:type="gramEnd"/>
      <w:r w:rsidRPr="001B70AB">
        <w:rPr>
          <w:sz w:val="24"/>
        </w:rPr>
        <w:t xml:space="preserve">            5.52545    0.06312  87.540   &lt;2e-16 ***</w:t>
      </w:r>
    </w:p>
    <w:p w14:paraId="6433FE1E" w14:textId="77777777" w:rsidR="00D87BB3" w:rsidRPr="001B70AB" w:rsidRDefault="00D87BB3" w:rsidP="006F7A18">
      <w:pPr>
        <w:pStyle w:val="R-14"/>
        <w:rPr>
          <w:sz w:val="24"/>
        </w:rPr>
      </w:pPr>
      <w:proofErr w:type="spellStart"/>
      <w:r w:rsidRPr="001B70AB">
        <w:rPr>
          <w:sz w:val="24"/>
        </w:rPr>
        <w:t>Firstmissed</w:t>
      </w:r>
      <w:proofErr w:type="spellEnd"/>
      <w:r w:rsidRPr="001B70AB">
        <w:rPr>
          <w:sz w:val="24"/>
        </w:rPr>
        <w:t xml:space="preserve">              -1.65425    0.15754 -10.501   &lt;2e-16 ***</w:t>
      </w:r>
    </w:p>
    <w:p w14:paraId="39A8BD02" w14:textId="77777777" w:rsidR="00D87BB3" w:rsidRPr="001B70AB" w:rsidRDefault="00D87BB3" w:rsidP="006F7A18">
      <w:pPr>
        <w:pStyle w:val="R-14"/>
        <w:rPr>
          <w:sz w:val="24"/>
        </w:rPr>
      </w:pPr>
      <w:proofErr w:type="spellStart"/>
      <w:r w:rsidRPr="001B70AB">
        <w:rPr>
          <w:sz w:val="24"/>
        </w:rPr>
        <w:t>Secondmissed</w:t>
      </w:r>
      <w:proofErr w:type="spellEnd"/>
      <w:r w:rsidRPr="001B70AB">
        <w:rPr>
          <w:sz w:val="24"/>
        </w:rPr>
        <w:t xml:space="preserve">             -1.99909    0.18275 -10.939   &lt;2e-16 ***</w:t>
      </w:r>
    </w:p>
    <w:p w14:paraId="1967D616" w14:textId="77777777" w:rsidR="00D87BB3" w:rsidRPr="001B70AB" w:rsidRDefault="00D87BB3" w:rsidP="006F7A18">
      <w:pPr>
        <w:pStyle w:val="R-14"/>
        <w:rPr>
          <w:sz w:val="24"/>
          <w:highlight w:val="green"/>
        </w:rPr>
      </w:pPr>
      <w:proofErr w:type="spellStart"/>
      <w:proofErr w:type="gramStart"/>
      <w:r w:rsidRPr="001B70AB">
        <w:rPr>
          <w:sz w:val="24"/>
        </w:rPr>
        <w:t>Firstmissed:Secondmissed</w:t>
      </w:r>
      <w:proofErr w:type="spellEnd"/>
      <w:proofErr w:type="gramEnd"/>
      <w:r w:rsidRPr="001B70AB">
        <w:rPr>
          <w:sz w:val="24"/>
        </w:rPr>
        <w:t xml:space="preserve"> -0.26267    0.50421  -0.521    0.602    </w:t>
      </w:r>
    </w:p>
    <w:p w14:paraId="3F8CD419" w14:textId="77777777" w:rsidR="00D87BB3" w:rsidRDefault="00D87BB3" w:rsidP="006F7A18">
      <w:pPr>
        <w:pStyle w:val="R-14"/>
      </w:pPr>
      <w:r w:rsidRPr="001B70AB">
        <w:t>---</w:t>
      </w:r>
    </w:p>
    <w:p w14:paraId="18B18F36" w14:textId="77777777" w:rsidR="00D87BB3" w:rsidRDefault="00D87BB3" w:rsidP="006F7A18">
      <w:pPr>
        <w:pStyle w:val="R-14"/>
      </w:pPr>
      <w:proofErr w:type="spellStart"/>
      <w:r>
        <w:t>Signif</w:t>
      </w:r>
      <w:proofErr w:type="spellEnd"/>
      <w:r>
        <w:t xml:space="preserve">. codes:  0 ‘***’ 0.001 ‘**’ 0.01 ‘*’ 0.05 ‘.’ 0.1 </w:t>
      </w:r>
      <w:proofErr w:type="gramStart"/>
      <w:r>
        <w:t>‘ ’</w:t>
      </w:r>
      <w:proofErr w:type="gramEnd"/>
      <w:r>
        <w:t xml:space="preserve"> 1 </w:t>
      </w:r>
    </w:p>
    <w:p w14:paraId="6ECFD312" w14:textId="77777777" w:rsidR="00D87BB3" w:rsidRDefault="00D87BB3" w:rsidP="006F7A18">
      <w:pPr>
        <w:pStyle w:val="R-14"/>
      </w:pPr>
    </w:p>
    <w:p w14:paraId="35E14C2E" w14:textId="77777777" w:rsidR="00D87BB3" w:rsidRDefault="00D87BB3" w:rsidP="006F7A18">
      <w:pPr>
        <w:pStyle w:val="R-14"/>
      </w:pPr>
      <w:r>
        <w:t xml:space="preserve">(Dispersion parameter for </w:t>
      </w:r>
      <w:proofErr w:type="spellStart"/>
      <w:r>
        <w:t>poisson</w:t>
      </w:r>
      <w:proofErr w:type="spellEnd"/>
      <w:r>
        <w:t xml:space="preserve"> family taken to be 1)</w:t>
      </w:r>
    </w:p>
    <w:p w14:paraId="1F345741" w14:textId="77777777" w:rsidR="00D87BB3" w:rsidRDefault="00D87BB3" w:rsidP="006F7A18">
      <w:pPr>
        <w:pStyle w:val="R-14"/>
      </w:pPr>
    </w:p>
    <w:p w14:paraId="36042A96" w14:textId="77777777" w:rsidR="00D87BB3" w:rsidRDefault="00D87BB3" w:rsidP="006F7A18">
      <w:pPr>
        <w:pStyle w:val="R-14"/>
      </w:pPr>
      <w:r>
        <w:t xml:space="preserve">    Null deviance: 4.0206e+</w:t>
      </w:r>
      <w:proofErr w:type="gramStart"/>
      <w:r>
        <w:t>02  on</w:t>
      </w:r>
      <w:proofErr w:type="gramEnd"/>
      <w:r>
        <w:t xml:space="preserve"> 3  degrees of freedom</w:t>
      </w:r>
    </w:p>
    <w:p w14:paraId="58E28B64" w14:textId="77777777" w:rsidR="00D87BB3" w:rsidRDefault="00D87BB3" w:rsidP="006F7A18">
      <w:pPr>
        <w:pStyle w:val="R-14"/>
      </w:pPr>
      <w:r>
        <w:t>Residual deviance: 4.3077e-</w:t>
      </w:r>
      <w:proofErr w:type="gramStart"/>
      <w:r>
        <w:t>14  on</w:t>
      </w:r>
      <w:proofErr w:type="gramEnd"/>
      <w:r>
        <w:t xml:space="preserve"> 0  degrees of freedom</w:t>
      </w:r>
    </w:p>
    <w:p w14:paraId="060A5F70" w14:textId="77777777" w:rsidR="00D87BB3" w:rsidRDefault="00D87BB3" w:rsidP="006F7A18">
      <w:pPr>
        <w:pStyle w:val="R-14"/>
      </w:pPr>
      <w:r>
        <w:t>AIC: 29.926</w:t>
      </w:r>
    </w:p>
    <w:p w14:paraId="56FBF293" w14:textId="77777777" w:rsidR="00D87BB3" w:rsidRDefault="00D87BB3" w:rsidP="006F7A18">
      <w:pPr>
        <w:pStyle w:val="R-14"/>
      </w:pPr>
    </w:p>
    <w:p w14:paraId="1A95D5A9" w14:textId="77777777" w:rsidR="00D87BB3" w:rsidRDefault="00D87BB3" w:rsidP="006F7A18">
      <w:pPr>
        <w:pStyle w:val="R-14"/>
      </w:pPr>
      <w:r>
        <w:t>Number of Fisher Scoring iterations: 3</w:t>
      </w:r>
    </w:p>
    <w:p w14:paraId="01326939" w14:textId="77777777" w:rsidR="002F114E" w:rsidRDefault="002F114E" w:rsidP="002F71D9">
      <w:pPr>
        <w:ind w:left="720"/>
      </w:pPr>
    </w:p>
    <w:p w14:paraId="05FB655C" w14:textId="77777777" w:rsidR="00432359" w:rsidRDefault="00432359" w:rsidP="00432359">
      <w:pPr>
        <w:ind w:left="720"/>
      </w:pPr>
      <w:r>
        <w:t xml:space="preserve">The estimated model is </w:t>
      </w:r>
    </w:p>
    <w:p w14:paraId="186C3000" w14:textId="77777777" w:rsidR="00432359" w:rsidRDefault="00432359" w:rsidP="00432359">
      <w:pPr>
        <w:ind w:left="720"/>
      </w:pPr>
    </w:p>
    <w:p w14:paraId="097A2A1B" w14:textId="2907F7FC" w:rsidR="00CB35E2" w:rsidRPr="00A866A7" w:rsidRDefault="00432359" w:rsidP="00432359">
      <w:pPr>
        <w:ind w:left="1440"/>
        <w:rPr>
          <w:rFonts w:cs="Arial"/>
          <w:sz w:val="32"/>
          <w:szCs w:val="32"/>
        </w:rPr>
      </w:pPr>
      <w:proofErr w:type="gramStart"/>
      <w:r w:rsidRPr="00A866A7">
        <w:rPr>
          <w:rFonts w:cs="Arial"/>
          <w:sz w:val="32"/>
          <w:szCs w:val="32"/>
        </w:rPr>
        <w:t>log(</w:t>
      </w:r>
      <w:proofErr w:type="gramEnd"/>
      <w:r w:rsidR="00A866A7" w:rsidRPr="00A866A7">
        <w:rPr>
          <w:rFonts w:cs="Arial"/>
          <w:position w:val="-12"/>
          <w:sz w:val="32"/>
          <w:szCs w:val="32"/>
        </w:rPr>
        <w:object w:dxaOrig="240" w:dyaOrig="400" w14:anchorId="0EECAF26">
          <v:shape id="_x0000_i1026" type="#_x0000_t75" style="width:11.9pt;height:20.3pt" o:ole="">
            <v:imagedata r:id="rId8" o:title=""/>
          </v:shape>
          <o:OLEObject Type="Embed" ProgID="Equation.DSMT4" ShapeID="_x0000_i1026" DrawAspect="Content" ObjectID="_1735457571" r:id="rId10"/>
        </w:object>
      </w:r>
      <w:r w:rsidRPr="00A866A7">
        <w:rPr>
          <w:rFonts w:cs="Arial"/>
          <w:sz w:val="32"/>
          <w:szCs w:val="32"/>
        </w:rPr>
        <w:t>) = 5.52 - 1.65</w:t>
      </w:r>
      <w:r w:rsidRPr="00A866A7">
        <w:rPr>
          <w:rFonts w:ascii="Courier New" w:hAnsi="Courier New" w:cs="Courier New"/>
          <w:sz w:val="32"/>
          <w:szCs w:val="32"/>
        </w:rPr>
        <w:t>FirstMissed</w:t>
      </w:r>
      <w:r w:rsidRPr="00A866A7">
        <w:rPr>
          <w:rFonts w:cs="Arial"/>
          <w:sz w:val="32"/>
          <w:szCs w:val="32"/>
        </w:rPr>
        <w:t xml:space="preserve"> </w:t>
      </w:r>
      <w:r w:rsidR="00A866A7" w:rsidRPr="00A866A7">
        <w:rPr>
          <w:rFonts w:cs="Arial"/>
          <w:sz w:val="32"/>
          <w:szCs w:val="32"/>
        </w:rPr>
        <w:t>-</w:t>
      </w:r>
      <w:r w:rsidRPr="00A866A7">
        <w:rPr>
          <w:rFonts w:cs="Arial"/>
          <w:sz w:val="32"/>
          <w:szCs w:val="32"/>
        </w:rPr>
        <w:t xml:space="preserve"> 2.00</w:t>
      </w:r>
      <w:r w:rsidRPr="00A866A7">
        <w:rPr>
          <w:rFonts w:ascii="Courier New" w:hAnsi="Courier New" w:cs="Courier New"/>
          <w:sz w:val="32"/>
          <w:szCs w:val="32"/>
        </w:rPr>
        <w:t>SecondMissed</w:t>
      </w:r>
      <w:r w:rsidRPr="00A866A7">
        <w:rPr>
          <w:rFonts w:cs="Arial"/>
          <w:sz w:val="32"/>
          <w:szCs w:val="32"/>
        </w:rPr>
        <w:t xml:space="preserve"> </w:t>
      </w:r>
    </w:p>
    <w:p w14:paraId="2EAE0790" w14:textId="6132D41C" w:rsidR="00432359" w:rsidRPr="00A866A7" w:rsidRDefault="00CB35E2" w:rsidP="00432359">
      <w:pPr>
        <w:ind w:left="1440"/>
        <w:rPr>
          <w:rFonts w:cs="Arial"/>
          <w:sz w:val="32"/>
          <w:szCs w:val="32"/>
        </w:rPr>
      </w:pPr>
      <w:r w:rsidRPr="00A866A7">
        <w:rPr>
          <w:rFonts w:cs="Arial"/>
          <w:sz w:val="32"/>
          <w:szCs w:val="32"/>
        </w:rPr>
        <w:t xml:space="preserve">              </w:t>
      </w:r>
      <w:r w:rsidR="00167EE3">
        <w:rPr>
          <w:rFonts w:cs="Arial"/>
          <w:sz w:val="32"/>
          <w:szCs w:val="32"/>
        </w:rPr>
        <w:t>-</w:t>
      </w:r>
      <w:r w:rsidR="00432359" w:rsidRPr="00A866A7">
        <w:rPr>
          <w:rFonts w:cs="Arial"/>
          <w:sz w:val="32"/>
          <w:szCs w:val="32"/>
        </w:rPr>
        <w:t xml:space="preserve"> 0.26</w:t>
      </w:r>
      <w:r w:rsidR="00432359" w:rsidRPr="00A866A7">
        <w:rPr>
          <w:rFonts w:ascii="Courier New" w:hAnsi="Courier New" w:cs="Courier New"/>
          <w:sz w:val="32"/>
          <w:szCs w:val="32"/>
        </w:rPr>
        <w:t>FirstMissed</w:t>
      </w:r>
      <w:r w:rsidR="00432359" w:rsidRPr="00A866A7">
        <w:rPr>
          <w:rFonts w:cs="Arial"/>
          <w:sz w:val="32"/>
          <w:szCs w:val="32"/>
        </w:rPr>
        <w:sym w:font="Symbol" w:char="F0B4"/>
      </w:r>
      <w:proofErr w:type="spellStart"/>
      <w:r w:rsidR="00432359" w:rsidRPr="00A866A7">
        <w:rPr>
          <w:rFonts w:ascii="Courier New" w:hAnsi="Courier New" w:cs="Courier New"/>
          <w:sz w:val="32"/>
          <w:szCs w:val="32"/>
        </w:rPr>
        <w:t>SecondMissed</w:t>
      </w:r>
      <w:proofErr w:type="spellEnd"/>
    </w:p>
    <w:p w14:paraId="6564DC5C" w14:textId="77777777" w:rsidR="00432359" w:rsidRDefault="00432359" w:rsidP="00432359">
      <w:pPr>
        <w:ind w:left="1440"/>
        <w:rPr>
          <w:rFonts w:cs="Arial"/>
        </w:rPr>
      </w:pPr>
      <w:r>
        <w:rPr>
          <w:rFonts w:cs="Arial"/>
        </w:rPr>
        <w:t xml:space="preserve"> </w:t>
      </w:r>
    </w:p>
    <w:p w14:paraId="6966988D" w14:textId="77777777" w:rsidR="002F114E" w:rsidRDefault="00D87BB3" w:rsidP="00432359">
      <w:pPr>
        <w:ind w:left="720"/>
      </w:pPr>
      <w:r>
        <w:lastRenderedPageBreak/>
        <w:t>Notice the residual deviance is 0! This is because we are estimating a saturated model! Ther</w:t>
      </w:r>
      <w:r w:rsidR="008728C6">
        <w:t>e are four parameters and four Poisson observations</w:t>
      </w:r>
      <w:r>
        <w:t xml:space="preserve">. </w:t>
      </w:r>
    </w:p>
    <w:p w14:paraId="1FF73EFA" w14:textId="77777777" w:rsidR="00D87BB3" w:rsidRDefault="00D87BB3" w:rsidP="002F71D9">
      <w:pPr>
        <w:ind w:left="720"/>
      </w:pPr>
    </w:p>
    <w:p w14:paraId="6B37C9EB" w14:textId="77777777" w:rsidR="00D87BB3" w:rsidRDefault="00D87BB3" w:rsidP="002F71D9">
      <w:pPr>
        <w:ind w:left="720"/>
      </w:pPr>
      <w:r>
        <w:t>The estimated mean counts are</w:t>
      </w:r>
    </w:p>
    <w:p w14:paraId="564A390D" w14:textId="77777777" w:rsidR="00D87BB3" w:rsidRDefault="00D87BB3" w:rsidP="002F71D9">
      <w:pPr>
        <w:ind w:left="720"/>
      </w:pPr>
    </w:p>
    <w:p w14:paraId="787B8B26" w14:textId="77777777" w:rsidR="00D87BB3" w:rsidRDefault="00D87BB3" w:rsidP="006F7A18">
      <w:pPr>
        <w:pStyle w:val="R-14"/>
      </w:pPr>
      <w:r>
        <w:t xml:space="preserve">&gt; </w:t>
      </w:r>
      <w:proofErr w:type="gramStart"/>
      <w:r>
        <w:t>predict(</w:t>
      </w:r>
      <w:proofErr w:type="gramEnd"/>
      <w:r>
        <w:t xml:space="preserve">object = mod.fit2, </w:t>
      </w:r>
      <w:proofErr w:type="spellStart"/>
      <w:r>
        <w:t>newdata</w:t>
      </w:r>
      <w:proofErr w:type="spellEnd"/>
      <w:r>
        <w:t xml:space="preserve"> = bird, type = </w:t>
      </w:r>
    </w:p>
    <w:p w14:paraId="3696326E" w14:textId="77777777" w:rsidR="00D87BB3" w:rsidRDefault="00D87BB3" w:rsidP="006F7A18">
      <w:pPr>
        <w:pStyle w:val="R-14"/>
      </w:pPr>
      <w:r>
        <w:t xml:space="preserve">    "response")</w:t>
      </w:r>
    </w:p>
    <w:p w14:paraId="3B198917" w14:textId="77777777" w:rsidR="00D87BB3" w:rsidRDefault="00D87BB3" w:rsidP="006F7A18">
      <w:pPr>
        <w:pStyle w:val="R-14"/>
      </w:pPr>
      <w:r>
        <w:t xml:space="preserve">  1   2   3   4 </w:t>
      </w:r>
    </w:p>
    <w:p w14:paraId="5DAD1D1B" w14:textId="77777777" w:rsidR="00D87BB3" w:rsidRDefault="00D87BB3" w:rsidP="006F7A18">
      <w:pPr>
        <w:pStyle w:val="R-14"/>
      </w:pPr>
      <w:proofErr w:type="gramStart"/>
      <w:r>
        <w:t>251  48</w:t>
      </w:r>
      <w:proofErr w:type="gramEnd"/>
      <w:r>
        <w:t xml:space="preserve">  34   5 </w:t>
      </w:r>
    </w:p>
    <w:p w14:paraId="55428846" w14:textId="77777777" w:rsidR="00D87BB3" w:rsidRDefault="00D87BB3" w:rsidP="006F7A18">
      <w:pPr>
        <w:pStyle w:val="R-14"/>
      </w:pPr>
      <w:r>
        <w:t xml:space="preserve">&gt; </w:t>
      </w:r>
      <w:proofErr w:type="spellStart"/>
      <w:r>
        <w:t>bird$Freq</w:t>
      </w:r>
      <w:proofErr w:type="spellEnd"/>
    </w:p>
    <w:p w14:paraId="7472BBBF" w14:textId="77777777" w:rsidR="00D87BB3" w:rsidRDefault="00D87BB3" w:rsidP="006F7A18">
      <w:pPr>
        <w:pStyle w:val="R-14"/>
      </w:pPr>
      <w:r>
        <w:t xml:space="preserve">[1] </w:t>
      </w:r>
      <w:proofErr w:type="gramStart"/>
      <w:r>
        <w:t>251  48</w:t>
      </w:r>
      <w:proofErr w:type="gramEnd"/>
      <w:r>
        <w:t xml:space="preserve">  34   5</w:t>
      </w:r>
    </w:p>
    <w:p w14:paraId="709971D0" w14:textId="77777777" w:rsidR="002F114E" w:rsidRDefault="002F114E" w:rsidP="002F71D9">
      <w:pPr>
        <w:ind w:left="720"/>
      </w:pPr>
    </w:p>
    <w:p w14:paraId="49B03A43" w14:textId="77777777" w:rsidR="00D87BB3" w:rsidRDefault="00D87BB3" w:rsidP="002F71D9">
      <w:pPr>
        <w:ind w:left="720"/>
      </w:pPr>
      <w:r>
        <w:t xml:space="preserve">The estimated values are the same as the observed! </w:t>
      </w:r>
    </w:p>
    <w:p w14:paraId="08B8065E" w14:textId="77777777" w:rsidR="00D87BB3" w:rsidRDefault="00D87BB3" w:rsidP="002F71D9">
      <w:pPr>
        <w:ind w:left="720"/>
      </w:pPr>
    </w:p>
    <w:p w14:paraId="16D8F874" w14:textId="77777777" w:rsidR="00D87BB3" w:rsidRDefault="00D87BB3" w:rsidP="002F71D9">
      <w:pPr>
        <w:ind w:left="720"/>
      </w:pPr>
      <w:r>
        <w:t xml:space="preserve">Below is the information needed for </w:t>
      </w:r>
      <w:proofErr w:type="gramStart"/>
      <w:r>
        <w:t>a</w:t>
      </w:r>
      <w:proofErr w:type="gramEnd"/>
      <w:r>
        <w:t xml:space="preserve"> LRT</w:t>
      </w:r>
      <w:r w:rsidR="00432359">
        <w:t xml:space="preserve"> involving the </w:t>
      </w:r>
      <w:r>
        <w:t>interaction</w:t>
      </w:r>
      <w:r w:rsidR="00276BA9">
        <w:t xml:space="preserve"> (H</w:t>
      </w:r>
      <w:r w:rsidR="00276BA9">
        <w:rPr>
          <w:vertAlign w:val="subscript"/>
        </w:rPr>
        <w:t>0</w:t>
      </w:r>
      <w:r w:rsidR="00276BA9">
        <w:t>:</w:t>
      </w:r>
      <w:r w:rsidR="00276BA9">
        <w:sym w:font="Symbol" w:char="F062"/>
      </w:r>
      <w:r w:rsidR="00276BA9">
        <w:rPr>
          <w:vertAlign w:val="subscript"/>
        </w:rPr>
        <w:t>3</w:t>
      </w:r>
      <w:r w:rsidR="00276BA9">
        <w:t xml:space="preserve"> = 0 vs. H</w:t>
      </w:r>
      <w:r w:rsidR="00276BA9">
        <w:rPr>
          <w:vertAlign w:val="subscript"/>
        </w:rPr>
        <w:t>a</w:t>
      </w:r>
      <w:r w:rsidR="00276BA9">
        <w:t>:</w:t>
      </w:r>
      <w:r w:rsidR="00276BA9">
        <w:sym w:font="Symbol" w:char="F062"/>
      </w:r>
      <w:r w:rsidR="00276BA9">
        <w:rPr>
          <w:vertAlign w:val="subscript"/>
        </w:rPr>
        <w:t>3</w:t>
      </w:r>
      <w:r w:rsidR="00276BA9">
        <w:t xml:space="preserve"> </w:t>
      </w:r>
      <w:r w:rsidR="00276BA9">
        <w:sym w:font="Symbol" w:char="F0B9"/>
      </w:r>
      <w:r w:rsidR="00276BA9">
        <w:t xml:space="preserve"> 0)</w:t>
      </w:r>
      <w:r>
        <w:t>:</w:t>
      </w:r>
    </w:p>
    <w:p w14:paraId="1CC02560" w14:textId="77777777" w:rsidR="00D87BB3" w:rsidRDefault="00D87BB3" w:rsidP="002F71D9">
      <w:pPr>
        <w:ind w:left="720"/>
      </w:pPr>
    </w:p>
    <w:p w14:paraId="48732C88" w14:textId="489D48F2" w:rsidR="001B70AB" w:rsidRDefault="001B70AB" w:rsidP="006F7A18">
      <w:pPr>
        <w:pStyle w:val="R-14"/>
      </w:pPr>
      <w:r>
        <w:t xml:space="preserve">&gt; </w:t>
      </w:r>
      <w:proofErr w:type="gramStart"/>
      <w:r w:rsidRPr="001B70AB">
        <w:t>library(</w:t>
      </w:r>
      <w:proofErr w:type="gramEnd"/>
      <w:r w:rsidRPr="001B70AB">
        <w:t>package = car)</w:t>
      </w:r>
    </w:p>
    <w:p w14:paraId="1266A64D" w14:textId="28B1CF87" w:rsidR="00D87BB3" w:rsidRDefault="00D87BB3" w:rsidP="006F7A18">
      <w:pPr>
        <w:pStyle w:val="R-14"/>
      </w:pPr>
      <w:r>
        <w:t xml:space="preserve">&gt; </w:t>
      </w:r>
      <w:proofErr w:type="spellStart"/>
      <w:proofErr w:type="gramStart"/>
      <w:r>
        <w:t>Anova</w:t>
      </w:r>
      <w:proofErr w:type="spellEnd"/>
      <w:r>
        <w:t>(</w:t>
      </w:r>
      <w:proofErr w:type="gramEnd"/>
      <w:r>
        <w:t>mod.fit2</w:t>
      </w:r>
      <w:r w:rsidR="008728C6" w:rsidRPr="008728C6">
        <w:t>, test = "LR"</w:t>
      </w:r>
      <w:r>
        <w:t>)</w:t>
      </w:r>
    </w:p>
    <w:p w14:paraId="070683F6" w14:textId="77777777" w:rsidR="00D87BB3" w:rsidRDefault="00D87BB3" w:rsidP="006F7A18">
      <w:pPr>
        <w:pStyle w:val="R-14"/>
      </w:pPr>
      <w:r>
        <w:t>Analysis of Deviance Table (Type II tests)</w:t>
      </w:r>
    </w:p>
    <w:p w14:paraId="20011962" w14:textId="77777777" w:rsidR="00D87BB3" w:rsidRDefault="00D87BB3" w:rsidP="006F7A18">
      <w:pPr>
        <w:pStyle w:val="R-14"/>
      </w:pPr>
    </w:p>
    <w:p w14:paraId="65379419" w14:textId="77777777" w:rsidR="00D87BB3" w:rsidRDefault="00D87BB3" w:rsidP="006F7A18">
      <w:pPr>
        <w:pStyle w:val="R-14"/>
      </w:pPr>
      <w:r>
        <w:t>Response: Freq</w:t>
      </w:r>
    </w:p>
    <w:p w14:paraId="20397892" w14:textId="77777777" w:rsidR="00D87BB3" w:rsidRDefault="00D87BB3" w:rsidP="006F7A18">
      <w:pPr>
        <w:pStyle w:val="R-14"/>
      </w:pPr>
      <w:r>
        <w:t xml:space="preserve">             LR </w:t>
      </w:r>
      <w:proofErr w:type="spellStart"/>
      <w:r>
        <w:t>Chisq</w:t>
      </w:r>
      <w:proofErr w:type="spellEnd"/>
      <w:r>
        <w:t xml:space="preserve"> </w:t>
      </w:r>
      <w:proofErr w:type="spellStart"/>
      <w:r>
        <w:t>Df</w:t>
      </w:r>
      <w:proofErr w:type="spellEnd"/>
      <w:r>
        <w:t xml:space="preserve"> </w:t>
      </w:r>
      <w:proofErr w:type="spellStart"/>
      <w:r>
        <w:t>Pr</w:t>
      </w:r>
      <w:proofErr w:type="spellEnd"/>
      <w:r>
        <w:t>(&gt;</w:t>
      </w:r>
      <w:proofErr w:type="spellStart"/>
      <w:r>
        <w:t>Chisq</w:t>
      </w:r>
      <w:proofErr w:type="spellEnd"/>
      <w:r>
        <w:t xml:space="preserve">)    </w:t>
      </w:r>
    </w:p>
    <w:p w14:paraId="57D34BAF" w14:textId="77777777" w:rsidR="00D87BB3" w:rsidRDefault="00D87BB3" w:rsidP="006F7A18">
      <w:pPr>
        <w:pStyle w:val="R-14"/>
      </w:pPr>
      <w:r>
        <w:t xml:space="preserve">First         </w:t>
      </w:r>
      <w:proofErr w:type="gramStart"/>
      <w:r>
        <w:t>174.958  1</w:t>
      </w:r>
      <w:proofErr w:type="gramEnd"/>
      <w:r>
        <w:t xml:space="preserve">     &lt;2e-16 ***</w:t>
      </w:r>
    </w:p>
    <w:p w14:paraId="600B5FD3" w14:textId="77777777" w:rsidR="00D87BB3" w:rsidRDefault="00D87BB3" w:rsidP="006F7A18">
      <w:pPr>
        <w:pStyle w:val="R-14"/>
      </w:pPr>
      <w:r>
        <w:t xml:space="preserve">Second        </w:t>
      </w:r>
      <w:proofErr w:type="gramStart"/>
      <w:r>
        <w:t>226.812  1</w:t>
      </w:r>
      <w:proofErr w:type="gramEnd"/>
      <w:r>
        <w:t xml:space="preserve">     &lt;2e-16 ***</w:t>
      </w:r>
    </w:p>
    <w:p w14:paraId="2F680708" w14:textId="77777777" w:rsidR="00D87BB3" w:rsidRDefault="00D87BB3" w:rsidP="006F7A18">
      <w:pPr>
        <w:pStyle w:val="R-14"/>
      </w:pPr>
      <w:proofErr w:type="spellStart"/>
      <w:proofErr w:type="gramStart"/>
      <w:r>
        <w:t>First:Second</w:t>
      </w:r>
      <w:proofErr w:type="spellEnd"/>
      <w:proofErr w:type="gramEnd"/>
      <w:r>
        <w:t xml:space="preserve">    0.286  1      0.593    </w:t>
      </w:r>
    </w:p>
    <w:p w14:paraId="44E28E87" w14:textId="77777777" w:rsidR="00D87BB3" w:rsidRDefault="00D87BB3" w:rsidP="006F7A18">
      <w:pPr>
        <w:pStyle w:val="R-14"/>
      </w:pPr>
      <w:r>
        <w:t>---</w:t>
      </w:r>
    </w:p>
    <w:p w14:paraId="4282BBF7" w14:textId="77777777" w:rsidR="00D87BB3" w:rsidRDefault="00D87BB3" w:rsidP="006F7A18">
      <w:pPr>
        <w:pStyle w:val="R-14"/>
      </w:pPr>
      <w:proofErr w:type="spellStart"/>
      <w:r>
        <w:t>Signif</w:t>
      </w:r>
      <w:proofErr w:type="spellEnd"/>
      <w:r>
        <w:t xml:space="preserve">. codes:  0 ‘***’ 0.001 ‘**’ 0.01 ‘*’ 0.05 ‘.’ 0.1 </w:t>
      </w:r>
      <w:proofErr w:type="gramStart"/>
      <w:r>
        <w:t>‘ ’</w:t>
      </w:r>
      <w:proofErr w:type="gramEnd"/>
      <w:r>
        <w:t xml:space="preserve"> 1 </w:t>
      </w:r>
    </w:p>
    <w:p w14:paraId="25E9E164" w14:textId="77777777" w:rsidR="00FC68A9" w:rsidRDefault="00FC68A9" w:rsidP="006F7A18">
      <w:pPr>
        <w:pStyle w:val="R-14"/>
      </w:pPr>
    </w:p>
    <w:p w14:paraId="1878903F" w14:textId="77777777" w:rsidR="00D87BB3" w:rsidRDefault="00D87BB3" w:rsidP="006F7A18">
      <w:pPr>
        <w:pStyle w:val="R-14"/>
      </w:pPr>
      <w:r>
        <w:t xml:space="preserve">&gt; </w:t>
      </w:r>
      <w:proofErr w:type="spellStart"/>
      <w:proofErr w:type="gramStart"/>
      <w:r>
        <w:t>anova</w:t>
      </w:r>
      <w:proofErr w:type="spellEnd"/>
      <w:r>
        <w:t>(</w:t>
      </w:r>
      <w:proofErr w:type="gramEnd"/>
      <w:r>
        <w:t>mod.fit1, mod.fit2</w:t>
      </w:r>
      <w:r w:rsidR="008728C6" w:rsidRPr="008728C6">
        <w:t>, test = "</w:t>
      </w:r>
      <w:proofErr w:type="spellStart"/>
      <w:r w:rsidR="008728C6" w:rsidRPr="008728C6">
        <w:t>Chisq</w:t>
      </w:r>
      <w:proofErr w:type="spellEnd"/>
      <w:r w:rsidR="008728C6" w:rsidRPr="008728C6">
        <w:t>"</w:t>
      </w:r>
      <w:r>
        <w:t>)</w:t>
      </w:r>
    </w:p>
    <w:p w14:paraId="64428F56" w14:textId="77777777" w:rsidR="00D87BB3" w:rsidRDefault="00D87BB3" w:rsidP="006F7A18">
      <w:pPr>
        <w:pStyle w:val="R-14"/>
      </w:pPr>
      <w:r>
        <w:t>Analysis of Deviance Table</w:t>
      </w:r>
    </w:p>
    <w:p w14:paraId="6881B6E6" w14:textId="77777777" w:rsidR="00D87BB3" w:rsidRDefault="00D87BB3" w:rsidP="006F7A18">
      <w:pPr>
        <w:pStyle w:val="R-14"/>
      </w:pPr>
    </w:p>
    <w:p w14:paraId="53527B88" w14:textId="77777777" w:rsidR="00D87BB3" w:rsidRDefault="00D87BB3" w:rsidP="006F7A18">
      <w:pPr>
        <w:pStyle w:val="R-14"/>
      </w:pPr>
      <w:r>
        <w:t>Model 1: Freq ~ First + Second</w:t>
      </w:r>
    </w:p>
    <w:p w14:paraId="1E59F26A" w14:textId="77777777" w:rsidR="00D87BB3" w:rsidRDefault="00D87BB3" w:rsidP="006F7A18">
      <w:pPr>
        <w:pStyle w:val="R-14"/>
      </w:pPr>
      <w:r>
        <w:t xml:space="preserve">Model 2: Freq ~ First + Second + </w:t>
      </w:r>
      <w:proofErr w:type="spellStart"/>
      <w:proofErr w:type="gramStart"/>
      <w:r>
        <w:t>First:Second</w:t>
      </w:r>
      <w:proofErr w:type="spellEnd"/>
      <w:proofErr w:type="gramEnd"/>
    </w:p>
    <w:p w14:paraId="7BB59675" w14:textId="77777777" w:rsidR="003F7735" w:rsidRDefault="003F7735" w:rsidP="006F7A18">
      <w:pPr>
        <w:pStyle w:val="R-14"/>
      </w:pPr>
      <w:r>
        <w:t xml:space="preserve">  </w:t>
      </w:r>
      <w:proofErr w:type="spellStart"/>
      <w:r>
        <w:t>Resid</w:t>
      </w:r>
      <w:proofErr w:type="spellEnd"/>
      <w:r>
        <w:t xml:space="preserve">. </w:t>
      </w:r>
      <w:proofErr w:type="spellStart"/>
      <w:r>
        <w:t>Df</w:t>
      </w:r>
      <w:proofErr w:type="spellEnd"/>
      <w:r>
        <w:t xml:space="preserve"> </w:t>
      </w:r>
      <w:proofErr w:type="spellStart"/>
      <w:r>
        <w:t>Resid</w:t>
      </w:r>
      <w:proofErr w:type="spellEnd"/>
      <w:r>
        <w:t xml:space="preserve">. Dev </w:t>
      </w:r>
      <w:proofErr w:type="spellStart"/>
      <w:r>
        <w:t>Df</w:t>
      </w:r>
      <w:proofErr w:type="spellEnd"/>
      <w:r>
        <w:t xml:space="preserve"> Deviance </w:t>
      </w:r>
      <w:proofErr w:type="spellStart"/>
      <w:r>
        <w:t>Pr</w:t>
      </w:r>
      <w:proofErr w:type="spellEnd"/>
      <w:r>
        <w:t>(&gt;Chi)</w:t>
      </w:r>
    </w:p>
    <w:p w14:paraId="005A116D" w14:textId="77777777" w:rsidR="003F7735" w:rsidRDefault="003F7735" w:rsidP="006F7A18">
      <w:pPr>
        <w:pStyle w:val="R-14"/>
      </w:pPr>
      <w:r>
        <w:lastRenderedPageBreak/>
        <w:t xml:space="preserve">1         1    0.28575                     </w:t>
      </w:r>
    </w:p>
    <w:p w14:paraId="1A5B2D16" w14:textId="77777777" w:rsidR="00D87BB3" w:rsidRDefault="003F7735" w:rsidP="006F7A18">
      <w:pPr>
        <w:pStyle w:val="R-14"/>
      </w:pPr>
      <w:r>
        <w:t xml:space="preserve">2         0    </w:t>
      </w:r>
      <w:proofErr w:type="gramStart"/>
      <w:r>
        <w:t>0.00000  1</w:t>
      </w:r>
      <w:proofErr w:type="gramEnd"/>
      <w:r>
        <w:t xml:space="preserve">  0.28575    0.593</w:t>
      </w:r>
    </w:p>
    <w:p w14:paraId="36DD5818" w14:textId="77777777" w:rsidR="003F7735" w:rsidRDefault="003F7735" w:rsidP="006F7A18">
      <w:pPr>
        <w:pStyle w:val="R-14"/>
      </w:pPr>
    </w:p>
    <w:p w14:paraId="64897447" w14:textId="77777777" w:rsidR="007D171D" w:rsidRDefault="007D171D" w:rsidP="006F7A18">
      <w:pPr>
        <w:pStyle w:val="R-14"/>
      </w:pPr>
      <w:r>
        <w:t xml:space="preserve">&gt; </w:t>
      </w:r>
      <w:proofErr w:type="gramStart"/>
      <w:r>
        <w:t>library(</w:t>
      </w:r>
      <w:proofErr w:type="gramEnd"/>
      <w:r>
        <w:t xml:space="preserve">package = </w:t>
      </w:r>
      <w:proofErr w:type="spellStart"/>
      <w:r>
        <w:t>vcd</w:t>
      </w:r>
      <w:proofErr w:type="spellEnd"/>
      <w:r>
        <w:t>)</w:t>
      </w:r>
    </w:p>
    <w:p w14:paraId="6946AD6E" w14:textId="77777777" w:rsidR="007D171D" w:rsidRDefault="007D171D" w:rsidP="006F7A18">
      <w:pPr>
        <w:pStyle w:val="R-14"/>
      </w:pPr>
      <w:r>
        <w:t xml:space="preserve">&gt; </w:t>
      </w:r>
      <w:proofErr w:type="spellStart"/>
      <w:r>
        <w:t>assocstats</w:t>
      </w:r>
      <w:proofErr w:type="spellEnd"/>
      <w:r>
        <w:t>(</w:t>
      </w:r>
      <w:proofErr w:type="spellStart"/>
      <w:proofErr w:type="gramStart"/>
      <w:r>
        <w:t>c.table</w:t>
      </w:r>
      <w:proofErr w:type="spellEnd"/>
      <w:proofErr w:type="gramEnd"/>
      <w:r>
        <w:t>)</w:t>
      </w:r>
    </w:p>
    <w:p w14:paraId="5778492C" w14:textId="77777777" w:rsidR="007D171D" w:rsidRDefault="007D171D" w:rsidP="006F7A18">
      <w:pPr>
        <w:pStyle w:val="R-14"/>
      </w:pPr>
      <w:r>
        <w:t xml:space="preserve">                     X^2 </w:t>
      </w:r>
      <w:proofErr w:type="spellStart"/>
      <w:r>
        <w:t>df</w:t>
      </w:r>
      <w:proofErr w:type="spellEnd"/>
      <w:r>
        <w:t xml:space="preserve"> </w:t>
      </w:r>
      <w:proofErr w:type="gramStart"/>
      <w:r>
        <w:t>P(</w:t>
      </w:r>
      <w:proofErr w:type="gramEnd"/>
      <w:r>
        <w:t>&gt; X^2)</w:t>
      </w:r>
    </w:p>
    <w:p w14:paraId="3C9C129F" w14:textId="77777777" w:rsidR="007D171D" w:rsidRDefault="007D171D" w:rsidP="006F7A18">
      <w:pPr>
        <w:pStyle w:val="R-14"/>
      </w:pPr>
      <w:r>
        <w:t xml:space="preserve">Likelihood Ratio </w:t>
      </w:r>
      <w:proofErr w:type="gramStart"/>
      <w:r>
        <w:t>0.28575  1</w:t>
      </w:r>
      <w:proofErr w:type="gramEnd"/>
      <w:r>
        <w:t xml:space="preserve">  0.59296</w:t>
      </w:r>
    </w:p>
    <w:p w14:paraId="4A833E58" w14:textId="77777777" w:rsidR="007D171D" w:rsidRDefault="007D171D" w:rsidP="006F7A18">
      <w:pPr>
        <w:pStyle w:val="R-14"/>
      </w:pPr>
      <w:r>
        <w:t xml:space="preserve">Pearson          </w:t>
      </w:r>
      <w:proofErr w:type="gramStart"/>
      <w:r>
        <w:t>0.27274  1</w:t>
      </w:r>
      <w:proofErr w:type="gramEnd"/>
      <w:r>
        <w:t xml:space="preserve">  0.60150</w:t>
      </w:r>
    </w:p>
    <w:p w14:paraId="27FB94FB" w14:textId="77777777" w:rsidR="007D171D" w:rsidRDefault="007D171D" w:rsidP="006F7A18">
      <w:pPr>
        <w:pStyle w:val="R-14"/>
      </w:pPr>
    </w:p>
    <w:p w14:paraId="798F20F2" w14:textId="77777777" w:rsidR="007D171D" w:rsidRDefault="007D171D" w:rsidP="006F7A18">
      <w:pPr>
        <w:pStyle w:val="R-14"/>
      </w:pPr>
      <w:r>
        <w:t xml:space="preserve">Phi-Coefficient   : 0.028 </w:t>
      </w:r>
    </w:p>
    <w:p w14:paraId="02EFD3DC" w14:textId="77777777" w:rsidR="007D171D" w:rsidRDefault="007D171D" w:rsidP="006F7A18">
      <w:pPr>
        <w:pStyle w:val="R-14"/>
      </w:pPr>
      <w:r>
        <w:t xml:space="preserve">Contingency Coeff.: 0.028 </w:t>
      </w:r>
    </w:p>
    <w:p w14:paraId="459F60C9" w14:textId="77777777" w:rsidR="007D171D" w:rsidRDefault="007D171D" w:rsidP="006F7A18">
      <w:pPr>
        <w:pStyle w:val="R-14"/>
      </w:pPr>
      <w:r>
        <w:t>Cramer's V        : 0.028</w:t>
      </w:r>
    </w:p>
    <w:p w14:paraId="0E50CBE7" w14:textId="77777777" w:rsidR="007D171D" w:rsidRDefault="007D171D" w:rsidP="006F7A18">
      <w:pPr>
        <w:pStyle w:val="R-14"/>
      </w:pPr>
    </w:p>
    <w:p w14:paraId="4CAB0EF8" w14:textId="098C82DF" w:rsidR="007D171D" w:rsidRDefault="007D171D" w:rsidP="007D171D">
      <w:pPr>
        <w:ind w:left="720"/>
      </w:pPr>
      <w:r>
        <w:t xml:space="preserve">The hypothesis test for the interaction term results in </w:t>
      </w:r>
      <w:r w:rsidR="0086777C">
        <w:br/>
      </w:r>
      <w:r>
        <w:t>-2</w:t>
      </w:r>
      <w:proofErr w:type="gramStart"/>
      <w:r>
        <w:t>log(</w:t>
      </w:r>
      <w:proofErr w:type="gramEnd"/>
      <w:r>
        <w:sym w:font="Symbol" w:char="F04C"/>
      </w:r>
      <w:r>
        <w:t xml:space="preserve">) = 0.286 with a p-value of 0.593. Notice that this is exactly the same as we </w:t>
      </w:r>
      <w:r w:rsidR="001B70AB">
        <w:t>f</w:t>
      </w:r>
      <w:r w:rsidR="00F53FD6">
        <w:t xml:space="preserve">ound in Chapter </w:t>
      </w:r>
      <w:proofErr w:type="gramStart"/>
      <w:r w:rsidR="00F53FD6">
        <w:t>1</w:t>
      </w:r>
      <w:proofErr w:type="gramEnd"/>
      <w:r w:rsidR="00F53FD6">
        <w:t xml:space="preserve"> </w:t>
      </w:r>
      <w:r w:rsidR="00525C5D">
        <w:t>and</w:t>
      </w:r>
      <w:r w:rsidR="00F53FD6">
        <w:t xml:space="preserve"> we would find using the methods in Chapter 3</w:t>
      </w:r>
      <w:r>
        <w:t xml:space="preserve">! </w:t>
      </w:r>
    </w:p>
    <w:p w14:paraId="58602140" w14:textId="5931AB62" w:rsidR="00AE2EDB" w:rsidRDefault="00AE2EDB" w:rsidP="002F71D9">
      <w:pPr>
        <w:ind w:left="720"/>
      </w:pPr>
    </w:p>
    <w:p w14:paraId="6188B028" w14:textId="77777777" w:rsidR="00981091" w:rsidRDefault="00981091" w:rsidP="002F71D9">
      <w:pPr>
        <w:ind w:left="720"/>
      </w:pPr>
    </w:p>
    <w:p w14:paraId="7AE881B8" w14:textId="77777777" w:rsidR="00001B34" w:rsidRDefault="00B93E85" w:rsidP="000A0B20">
      <w:r>
        <w:rPr>
          <w:u w:val="single"/>
        </w:rPr>
        <w:t>Loglinear models</w:t>
      </w:r>
    </w:p>
    <w:p w14:paraId="44C55825" w14:textId="77777777" w:rsidR="000A0B20" w:rsidRDefault="000A0B20" w:rsidP="000A0B20"/>
    <w:p w14:paraId="03C86F2E" w14:textId="1E433436" w:rsidR="00CC7C4F" w:rsidRDefault="0057028D" w:rsidP="00525C5D">
      <w:pPr>
        <w:ind w:left="720"/>
      </w:pPr>
      <w:r>
        <w:t>It is very common in categorical data analy</w:t>
      </w:r>
      <w:r w:rsidR="009363C9">
        <w:t xml:space="preserve">sis books to differentiate between </w:t>
      </w:r>
      <w:r>
        <w:t>Poisson regression models when</w:t>
      </w:r>
    </w:p>
    <w:p w14:paraId="3B5DDB27" w14:textId="77777777" w:rsidR="00CC7C4F" w:rsidRDefault="00CC7C4F" w:rsidP="00CC7C4F">
      <w:pPr>
        <w:pStyle w:val="ListParagraph"/>
        <w:numPr>
          <w:ilvl w:val="0"/>
          <w:numId w:val="42"/>
        </w:numPr>
      </w:pPr>
      <w:r>
        <w:t>O</w:t>
      </w:r>
      <w:r w:rsidR="0057028D">
        <w:t>nly categorical explanato</w:t>
      </w:r>
      <w:r>
        <w:t>ry variables are present</w:t>
      </w:r>
      <w:r w:rsidR="00746D29">
        <w:t xml:space="preserve"> </w:t>
      </w:r>
      <w:r w:rsidR="00623C97">
        <w:t xml:space="preserve">(Larry Bird data) </w:t>
      </w:r>
      <w:r w:rsidR="00746D29">
        <w:t>and</w:t>
      </w:r>
    </w:p>
    <w:p w14:paraId="1AAD3DCA" w14:textId="77777777" w:rsidR="00CC7C4F" w:rsidRDefault="00CC7C4F" w:rsidP="00CC7C4F">
      <w:pPr>
        <w:pStyle w:val="ListParagraph"/>
        <w:numPr>
          <w:ilvl w:val="0"/>
          <w:numId w:val="42"/>
        </w:numPr>
      </w:pPr>
      <w:r>
        <w:t>A</w:t>
      </w:r>
      <w:r w:rsidR="0057028D">
        <w:t xml:space="preserve">t least one continuous </w:t>
      </w:r>
      <w:r>
        <w:t>explanatory variable is present</w:t>
      </w:r>
      <w:r w:rsidR="00623C97">
        <w:t xml:space="preserve"> (Horseshoe crab data)</w:t>
      </w:r>
    </w:p>
    <w:p w14:paraId="032820F7" w14:textId="77777777" w:rsidR="00CC7C4F" w:rsidRDefault="00CC7C4F" w:rsidP="00CC7C4F">
      <w:pPr>
        <w:pStyle w:val="ListParagraph"/>
        <w:ind w:left="1440"/>
      </w:pPr>
    </w:p>
    <w:p w14:paraId="35854826" w14:textId="268A6B3A" w:rsidR="00311065" w:rsidRDefault="00311065" w:rsidP="00CC7C4F">
      <w:pPr>
        <w:ind w:left="720"/>
      </w:pPr>
      <w:r>
        <w:t xml:space="preserve">For example, </w:t>
      </w:r>
      <w:proofErr w:type="spellStart"/>
      <w:r>
        <w:t>Agresti</w:t>
      </w:r>
      <w:r w:rsidR="00525C5D">
        <w:t>’s</w:t>
      </w:r>
      <w:proofErr w:type="spellEnd"/>
      <w:r w:rsidR="00525C5D">
        <w:t xml:space="preserve"> categorical books</w:t>
      </w:r>
      <w:r>
        <w:t xml:space="preserve"> </w:t>
      </w:r>
      <w:r w:rsidR="009363C9">
        <w:t xml:space="preserve">would give the following models for the </w:t>
      </w:r>
      <w:r>
        <w:t xml:space="preserve">Larry Bird </w:t>
      </w:r>
      <w:r w:rsidR="009363C9">
        <w:t xml:space="preserve">data: </w:t>
      </w:r>
    </w:p>
    <w:p w14:paraId="552D97EC" w14:textId="77777777" w:rsidR="00311065" w:rsidRDefault="00311065" w:rsidP="00311065">
      <w:pPr>
        <w:pStyle w:val="ListParagraph"/>
        <w:ind w:left="1080"/>
      </w:pPr>
    </w:p>
    <w:p w14:paraId="512A1977" w14:textId="77777777" w:rsidR="00311065" w:rsidRDefault="00311065" w:rsidP="00311065">
      <w:pPr>
        <w:ind w:left="1440"/>
      </w:pPr>
      <w:r>
        <w:t>log(</w:t>
      </w:r>
      <w:r>
        <w:sym w:font="Symbol" w:char="F06D"/>
      </w:r>
      <w:proofErr w:type="spellStart"/>
      <w:r>
        <w:rPr>
          <w:vertAlign w:val="subscript"/>
        </w:rPr>
        <w:t>ij</w:t>
      </w:r>
      <w:proofErr w:type="spellEnd"/>
      <w:r w:rsidR="009363C9">
        <w:t xml:space="preserve">) </w:t>
      </w:r>
      <w:r>
        <w:t xml:space="preserve">= </w:t>
      </w:r>
      <w:r>
        <w:sym w:font="Symbol" w:char="F06C"/>
      </w:r>
      <w:r>
        <w:t xml:space="preserve"> + </w:t>
      </w:r>
      <w:r w:rsidRPr="00E56E03">
        <w:rPr>
          <w:position w:val="-8"/>
        </w:rPr>
        <w:object w:dxaOrig="460" w:dyaOrig="499" w14:anchorId="03D8C9D5">
          <v:shape id="_x0000_i1027" type="#_x0000_t75" style="width:23.65pt;height:24.5pt" o:ole="">
            <v:imagedata r:id="rId11" o:title=""/>
          </v:shape>
          <o:OLEObject Type="Embed" ProgID="Equation.DSMT4" ShapeID="_x0000_i1027" DrawAspect="Content" ObjectID="_1735457572" r:id="rId12"/>
        </w:object>
      </w:r>
      <w:r>
        <w:t xml:space="preserve"> + </w:t>
      </w:r>
      <w:r w:rsidRPr="00E56E03">
        <w:rPr>
          <w:position w:val="-14"/>
        </w:rPr>
        <w:object w:dxaOrig="460" w:dyaOrig="560" w14:anchorId="2EC3958B">
          <v:shape id="_x0000_i1028" type="#_x0000_t75" style="width:23.65pt;height:27.85pt" o:ole="">
            <v:imagedata r:id="rId13" o:title=""/>
          </v:shape>
          <o:OLEObject Type="Embed" ProgID="Equation.DSMT4" ShapeID="_x0000_i1028" DrawAspect="Content" ObjectID="_1735457573" r:id="rId14"/>
        </w:object>
      </w:r>
      <w:r>
        <w:t xml:space="preserve"> for </w:t>
      </w:r>
      <w:proofErr w:type="spellStart"/>
      <w:r>
        <w:t>i</w:t>
      </w:r>
      <w:proofErr w:type="spellEnd"/>
      <w:r>
        <w:t xml:space="preserve"> = 1, 2 and j = 1, 2</w:t>
      </w:r>
    </w:p>
    <w:p w14:paraId="571FD72D" w14:textId="77777777" w:rsidR="00311065" w:rsidRDefault="00311065" w:rsidP="00311065">
      <w:pPr>
        <w:pStyle w:val="ListParagraph"/>
        <w:ind w:left="1080"/>
      </w:pPr>
    </w:p>
    <w:p w14:paraId="7B8EB73B" w14:textId="77777777" w:rsidR="00311065" w:rsidRDefault="009363C9" w:rsidP="009363C9">
      <w:pPr>
        <w:pStyle w:val="ListParagraph"/>
        <w:ind w:left="1080" w:hanging="360"/>
      </w:pPr>
      <w:r>
        <w:lastRenderedPageBreak/>
        <w:t>under independence</w:t>
      </w:r>
      <w:r w:rsidR="00311065">
        <w:t xml:space="preserve"> and </w:t>
      </w:r>
    </w:p>
    <w:p w14:paraId="2D184321" w14:textId="77777777" w:rsidR="00311065" w:rsidRDefault="00311065" w:rsidP="00001B34">
      <w:pPr>
        <w:pStyle w:val="ListParagraph"/>
        <w:ind w:left="1080"/>
      </w:pPr>
    </w:p>
    <w:p w14:paraId="16D403A9" w14:textId="77777777" w:rsidR="00311065" w:rsidRDefault="00311065" w:rsidP="00001B34">
      <w:pPr>
        <w:ind w:left="1440"/>
      </w:pPr>
      <w:r>
        <w:t>log(</w:t>
      </w:r>
      <w:r>
        <w:sym w:font="Symbol" w:char="F06D"/>
      </w:r>
      <w:proofErr w:type="spellStart"/>
      <w:r>
        <w:rPr>
          <w:vertAlign w:val="subscript"/>
        </w:rPr>
        <w:t>ij</w:t>
      </w:r>
      <w:proofErr w:type="spellEnd"/>
      <w:r>
        <w:t xml:space="preserve">) </w:t>
      </w:r>
      <w:r>
        <w:tab/>
        <w:t xml:space="preserve">= </w:t>
      </w:r>
      <w:r>
        <w:sym w:font="Symbol" w:char="F06C"/>
      </w:r>
      <w:r>
        <w:t xml:space="preserve"> + </w:t>
      </w:r>
      <w:r w:rsidRPr="00E56E03">
        <w:rPr>
          <w:position w:val="-8"/>
        </w:rPr>
        <w:object w:dxaOrig="460" w:dyaOrig="499" w14:anchorId="204CD2EF">
          <v:shape id="_x0000_i1029" type="#_x0000_t75" style="width:23.65pt;height:24.5pt" o:ole="">
            <v:imagedata r:id="rId11" o:title=""/>
          </v:shape>
          <o:OLEObject Type="Embed" ProgID="Equation.DSMT4" ShapeID="_x0000_i1029" DrawAspect="Content" ObjectID="_1735457574" r:id="rId15"/>
        </w:object>
      </w:r>
      <w:r>
        <w:t xml:space="preserve"> + </w:t>
      </w:r>
      <w:r w:rsidRPr="00E56E03">
        <w:rPr>
          <w:position w:val="-14"/>
        </w:rPr>
        <w:object w:dxaOrig="460" w:dyaOrig="560" w14:anchorId="3E44E1B5">
          <v:shape id="_x0000_i1030" type="#_x0000_t75" style="width:23.65pt;height:27.85pt" o:ole="">
            <v:imagedata r:id="rId13" o:title=""/>
          </v:shape>
          <o:OLEObject Type="Embed" ProgID="Equation.DSMT4" ShapeID="_x0000_i1030" DrawAspect="Content" ObjectID="_1735457575" r:id="rId16"/>
        </w:object>
      </w:r>
      <w:r>
        <w:t xml:space="preserve"> + </w:t>
      </w:r>
      <w:r w:rsidRPr="00E56E03">
        <w:rPr>
          <w:position w:val="-14"/>
        </w:rPr>
        <w:object w:dxaOrig="620" w:dyaOrig="560" w14:anchorId="7393B025">
          <v:shape id="_x0000_i1031" type="#_x0000_t75" style="width:31.4pt;height:27.85pt" o:ole="">
            <v:imagedata r:id="rId17" o:title=""/>
          </v:shape>
          <o:OLEObject Type="Embed" ProgID="Equation.DSMT4" ShapeID="_x0000_i1031" DrawAspect="Content" ObjectID="_1735457576" r:id="rId18"/>
        </w:object>
      </w:r>
      <w:r>
        <w:t xml:space="preserve"> for </w:t>
      </w:r>
      <w:proofErr w:type="spellStart"/>
      <w:r>
        <w:t>i</w:t>
      </w:r>
      <w:proofErr w:type="spellEnd"/>
      <w:r>
        <w:t xml:space="preserve"> = 1, 2 and j = 1, 2</w:t>
      </w:r>
    </w:p>
    <w:p w14:paraId="5E9D267C" w14:textId="77777777" w:rsidR="00311065" w:rsidRDefault="00311065" w:rsidP="00001B34">
      <w:pPr>
        <w:pStyle w:val="ListParagraph"/>
        <w:ind w:left="1080"/>
      </w:pPr>
    </w:p>
    <w:p w14:paraId="4DDA56D0" w14:textId="77777777" w:rsidR="005C79E6" w:rsidRDefault="00311065" w:rsidP="009363C9">
      <w:pPr>
        <w:pStyle w:val="ListParagraph"/>
      </w:pPr>
      <w:r>
        <w:t>under dependence</w:t>
      </w:r>
      <w:r w:rsidR="005C79E6">
        <w:t xml:space="preserve">, </w:t>
      </w:r>
      <w:proofErr w:type="gramStart"/>
      <w:r w:rsidR="005C79E6">
        <w:t>where</w:t>
      </w:r>
      <w:proofErr w:type="gramEnd"/>
    </w:p>
    <w:p w14:paraId="7CAA1045" w14:textId="77777777" w:rsidR="005C79E6" w:rsidRDefault="00454E84" w:rsidP="005C79E6">
      <w:pPr>
        <w:pStyle w:val="ListParagraph"/>
        <w:numPr>
          <w:ilvl w:val="0"/>
          <w:numId w:val="41"/>
        </w:numPr>
      </w:pPr>
      <w:r>
        <w:sym w:font="Symbol" w:char="F06D"/>
      </w:r>
      <w:proofErr w:type="spellStart"/>
      <w:r>
        <w:rPr>
          <w:vertAlign w:val="subscript"/>
        </w:rPr>
        <w:t>ij</w:t>
      </w:r>
      <w:proofErr w:type="spellEnd"/>
      <w:r>
        <w:t xml:space="preserve"> is the mean response for row </w:t>
      </w:r>
      <w:proofErr w:type="spellStart"/>
      <w:r>
        <w:t>i</w:t>
      </w:r>
      <w:proofErr w:type="spellEnd"/>
      <w:r>
        <w:t xml:space="preserve"> </w:t>
      </w:r>
      <w:r w:rsidR="005C79E6">
        <w:t>and column</w:t>
      </w:r>
      <w:r w:rsidR="00322F1D">
        <w:t xml:space="preserve"> j</w:t>
      </w:r>
      <w:r w:rsidR="005C79E6">
        <w:t xml:space="preserve"> </w:t>
      </w:r>
    </w:p>
    <w:p w14:paraId="233F2A31" w14:textId="3C556A27" w:rsidR="009363C9" w:rsidRDefault="00311065" w:rsidP="005C79E6">
      <w:pPr>
        <w:pStyle w:val="ListParagraph"/>
        <w:numPr>
          <w:ilvl w:val="0"/>
          <w:numId w:val="41"/>
        </w:numPr>
      </w:pPr>
      <w:r w:rsidRPr="00E56E03">
        <w:rPr>
          <w:position w:val="-8"/>
        </w:rPr>
        <w:object w:dxaOrig="460" w:dyaOrig="499" w14:anchorId="03D98204">
          <v:shape id="_x0000_i1032" type="#_x0000_t75" style="width:23.65pt;height:24.5pt" o:ole="">
            <v:imagedata r:id="rId11" o:title=""/>
          </v:shape>
          <o:OLEObject Type="Embed" ProgID="Equation.DSMT4" ShapeID="_x0000_i1032" DrawAspect="Content" ObjectID="_1735457577" r:id="rId19"/>
        </w:object>
      </w:r>
      <w:r>
        <w:t xml:space="preserve">, </w:t>
      </w:r>
      <w:r w:rsidRPr="00E56E03">
        <w:rPr>
          <w:position w:val="-14"/>
        </w:rPr>
        <w:object w:dxaOrig="460" w:dyaOrig="560" w14:anchorId="4A5D8F9F">
          <v:shape id="_x0000_i1033" type="#_x0000_t75" style="width:23.65pt;height:27.85pt" o:ole="">
            <v:imagedata r:id="rId13" o:title=""/>
          </v:shape>
          <o:OLEObject Type="Embed" ProgID="Equation.DSMT4" ShapeID="_x0000_i1033" DrawAspect="Content" ObjectID="_1735457578" r:id="rId20"/>
        </w:object>
      </w:r>
      <w:r>
        <w:t xml:space="preserve">, and </w:t>
      </w:r>
      <w:r w:rsidRPr="00E56E03">
        <w:rPr>
          <w:position w:val="-14"/>
        </w:rPr>
        <w:object w:dxaOrig="620" w:dyaOrig="560" w14:anchorId="025B9B23">
          <v:shape id="_x0000_i1034" type="#_x0000_t75" style="width:31.4pt;height:27.85pt" o:ole="">
            <v:imagedata r:id="rId17" o:title=""/>
          </v:shape>
          <o:OLEObject Type="Embed" ProgID="Equation.DSMT4" ShapeID="_x0000_i1034" DrawAspect="Content" ObjectID="_1735457579" r:id="rId21"/>
        </w:object>
      </w:r>
      <w:r>
        <w:t xml:space="preserve"> are parameters, and they have constraints such as </w:t>
      </w:r>
      <w:r w:rsidRPr="00311065">
        <w:rPr>
          <w:position w:val="-10"/>
        </w:rPr>
        <w:object w:dxaOrig="1140" w:dyaOrig="520" w14:anchorId="0F5B2F10">
          <v:shape id="_x0000_i1035" type="#_x0000_t75" style="width:57.55pt;height:26.2pt" o:ole="">
            <v:imagedata r:id="rId22" o:title=""/>
          </v:shape>
          <o:OLEObject Type="Embed" ProgID="Equation.DSMT4" ShapeID="_x0000_i1035" DrawAspect="Content" ObjectID="_1735457580" r:id="rId23"/>
        </w:object>
      </w:r>
      <w:r>
        <w:t xml:space="preserve">, </w:t>
      </w:r>
      <w:r w:rsidRPr="00311065">
        <w:rPr>
          <w:position w:val="-10"/>
        </w:rPr>
        <w:object w:dxaOrig="1140" w:dyaOrig="520" w14:anchorId="382925C6">
          <v:shape id="_x0000_i1036" type="#_x0000_t75" style="width:57.55pt;height:26.2pt" o:ole="">
            <v:imagedata r:id="rId24" o:title=""/>
          </v:shape>
          <o:OLEObject Type="Embed" ProgID="Equation.DSMT4" ShapeID="_x0000_i1036" DrawAspect="Content" ObjectID="_1735457581" r:id="rId25"/>
        </w:object>
      </w:r>
      <w:r>
        <w:t xml:space="preserve">, and </w:t>
      </w:r>
      <w:r w:rsidRPr="00E56E03">
        <w:rPr>
          <w:position w:val="-14"/>
        </w:rPr>
        <w:object w:dxaOrig="1300" w:dyaOrig="560" w14:anchorId="1D9AE6D0">
          <v:shape id="_x0000_i1037" type="#_x0000_t75" style="width:64.45pt;height:27.85pt" o:ole="">
            <v:imagedata r:id="rId26" o:title=""/>
          </v:shape>
          <o:OLEObject Type="Embed" ProgID="Equation.DSMT4" ShapeID="_x0000_i1037" DrawAspect="Content" ObjectID="_1735457582" r:id="rId27"/>
        </w:object>
      </w:r>
      <w:r>
        <w:t xml:space="preserve"> for </w:t>
      </w:r>
      <w:r w:rsidR="00322F1D">
        <w:t>(</w:t>
      </w:r>
      <w:proofErr w:type="spellStart"/>
      <w:r>
        <w:t>i</w:t>
      </w:r>
      <w:r w:rsidR="00322F1D">
        <w:t>,j</w:t>
      </w:r>
      <w:proofErr w:type="spellEnd"/>
      <w:r w:rsidR="00322F1D">
        <w:t>)</w:t>
      </w:r>
      <w:r>
        <w:t xml:space="preserve"> =</w:t>
      </w:r>
      <w:r w:rsidR="00322F1D">
        <w:t xml:space="preserve"> (</w:t>
      </w:r>
      <w:r>
        <w:t>1</w:t>
      </w:r>
      <w:r w:rsidR="00322F1D">
        <w:t>,1), (1,2), and (2,1)</w:t>
      </w:r>
      <w:r>
        <w:t xml:space="preserve"> so that we do not have more parameters than </w:t>
      </w:r>
      <w:r w:rsidR="005C79E6">
        <w:t xml:space="preserve">Poisson </w:t>
      </w:r>
      <w:r>
        <w:t>obse</w:t>
      </w:r>
      <w:r w:rsidR="005C79E6">
        <w:t>rvations (rows of our data set); i</w:t>
      </w:r>
      <w:r>
        <w:t xml:space="preserve">n other </w:t>
      </w:r>
      <w:r w:rsidR="00525C5D">
        <w:t>courses</w:t>
      </w:r>
      <w:r>
        <w:t xml:space="preserve">, you may hear </w:t>
      </w:r>
      <w:r w:rsidR="00D965CD">
        <w:t>these constraints</w:t>
      </w:r>
      <w:r>
        <w:t xml:space="preserve"> referred </w:t>
      </w:r>
      <w:r w:rsidRPr="00D539EC">
        <w:t>to as “</w:t>
      </w:r>
      <w:r w:rsidR="00D539EC" w:rsidRPr="00D539EC">
        <w:t>identifiability</w:t>
      </w:r>
      <w:r w:rsidRPr="00D539EC">
        <w:t>” restrictions</w:t>
      </w:r>
      <w:r w:rsidR="00D539EC">
        <w:rPr>
          <w:b/>
          <w:bCs/>
          <w:lang w:val="en"/>
        </w:rPr>
        <w:t xml:space="preserve">. </w:t>
      </w:r>
    </w:p>
    <w:p w14:paraId="49426ED8" w14:textId="77777777" w:rsidR="009363C9" w:rsidRDefault="009363C9" w:rsidP="009363C9">
      <w:pPr>
        <w:pStyle w:val="ListParagraph"/>
      </w:pPr>
    </w:p>
    <w:p w14:paraId="14A33488" w14:textId="77777777" w:rsidR="004B59AA" w:rsidRDefault="00311065" w:rsidP="00454E84">
      <w:pPr>
        <w:pStyle w:val="ListParagraph"/>
      </w:pPr>
      <w:r>
        <w:t>The</w:t>
      </w:r>
      <w:r w:rsidR="003169B2">
        <w:t xml:space="preserve"> models for the Larry Bird data </w:t>
      </w:r>
      <w:r w:rsidR="009363C9">
        <w:t xml:space="preserve">are </w:t>
      </w:r>
      <w:r w:rsidR="00EC5279">
        <w:t xml:space="preserve">often </w:t>
      </w:r>
      <w:r w:rsidR="009363C9">
        <w:t xml:space="preserve">referred to as </w:t>
      </w:r>
      <w:r w:rsidR="009363C9" w:rsidRPr="009363C9">
        <w:rPr>
          <w:u w:val="single"/>
        </w:rPr>
        <w:t>loglinear models</w:t>
      </w:r>
      <w:r w:rsidR="00001B34">
        <w:t xml:space="preserve">. </w:t>
      </w:r>
      <w:r w:rsidR="004B59AA">
        <w:t xml:space="preserve">A “Poison regression” model would generally refer to a model where at least one explanatory variable is continuous. </w:t>
      </w:r>
    </w:p>
    <w:p w14:paraId="5422F3A3" w14:textId="77777777" w:rsidR="004B59AA" w:rsidRDefault="004B59AA" w:rsidP="00454E84">
      <w:pPr>
        <w:pStyle w:val="ListParagraph"/>
      </w:pPr>
    </w:p>
    <w:p w14:paraId="5BE990D3" w14:textId="77777777" w:rsidR="00454E84" w:rsidRDefault="004B59AA" w:rsidP="00454E84">
      <w:pPr>
        <w:pStyle w:val="ListParagraph"/>
      </w:pPr>
      <w:r>
        <w:t>T</w:t>
      </w:r>
      <w:r w:rsidR="00EC5279">
        <w:t xml:space="preserve">his </w:t>
      </w:r>
      <w:r w:rsidR="009363C9">
        <w:t>diffe</w:t>
      </w:r>
      <w:r w:rsidR="00EC5279">
        <w:t>re</w:t>
      </w:r>
      <w:r w:rsidR="009363C9">
        <w:t>ntiat</w:t>
      </w:r>
      <w:r w:rsidR="00EC5279">
        <w:t>ing</w:t>
      </w:r>
      <w:r w:rsidR="009363C9">
        <w:t xml:space="preserve"> between models with and without categorical explanatory variables is </w:t>
      </w:r>
      <w:r w:rsidR="001D4490">
        <w:t>un</w:t>
      </w:r>
      <w:r w:rsidR="00311065">
        <w:t>necessary</w:t>
      </w:r>
      <w:r w:rsidR="00454E84">
        <w:t>. For example, the estimated model</w:t>
      </w:r>
      <w:r w:rsidR="001D4490">
        <w:t xml:space="preserve"> for the Larry Bird data</w:t>
      </w:r>
      <w:r w:rsidR="00454E84">
        <w:t xml:space="preserve"> under independence was</w:t>
      </w:r>
    </w:p>
    <w:p w14:paraId="2A65DBF9" w14:textId="77777777" w:rsidR="00454E84" w:rsidRDefault="00454E84" w:rsidP="00454E84">
      <w:pPr>
        <w:pStyle w:val="ListParagraph"/>
      </w:pPr>
    </w:p>
    <w:p w14:paraId="20B4B9D3" w14:textId="77777777" w:rsidR="00454E84" w:rsidRDefault="00454E84" w:rsidP="00454E84">
      <w:pPr>
        <w:ind w:left="1440"/>
        <w:rPr>
          <w:rFonts w:cs="Arial"/>
        </w:rPr>
      </w:pPr>
      <w:proofErr w:type="gramStart"/>
      <w:r>
        <w:rPr>
          <w:rFonts w:cs="Arial"/>
        </w:rPr>
        <w:t>log(</w:t>
      </w:r>
      <w:proofErr w:type="gramEnd"/>
      <w:r w:rsidRPr="001C6DF5">
        <w:rPr>
          <w:rFonts w:cs="Arial"/>
          <w:position w:val="-14"/>
        </w:rPr>
        <w:object w:dxaOrig="279" w:dyaOrig="480" w14:anchorId="5A9570C9">
          <v:shape id="_x0000_i1038" type="#_x0000_t75" style="width:14.45pt;height:24.5pt" o:ole="">
            <v:imagedata r:id="rId28" o:title=""/>
          </v:shape>
          <o:OLEObject Type="Embed" ProgID="Equation.DSMT4" ShapeID="_x0000_i1038" DrawAspect="Content" ObjectID="_1735457583" r:id="rId29"/>
        </w:object>
      </w:r>
      <w:r>
        <w:rPr>
          <w:rFonts w:cs="Arial"/>
        </w:rPr>
        <w:t>) = 5.53 - 1.68FirstMissed - 2.04SecondMissed</w:t>
      </w:r>
    </w:p>
    <w:p w14:paraId="50498960" w14:textId="77777777" w:rsidR="00454E84" w:rsidRDefault="00454E84" w:rsidP="009363C9">
      <w:pPr>
        <w:pStyle w:val="ListParagraph"/>
      </w:pPr>
    </w:p>
    <w:p w14:paraId="30280AC8" w14:textId="77777777" w:rsidR="00454E84" w:rsidRDefault="00454E84" w:rsidP="00454E84">
      <w:pPr>
        <w:pStyle w:val="ListParagraph"/>
      </w:pPr>
      <w:r>
        <w:t xml:space="preserve">Using </w:t>
      </w:r>
      <w:proofErr w:type="spellStart"/>
      <w:r>
        <w:t>Agresti’s</w:t>
      </w:r>
      <w:proofErr w:type="spellEnd"/>
      <w:r>
        <w:t xml:space="preserve"> notation, this model would be written instead as </w:t>
      </w:r>
    </w:p>
    <w:p w14:paraId="0B326B82" w14:textId="77777777" w:rsidR="00454E84" w:rsidRDefault="00454E84" w:rsidP="00454E84">
      <w:pPr>
        <w:pStyle w:val="ListParagraph"/>
      </w:pPr>
    </w:p>
    <w:p w14:paraId="28530D54" w14:textId="77777777" w:rsidR="00454E84" w:rsidRDefault="00454E84" w:rsidP="00454E84">
      <w:pPr>
        <w:pStyle w:val="ListParagraph"/>
        <w:ind w:left="1440"/>
      </w:pPr>
      <w:r w:rsidRPr="00454E84">
        <w:rPr>
          <w:position w:val="-14"/>
        </w:rPr>
        <w:object w:dxaOrig="4040" w:dyaOrig="580" w14:anchorId="3214A3D7">
          <v:shape id="_x0000_i1039" type="#_x0000_t75" style="width:204.25pt;height:28.05pt" o:ole="">
            <v:imagedata r:id="rId30" o:title=""/>
          </v:shape>
          <o:OLEObject Type="Embed" ProgID="Equation.DSMT4" ShapeID="_x0000_i1039" DrawAspect="Content" ObjectID="_1735457584" r:id="rId31"/>
        </w:object>
      </w:r>
    </w:p>
    <w:p w14:paraId="153324B6" w14:textId="77777777" w:rsidR="00454E84" w:rsidRDefault="00454E84" w:rsidP="00454E84">
      <w:pPr>
        <w:ind w:left="1440"/>
        <w:rPr>
          <w:rFonts w:cs="Arial"/>
        </w:rPr>
      </w:pPr>
    </w:p>
    <w:p w14:paraId="661421BF" w14:textId="77777777" w:rsidR="0057028D" w:rsidRPr="00AC5240" w:rsidRDefault="00454E84" w:rsidP="00AC5240">
      <w:pPr>
        <w:ind w:left="720"/>
        <w:rPr>
          <w:rFonts w:cs="Arial"/>
        </w:rPr>
      </w:pPr>
      <w:r>
        <w:rPr>
          <w:position w:val="-8"/>
        </w:rPr>
        <w:t xml:space="preserve">where </w:t>
      </w:r>
      <w:r w:rsidRPr="00454E84">
        <w:rPr>
          <w:position w:val="-10"/>
        </w:rPr>
        <w:object w:dxaOrig="1939" w:dyaOrig="540" w14:anchorId="5CDE3A42">
          <v:shape id="_x0000_i1040" type="#_x0000_t75" style="width:98.2pt;height:27.2pt" o:ole="">
            <v:imagedata r:id="rId32" o:title=""/>
          </v:shape>
          <o:OLEObject Type="Embed" ProgID="Equation.DSMT4" ShapeID="_x0000_i1040" DrawAspect="Content" ObjectID="_1735457585" r:id="rId33"/>
        </w:object>
      </w:r>
      <w:r w:rsidRPr="00454E84">
        <w:t xml:space="preserve"> and</w:t>
      </w:r>
      <w:r>
        <w:t xml:space="preserve"> </w:t>
      </w:r>
      <w:r w:rsidRPr="00454E84">
        <w:rPr>
          <w:position w:val="-10"/>
        </w:rPr>
        <w:object w:dxaOrig="1939" w:dyaOrig="540" w14:anchorId="546DD6EF">
          <v:shape id="_x0000_i1041" type="#_x0000_t75" style="width:98.2pt;height:27.2pt" o:ole="">
            <v:imagedata r:id="rId34" o:title=""/>
          </v:shape>
          <o:OLEObject Type="Embed" ProgID="Equation.DSMT4" ShapeID="_x0000_i1041" DrawAspect="Content" ObjectID="_1735457586" r:id="rId35"/>
        </w:object>
      </w:r>
      <w:r w:rsidR="00AC5240">
        <w:rPr>
          <w:rFonts w:cs="Arial"/>
        </w:rPr>
        <w:t xml:space="preserve">. </w:t>
      </w:r>
      <w:r w:rsidR="00311065">
        <w:t xml:space="preserve">Essentially, </w:t>
      </w:r>
      <w:r w:rsidR="0087487D">
        <w:t xml:space="preserve">the loglinear model is an ANOVA model representation of a regression model. Remember that ANOVA models are just a special case of regression models! </w:t>
      </w:r>
    </w:p>
    <w:p w14:paraId="2D5F8F1A" w14:textId="77777777" w:rsidR="00311065" w:rsidRDefault="00311065" w:rsidP="00311065">
      <w:pPr>
        <w:pStyle w:val="ListParagraph"/>
      </w:pPr>
    </w:p>
    <w:p w14:paraId="2F3201E6" w14:textId="77777777" w:rsidR="00D4009D" w:rsidRDefault="00D4009D" w:rsidP="00D4009D">
      <w:pPr>
        <w:ind w:left="720"/>
      </w:pPr>
    </w:p>
    <w:p w14:paraId="3A85139B" w14:textId="77777777" w:rsidR="00D4009D" w:rsidRDefault="00D4009D">
      <w:pPr>
        <w:spacing w:after="200" w:line="276" w:lineRule="auto"/>
        <w:rPr>
          <w:b/>
        </w:rPr>
      </w:pPr>
      <w:r>
        <w:rPr>
          <w:b/>
        </w:rPr>
        <w:br w:type="page"/>
      </w:r>
    </w:p>
    <w:p w14:paraId="2C7F8FD3" w14:textId="2C89B8D8" w:rsidR="00D4009D" w:rsidRPr="00827CDD" w:rsidRDefault="00D4009D" w:rsidP="00D4009D">
      <w:r w:rsidRPr="004E077B">
        <w:rPr>
          <w:b/>
        </w:rPr>
        <w:lastRenderedPageBreak/>
        <w:t xml:space="preserve">Section </w:t>
      </w:r>
      <w:r>
        <w:rPr>
          <w:b/>
        </w:rPr>
        <w:t>4.2.5</w:t>
      </w:r>
      <w:r w:rsidRPr="004E077B">
        <w:rPr>
          <w:b/>
        </w:rPr>
        <w:t xml:space="preserve"> </w:t>
      </w:r>
      <w:r>
        <w:rPr>
          <w:b/>
        </w:rPr>
        <w:t>–</w:t>
      </w:r>
      <w:r w:rsidRPr="004E077B">
        <w:rPr>
          <w:b/>
        </w:rPr>
        <w:t xml:space="preserve"> </w:t>
      </w:r>
      <w:r>
        <w:rPr>
          <w:b/>
        </w:rPr>
        <w:t>Large loglinear models</w:t>
      </w:r>
    </w:p>
    <w:p w14:paraId="34BD5F21" w14:textId="77777777" w:rsidR="00D4009D" w:rsidRDefault="00D4009D" w:rsidP="00D4009D"/>
    <w:p w14:paraId="6F2263CA" w14:textId="6AAB656E" w:rsidR="00D4009D" w:rsidRDefault="00D4009D" w:rsidP="00D4009D">
      <w:pPr>
        <w:spacing w:after="200" w:line="276" w:lineRule="auto"/>
        <w:ind w:left="720"/>
      </w:pPr>
      <w:r>
        <w:t xml:space="preserve">Contingency tables can have additional “dimensions” to them. For example, a three-dimensional (three-way) contingency table would have a form: </w:t>
      </w:r>
    </w:p>
    <w:p w14:paraId="155B1E64" w14:textId="35C53C69" w:rsidR="00D4009D" w:rsidRPr="00A615D5" w:rsidRDefault="00D4009D" w:rsidP="00D4009D">
      <w:pPr>
        <w:spacing w:after="200" w:line="276" w:lineRule="auto"/>
        <w:ind w:left="720"/>
        <w:rPr>
          <w:sz w:val="32"/>
          <w:szCs w:val="32"/>
        </w:rPr>
      </w:pPr>
      <w:r>
        <w:t xml:space="preserve">          </w:t>
      </w:r>
      <w:r w:rsidRPr="00A615D5">
        <w:rPr>
          <w:sz w:val="32"/>
          <w:szCs w:val="32"/>
        </w:rPr>
        <w:tab/>
      </w:r>
      <w:r w:rsidR="00A615D5">
        <w:rPr>
          <w:sz w:val="32"/>
          <w:szCs w:val="32"/>
        </w:rPr>
        <w:t xml:space="preserve">    </w:t>
      </w:r>
      <w:r w:rsidRPr="00A615D5">
        <w:rPr>
          <w:sz w:val="32"/>
          <w:szCs w:val="32"/>
        </w:rPr>
        <w:t>Z=1</w:t>
      </w:r>
      <w:r w:rsidRPr="00A615D5">
        <w:rPr>
          <w:sz w:val="32"/>
          <w:szCs w:val="32"/>
        </w:rPr>
        <w:tab/>
      </w:r>
      <w:r w:rsidRPr="00A615D5">
        <w:rPr>
          <w:sz w:val="32"/>
          <w:szCs w:val="32"/>
        </w:rPr>
        <w:tab/>
      </w:r>
      <w:r w:rsidRPr="00A615D5">
        <w:rPr>
          <w:sz w:val="32"/>
          <w:szCs w:val="32"/>
        </w:rPr>
        <w:tab/>
      </w:r>
      <w:r w:rsidRPr="00A615D5">
        <w:rPr>
          <w:sz w:val="32"/>
          <w:szCs w:val="32"/>
        </w:rPr>
        <w:tab/>
      </w:r>
      <w:r w:rsidRPr="00A615D5">
        <w:rPr>
          <w:sz w:val="32"/>
          <w:szCs w:val="32"/>
        </w:rPr>
        <w:tab/>
      </w:r>
      <w:r w:rsidRPr="00A615D5">
        <w:rPr>
          <w:sz w:val="32"/>
          <w:szCs w:val="32"/>
        </w:rPr>
        <w:tab/>
      </w:r>
      <w:r w:rsidR="00A615D5">
        <w:rPr>
          <w:sz w:val="32"/>
          <w:szCs w:val="32"/>
        </w:rPr>
        <w:t xml:space="preserve">  </w:t>
      </w:r>
      <w:r w:rsidR="00A615D5">
        <w:rPr>
          <w:sz w:val="32"/>
          <w:szCs w:val="32"/>
        </w:rPr>
        <w:tab/>
        <w:t xml:space="preserve"> Z</w:t>
      </w:r>
      <w:r w:rsidRPr="00A615D5">
        <w:rPr>
          <w:sz w:val="32"/>
          <w:szCs w:val="32"/>
        </w:rPr>
        <w:t xml:space="preserve"> = 2</w:t>
      </w:r>
    </w:p>
    <w:tbl>
      <w:tblPr>
        <w:tblW w:w="9980" w:type="dxa"/>
        <w:jc w:val="center"/>
        <w:tblLook w:val="0000" w:firstRow="0" w:lastRow="0" w:firstColumn="0" w:lastColumn="0" w:noHBand="0" w:noVBand="0"/>
      </w:tblPr>
      <w:tblGrid>
        <w:gridCol w:w="760"/>
        <w:gridCol w:w="760"/>
        <w:gridCol w:w="870"/>
        <w:gridCol w:w="870"/>
        <w:gridCol w:w="960"/>
        <w:gridCol w:w="960"/>
        <w:gridCol w:w="960"/>
        <w:gridCol w:w="960"/>
        <w:gridCol w:w="960"/>
        <w:gridCol w:w="960"/>
        <w:gridCol w:w="960"/>
      </w:tblGrid>
      <w:tr w:rsidR="00D4009D" w:rsidRPr="000E148A" w14:paraId="1812291E" w14:textId="2E32CE9E" w:rsidTr="00D4009D">
        <w:trPr>
          <w:trHeight w:val="510"/>
          <w:jc w:val="center"/>
        </w:trPr>
        <w:tc>
          <w:tcPr>
            <w:tcW w:w="760" w:type="dxa"/>
            <w:tcBorders>
              <w:top w:val="nil"/>
              <w:left w:val="nil"/>
              <w:bottom w:val="nil"/>
              <w:right w:val="nil"/>
            </w:tcBorders>
            <w:shd w:val="clear" w:color="auto" w:fill="auto"/>
            <w:noWrap/>
            <w:vAlign w:val="bottom"/>
          </w:tcPr>
          <w:p w14:paraId="781AB496" w14:textId="77777777" w:rsidR="00D4009D" w:rsidRPr="000E148A" w:rsidRDefault="00D4009D" w:rsidP="00D4009D">
            <w:pPr>
              <w:spacing w:after="200" w:line="276" w:lineRule="auto"/>
              <w:rPr>
                <w:rFonts w:cs="Arial"/>
                <w:sz w:val="32"/>
                <w:szCs w:val="32"/>
              </w:rPr>
            </w:pPr>
          </w:p>
        </w:tc>
        <w:tc>
          <w:tcPr>
            <w:tcW w:w="760" w:type="dxa"/>
            <w:tcBorders>
              <w:top w:val="nil"/>
              <w:left w:val="nil"/>
              <w:bottom w:val="nil"/>
              <w:right w:val="nil"/>
            </w:tcBorders>
            <w:shd w:val="clear" w:color="auto" w:fill="auto"/>
            <w:noWrap/>
            <w:vAlign w:val="bottom"/>
          </w:tcPr>
          <w:p w14:paraId="338EDA46" w14:textId="77777777" w:rsidR="00D4009D" w:rsidRPr="000E148A" w:rsidRDefault="00D4009D" w:rsidP="00D4009D">
            <w:pPr>
              <w:jc w:val="center"/>
              <w:rPr>
                <w:rFonts w:cs="Arial"/>
                <w:sz w:val="32"/>
                <w:szCs w:val="32"/>
              </w:rPr>
            </w:pPr>
          </w:p>
        </w:tc>
        <w:tc>
          <w:tcPr>
            <w:tcW w:w="1740" w:type="dxa"/>
            <w:gridSpan w:val="2"/>
            <w:tcBorders>
              <w:top w:val="single" w:sz="4" w:space="0" w:color="auto"/>
              <w:left w:val="single" w:sz="4" w:space="0" w:color="auto"/>
              <w:right w:val="single" w:sz="4" w:space="0" w:color="auto"/>
            </w:tcBorders>
            <w:shd w:val="clear" w:color="auto" w:fill="auto"/>
            <w:noWrap/>
            <w:vAlign w:val="bottom"/>
          </w:tcPr>
          <w:p w14:paraId="0A588BF8" w14:textId="77777777" w:rsidR="00D4009D" w:rsidRPr="000E148A" w:rsidRDefault="00D4009D" w:rsidP="00D4009D">
            <w:pPr>
              <w:jc w:val="center"/>
              <w:rPr>
                <w:rFonts w:cs="Arial"/>
                <w:sz w:val="32"/>
                <w:szCs w:val="32"/>
              </w:rPr>
            </w:pPr>
            <w:r>
              <w:rPr>
                <w:rFonts w:cs="Arial"/>
                <w:sz w:val="32"/>
                <w:szCs w:val="32"/>
              </w:rPr>
              <w:t>Y</w:t>
            </w:r>
          </w:p>
        </w:tc>
        <w:tc>
          <w:tcPr>
            <w:tcW w:w="960" w:type="dxa"/>
            <w:tcBorders>
              <w:top w:val="nil"/>
              <w:left w:val="nil"/>
              <w:bottom w:val="nil"/>
              <w:right w:val="nil"/>
            </w:tcBorders>
            <w:shd w:val="clear" w:color="auto" w:fill="auto"/>
            <w:noWrap/>
            <w:vAlign w:val="bottom"/>
          </w:tcPr>
          <w:p w14:paraId="01FE6916" w14:textId="77777777" w:rsidR="00D4009D" w:rsidRPr="000E148A" w:rsidRDefault="00D4009D" w:rsidP="00D4009D">
            <w:pPr>
              <w:rPr>
                <w:rFonts w:cs="Arial"/>
                <w:sz w:val="32"/>
                <w:szCs w:val="32"/>
              </w:rPr>
            </w:pPr>
          </w:p>
        </w:tc>
        <w:tc>
          <w:tcPr>
            <w:tcW w:w="960" w:type="dxa"/>
            <w:tcBorders>
              <w:top w:val="nil"/>
              <w:left w:val="nil"/>
              <w:bottom w:val="nil"/>
              <w:right w:val="nil"/>
            </w:tcBorders>
          </w:tcPr>
          <w:p w14:paraId="25FFC888" w14:textId="77777777" w:rsidR="00D4009D" w:rsidRPr="000E148A" w:rsidRDefault="00D4009D" w:rsidP="00D4009D">
            <w:pPr>
              <w:rPr>
                <w:rFonts w:cs="Arial"/>
                <w:sz w:val="32"/>
                <w:szCs w:val="32"/>
              </w:rPr>
            </w:pPr>
          </w:p>
        </w:tc>
        <w:tc>
          <w:tcPr>
            <w:tcW w:w="960" w:type="dxa"/>
            <w:tcBorders>
              <w:top w:val="nil"/>
              <w:left w:val="nil"/>
              <w:bottom w:val="nil"/>
              <w:right w:val="nil"/>
            </w:tcBorders>
          </w:tcPr>
          <w:p w14:paraId="7EB73C1F" w14:textId="7F7AD30E" w:rsidR="00D4009D" w:rsidRPr="000E148A" w:rsidRDefault="00D4009D" w:rsidP="00D4009D">
            <w:pPr>
              <w:rPr>
                <w:rFonts w:cs="Arial"/>
                <w:sz w:val="32"/>
                <w:szCs w:val="32"/>
              </w:rPr>
            </w:pPr>
          </w:p>
        </w:tc>
        <w:tc>
          <w:tcPr>
            <w:tcW w:w="960" w:type="dxa"/>
            <w:tcBorders>
              <w:top w:val="nil"/>
              <w:left w:val="nil"/>
              <w:bottom w:val="nil"/>
              <w:right w:val="single" w:sz="4" w:space="0" w:color="auto"/>
            </w:tcBorders>
            <w:vAlign w:val="bottom"/>
          </w:tcPr>
          <w:p w14:paraId="09067FDD" w14:textId="77777777" w:rsidR="00D4009D" w:rsidRPr="000E148A" w:rsidRDefault="00D4009D" w:rsidP="00D4009D">
            <w:pPr>
              <w:rPr>
                <w:rFonts w:cs="Arial"/>
                <w:sz w:val="32"/>
                <w:szCs w:val="32"/>
              </w:rPr>
            </w:pPr>
          </w:p>
        </w:tc>
        <w:tc>
          <w:tcPr>
            <w:tcW w:w="1920" w:type="dxa"/>
            <w:gridSpan w:val="2"/>
            <w:tcBorders>
              <w:top w:val="single" w:sz="4" w:space="0" w:color="auto"/>
              <w:left w:val="single" w:sz="4" w:space="0" w:color="auto"/>
              <w:right w:val="single" w:sz="4" w:space="0" w:color="auto"/>
            </w:tcBorders>
            <w:vAlign w:val="bottom"/>
          </w:tcPr>
          <w:p w14:paraId="6C7D99D1" w14:textId="1EE3B1D2" w:rsidR="00D4009D" w:rsidRPr="000E148A" w:rsidRDefault="00D4009D" w:rsidP="00D4009D">
            <w:pPr>
              <w:jc w:val="center"/>
              <w:rPr>
                <w:rFonts w:cs="Arial"/>
                <w:sz w:val="32"/>
                <w:szCs w:val="32"/>
              </w:rPr>
            </w:pPr>
            <w:r>
              <w:rPr>
                <w:rFonts w:cs="Arial"/>
                <w:sz w:val="32"/>
                <w:szCs w:val="32"/>
              </w:rPr>
              <w:t>Y</w:t>
            </w:r>
          </w:p>
        </w:tc>
        <w:tc>
          <w:tcPr>
            <w:tcW w:w="960" w:type="dxa"/>
            <w:tcBorders>
              <w:top w:val="nil"/>
              <w:left w:val="single" w:sz="4" w:space="0" w:color="auto"/>
              <w:bottom w:val="nil"/>
              <w:right w:val="nil"/>
            </w:tcBorders>
            <w:vAlign w:val="bottom"/>
          </w:tcPr>
          <w:p w14:paraId="2982DF7D" w14:textId="77777777" w:rsidR="00D4009D" w:rsidRPr="000E148A" w:rsidRDefault="00D4009D" w:rsidP="00D4009D">
            <w:pPr>
              <w:rPr>
                <w:rFonts w:cs="Arial"/>
                <w:sz w:val="32"/>
                <w:szCs w:val="32"/>
              </w:rPr>
            </w:pPr>
          </w:p>
        </w:tc>
      </w:tr>
      <w:tr w:rsidR="00D4009D" w:rsidRPr="000E148A" w14:paraId="177AE7E6" w14:textId="58B2F4A1" w:rsidTr="00D4009D">
        <w:trPr>
          <w:trHeight w:val="510"/>
          <w:jc w:val="center"/>
        </w:trPr>
        <w:tc>
          <w:tcPr>
            <w:tcW w:w="760" w:type="dxa"/>
            <w:tcBorders>
              <w:top w:val="nil"/>
              <w:left w:val="nil"/>
              <w:bottom w:val="nil"/>
              <w:right w:val="nil"/>
            </w:tcBorders>
            <w:shd w:val="clear" w:color="auto" w:fill="auto"/>
            <w:noWrap/>
            <w:vAlign w:val="bottom"/>
          </w:tcPr>
          <w:p w14:paraId="0BC01941" w14:textId="77777777" w:rsidR="00D4009D" w:rsidRPr="000E148A" w:rsidRDefault="00D4009D" w:rsidP="00D4009D">
            <w:pPr>
              <w:rPr>
                <w:rFonts w:cs="Arial"/>
                <w:sz w:val="32"/>
                <w:szCs w:val="32"/>
              </w:rPr>
            </w:pPr>
          </w:p>
        </w:tc>
        <w:tc>
          <w:tcPr>
            <w:tcW w:w="760" w:type="dxa"/>
            <w:tcBorders>
              <w:top w:val="nil"/>
              <w:left w:val="nil"/>
              <w:bottom w:val="nil"/>
              <w:right w:val="nil"/>
            </w:tcBorders>
            <w:shd w:val="clear" w:color="auto" w:fill="auto"/>
            <w:noWrap/>
            <w:vAlign w:val="bottom"/>
          </w:tcPr>
          <w:p w14:paraId="63958351" w14:textId="77777777" w:rsidR="00D4009D" w:rsidRPr="000E148A" w:rsidRDefault="00D4009D" w:rsidP="00D4009D">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14:paraId="79DB96CF" w14:textId="77777777" w:rsidR="00D4009D" w:rsidRPr="000E148A" w:rsidRDefault="00D4009D" w:rsidP="00D4009D">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14:paraId="783581FA" w14:textId="77777777" w:rsidR="00D4009D" w:rsidRPr="000E148A" w:rsidRDefault="00D4009D" w:rsidP="00D4009D">
            <w:pPr>
              <w:jc w:val="center"/>
              <w:rPr>
                <w:rFonts w:cs="Arial"/>
                <w:sz w:val="32"/>
                <w:szCs w:val="32"/>
              </w:rPr>
            </w:pPr>
            <w:r w:rsidRPr="000E148A">
              <w:rPr>
                <w:rFonts w:cs="Arial"/>
                <w:sz w:val="32"/>
                <w:szCs w:val="32"/>
              </w:rPr>
              <w:t>2 </w:t>
            </w:r>
          </w:p>
        </w:tc>
        <w:tc>
          <w:tcPr>
            <w:tcW w:w="960" w:type="dxa"/>
            <w:tcBorders>
              <w:top w:val="nil"/>
              <w:left w:val="nil"/>
              <w:bottom w:val="nil"/>
              <w:right w:val="nil"/>
            </w:tcBorders>
            <w:shd w:val="clear" w:color="auto" w:fill="auto"/>
            <w:noWrap/>
            <w:vAlign w:val="bottom"/>
          </w:tcPr>
          <w:p w14:paraId="37C83A8C" w14:textId="77777777" w:rsidR="00D4009D" w:rsidRPr="000E148A" w:rsidRDefault="00D4009D" w:rsidP="00D4009D">
            <w:pPr>
              <w:rPr>
                <w:rFonts w:cs="Arial"/>
                <w:sz w:val="32"/>
                <w:szCs w:val="32"/>
              </w:rPr>
            </w:pPr>
          </w:p>
        </w:tc>
        <w:tc>
          <w:tcPr>
            <w:tcW w:w="960" w:type="dxa"/>
            <w:tcBorders>
              <w:top w:val="nil"/>
              <w:left w:val="nil"/>
              <w:bottom w:val="nil"/>
              <w:right w:val="nil"/>
            </w:tcBorders>
          </w:tcPr>
          <w:p w14:paraId="481388D2" w14:textId="77777777" w:rsidR="00D4009D" w:rsidRPr="000E148A" w:rsidRDefault="00D4009D" w:rsidP="00D4009D">
            <w:pPr>
              <w:rPr>
                <w:rFonts w:cs="Arial"/>
                <w:sz w:val="32"/>
                <w:szCs w:val="32"/>
              </w:rPr>
            </w:pPr>
          </w:p>
        </w:tc>
        <w:tc>
          <w:tcPr>
            <w:tcW w:w="960" w:type="dxa"/>
            <w:tcBorders>
              <w:top w:val="nil"/>
              <w:left w:val="nil"/>
              <w:bottom w:val="single" w:sz="4" w:space="0" w:color="auto"/>
              <w:right w:val="nil"/>
            </w:tcBorders>
            <w:vAlign w:val="bottom"/>
          </w:tcPr>
          <w:p w14:paraId="145EFC75" w14:textId="60BCDA67" w:rsidR="00D4009D" w:rsidRPr="000E148A" w:rsidRDefault="00D4009D" w:rsidP="00D4009D">
            <w:pPr>
              <w:rPr>
                <w:rFonts w:cs="Arial"/>
                <w:sz w:val="32"/>
                <w:szCs w:val="32"/>
              </w:rPr>
            </w:pPr>
          </w:p>
        </w:tc>
        <w:tc>
          <w:tcPr>
            <w:tcW w:w="960" w:type="dxa"/>
            <w:tcBorders>
              <w:top w:val="nil"/>
              <w:left w:val="nil"/>
              <w:bottom w:val="nil"/>
              <w:right w:val="single" w:sz="4" w:space="0" w:color="auto"/>
            </w:tcBorders>
            <w:vAlign w:val="bottom"/>
          </w:tcPr>
          <w:p w14:paraId="1B07C835" w14:textId="77777777" w:rsidR="00D4009D" w:rsidRPr="000E148A" w:rsidRDefault="00D4009D" w:rsidP="00D4009D">
            <w:pPr>
              <w:rPr>
                <w:rFonts w:cs="Arial"/>
                <w:sz w:val="32"/>
                <w:szCs w:val="32"/>
              </w:rPr>
            </w:pPr>
          </w:p>
        </w:tc>
        <w:tc>
          <w:tcPr>
            <w:tcW w:w="960" w:type="dxa"/>
            <w:tcBorders>
              <w:top w:val="nil"/>
              <w:left w:val="single" w:sz="4" w:space="0" w:color="auto"/>
              <w:bottom w:val="single" w:sz="4" w:space="0" w:color="auto"/>
              <w:right w:val="single" w:sz="4" w:space="0" w:color="auto"/>
            </w:tcBorders>
            <w:vAlign w:val="bottom"/>
          </w:tcPr>
          <w:p w14:paraId="14985978" w14:textId="20297A31" w:rsidR="00D4009D" w:rsidRPr="000E148A" w:rsidRDefault="00D4009D" w:rsidP="00D4009D">
            <w:pPr>
              <w:jc w:val="center"/>
              <w:rPr>
                <w:rFonts w:cs="Arial"/>
                <w:sz w:val="32"/>
                <w:szCs w:val="32"/>
              </w:rPr>
            </w:pPr>
            <w:r w:rsidRPr="000E148A">
              <w:rPr>
                <w:rFonts w:cs="Arial"/>
                <w:sz w:val="32"/>
                <w:szCs w:val="32"/>
              </w:rPr>
              <w:t>1</w:t>
            </w:r>
          </w:p>
        </w:tc>
        <w:tc>
          <w:tcPr>
            <w:tcW w:w="960" w:type="dxa"/>
            <w:tcBorders>
              <w:top w:val="nil"/>
              <w:left w:val="single" w:sz="4" w:space="0" w:color="auto"/>
              <w:bottom w:val="single" w:sz="4" w:space="0" w:color="auto"/>
              <w:right w:val="single" w:sz="4" w:space="0" w:color="auto"/>
            </w:tcBorders>
            <w:vAlign w:val="bottom"/>
          </w:tcPr>
          <w:p w14:paraId="33AD1D9F" w14:textId="06107924" w:rsidR="00D4009D" w:rsidRPr="000E148A" w:rsidRDefault="00D4009D" w:rsidP="00D4009D">
            <w:pPr>
              <w:jc w:val="center"/>
              <w:rPr>
                <w:rFonts w:cs="Arial"/>
                <w:sz w:val="32"/>
                <w:szCs w:val="32"/>
              </w:rPr>
            </w:pPr>
            <w:r w:rsidRPr="000E148A">
              <w:rPr>
                <w:rFonts w:cs="Arial"/>
                <w:sz w:val="32"/>
                <w:szCs w:val="32"/>
              </w:rPr>
              <w:t>2</w:t>
            </w:r>
          </w:p>
        </w:tc>
        <w:tc>
          <w:tcPr>
            <w:tcW w:w="960" w:type="dxa"/>
            <w:tcBorders>
              <w:top w:val="nil"/>
              <w:left w:val="single" w:sz="4" w:space="0" w:color="auto"/>
              <w:bottom w:val="nil"/>
              <w:right w:val="nil"/>
            </w:tcBorders>
            <w:vAlign w:val="bottom"/>
          </w:tcPr>
          <w:p w14:paraId="13562C1D" w14:textId="77777777" w:rsidR="00D4009D" w:rsidRPr="000E148A" w:rsidRDefault="00D4009D" w:rsidP="00D4009D">
            <w:pPr>
              <w:rPr>
                <w:rFonts w:cs="Arial"/>
                <w:sz w:val="32"/>
                <w:szCs w:val="32"/>
              </w:rPr>
            </w:pPr>
          </w:p>
        </w:tc>
      </w:tr>
      <w:tr w:rsidR="00D4009D" w:rsidRPr="000E148A" w14:paraId="02900234" w14:textId="4732212F" w:rsidTr="00D4009D">
        <w:trPr>
          <w:trHeight w:val="600"/>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tcPr>
          <w:p w14:paraId="611F30A1" w14:textId="77777777" w:rsidR="00D4009D" w:rsidRPr="000E148A" w:rsidRDefault="00D4009D" w:rsidP="00D4009D">
            <w:pPr>
              <w:jc w:val="center"/>
              <w:rPr>
                <w:rFonts w:cs="Arial"/>
                <w:sz w:val="32"/>
                <w:szCs w:val="32"/>
              </w:rPr>
            </w:pPr>
            <w:r w:rsidRPr="000E148A">
              <w:rPr>
                <w:rFonts w:cs="Arial"/>
                <w:sz w:val="32"/>
                <w:szCs w:val="32"/>
              </w:rPr>
              <w:t>X</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049974AC" w14:textId="77777777" w:rsidR="00D4009D" w:rsidRPr="000E148A" w:rsidRDefault="00D4009D" w:rsidP="00D4009D">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14:paraId="0E1D9858" w14:textId="410400D1"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11</w:t>
            </w:r>
            <w:r>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14:paraId="206A21BE" w14:textId="51A0283E"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12</w:t>
            </w:r>
            <w:r>
              <w:rPr>
                <w:rFonts w:cs="Arial"/>
                <w:sz w:val="32"/>
                <w:szCs w:val="32"/>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9D2B3A" w14:textId="1C0B4721"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w:t>
            </w:r>
            <w:r>
              <w:rPr>
                <w:rFonts w:cs="Arial"/>
                <w:sz w:val="32"/>
                <w:szCs w:val="32"/>
                <w:vertAlign w:val="subscript"/>
              </w:rPr>
              <w:t>1</w:t>
            </w:r>
          </w:p>
        </w:tc>
        <w:tc>
          <w:tcPr>
            <w:tcW w:w="960" w:type="dxa"/>
            <w:tcBorders>
              <w:left w:val="nil"/>
              <w:right w:val="single" w:sz="4" w:space="0" w:color="auto"/>
            </w:tcBorders>
          </w:tcPr>
          <w:p w14:paraId="0726EBE8" w14:textId="77777777" w:rsidR="00D4009D" w:rsidRPr="000E148A" w:rsidRDefault="00D4009D" w:rsidP="00D4009D">
            <w:pPr>
              <w:jc w:val="center"/>
              <w:rPr>
                <w:rFonts w:cs="Arial"/>
                <w:sz w:val="32"/>
                <w:szCs w:val="32"/>
              </w:rPr>
            </w:pPr>
          </w:p>
        </w:tc>
        <w:tc>
          <w:tcPr>
            <w:tcW w:w="960" w:type="dxa"/>
            <w:vMerge w:val="restart"/>
            <w:tcBorders>
              <w:top w:val="single" w:sz="4" w:space="0" w:color="auto"/>
              <w:left w:val="single" w:sz="4" w:space="0" w:color="auto"/>
              <w:bottom w:val="single" w:sz="4" w:space="0" w:color="auto"/>
              <w:right w:val="nil"/>
            </w:tcBorders>
            <w:vAlign w:val="center"/>
          </w:tcPr>
          <w:p w14:paraId="1B393519" w14:textId="3074AD3E" w:rsidR="00D4009D" w:rsidRPr="000E148A" w:rsidRDefault="00D4009D" w:rsidP="00D4009D">
            <w:pPr>
              <w:jc w:val="center"/>
              <w:rPr>
                <w:rFonts w:cs="Arial"/>
                <w:sz w:val="32"/>
                <w:szCs w:val="32"/>
              </w:rPr>
            </w:pPr>
            <w:r w:rsidRPr="000E148A">
              <w:rPr>
                <w:rFonts w:cs="Arial"/>
                <w:sz w:val="32"/>
                <w:szCs w:val="32"/>
              </w:rPr>
              <w:t>X</w:t>
            </w:r>
          </w:p>
        </w:tc>
        <w:tc>
          <w:tcPr>
            <w:tcW w:w="960" w:type="dxa"/>
            <w:tcBorders>
              <w:top w:val="single" w:sz="4" w:space="0" w:color="auto"/>
              <w:left w:val="nil"/>
              <w:bottom w:val="single" w:sz="4" w:space="0" w:color="auto"/>
              <w:right w:val="single" w:sz="4" w:space="0" w:color="auto"/>
            </w:tcBorders>
            <w:vAlign w:val="bottom"/>
          </w:tcPr>
          <w:p w14:paraId="7CB6C04B" w14:textId="558BAB48" w:rsidR="00D4009D" w:rsidRPr="000E148A" w:rsidRDefault="00D4009D" w:rsidP="00D4009D">
            <w:pPr>
              <w:jc w:val="center"/>
              <w:rPr>
                <w:rFonts w:cs="Arial"/>
                <w:sz w:val="32"/>
                <w:szCs w:val="32"/>
              </w:rPr>
            </w:pPr>
            <w:r w:rsidRPr="000E148A">
              <w:rPr>
                <w:rFonts w:cs="Arial"/>
                <w:sz w:val="32"/>
                <w:szCs w:val="32"/>
              </w:rPr>
              <w:t>1</w:t>
            </w:r>
          </w:p>
        </w:tc>
        <w:tc>
          <w:tcPr>
            <w:tcW w:w="960" w:type="dxa"/>
            <w:tcBorders>
              <w:top w:val="single" w:sz="4" w:space="0" w:color="auto"/>
              <w:left w:val="nil"/>
              <w:bottom w:val="single" w:sz="4" w:space="0" w:color="auto"/>
              <w:right w:val="single" w:sz="4" w:space="0" w:color="auto"/>
            </w:tcBorders>
            <w:vAlign w:val="bottom"/>
          </w:tcPr>
          <w:p w14:paraId="09FBF0A4" w14:textId="62C97A31"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11</w:t>
            </w:r>
            <w:r>
              <w:rPr>
                <w:rFonts w:cs="Arial"/>
                <w:sz w:val="32"/>
                <w:szCs w:val="32"/>
                <w:vertAlign w:val="subscript"/>
              </w:rPr>
              <w:t>2</w:t>
            </w:r>
          </w:p>
        </w:tc>
        <w:tc>
          <w:tcPr>
            <w:tcW w:w="960" w:type="dxa"/>
            <w:tcBorders>
              <w:top w:val="single" w:sz="4" w:space="0" w:color="auto"/>
              <w:left w:val="nil"/>
              <w:bottom w:val="single" w:sz="4" w:space="0" w:color="auto"/>
              <w:right w:val="single" w:sz="4" w:space="0" w:color="auto"/>
            </w:tcBorders>
            <w:vAlign w:val="bottom"/>
          </w:tcPr>
          <w:p w14:paraId="214B6C91" w14:textId="46D2F2F0"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12</w:t>
            </w:r>
            <w:r>
              <w:rPr>
                <w:rFonts w:cs="Arial"/>
                <w:sz w:val="32"/>
                <w:szCs w:val="32"/>
                <w:vertAlign w:val="subscript"/>
              </w:rPr>
              <w:t>2</w:t>
            </w:r>
          </w:p>
        </w:tc>
        <w:tc>
          <w:tcPr>
            <w:tcW w:w="960" w:type="dxa"/>
            <w:tcBorders>
              <w:top w:val="single" w:sz="4" w:space="0" w:color="auto"/>
              <w:left w:val="nil"/>
              <w:bottom w:val="single" w:sz="4" w:space="0" w:color="auto"/>
              <w:right w:val="single" w:sz="4" w:space="0" w:color="auto"/>
            </w:tcBorders>
            <w:vAlign w:val="bottom"/>
          </w:tcPr>
          <w:p w14:paraId="6590B7DD" w14:textId="3C8A1519"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w:t>
            </w:r>
            <w:r>
              <w:rPr>
                <w:rFonts w:cs="Arial"/>
                <w:sz w:val="32"/>
                <w:szCs w:val="32"/>
                <w:vertAlign w:val="subscript"/>
              </w:rPr>
              <w:t>2</w:t>
            </w:r>
          </w:p>
        </w:tc>
      </w:tr>
      <w:tr w:rsidR="00D4009D" w:rsidRPr="000E148A" w14:paraId="238FCC63" w14:textId="6AB5F9CD" w:rsidTr="00D4009D">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14:paraId="69B125DB" w14:textId="77777777" w:rsidR="00D4009D" w:rsidRPr="000E148A" w:rsidRDefault="00D4009D" w:rsidP="00D4009D">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14:paraId="4C063FC4" w14:textId="77777777" w:rsidR="00D4009D" w:rsidRPr="000E148A" w:rsidRDefault="00D4009D" w:rsidP="00D4009D">
            <w:pPr>
              <w:jc w:val="center"/>
              <w:rPr>
                <w:rFonts w:cs="Arial"/>
                <w:sz w:val="32"/>
                <w:szCs w:val="32"/>
              </w:rPr>
            </w:pPr>
            <w:r w:rsidRPr="000E148A">
              <w:rPr>
                <w:rFonts w:cs="Arial"/>
                <w:sz w:val="32"/>
                <w:szCs w:val="32"/>
              </w:rPr>
              <w:t>2 </w:t>
            </w:r>
          </w:p>
        </w:tc>
        <w:tc>
          <w:tcPr>
            <w:tcW w:w="870" w:type="dxa"/>
            <w:tcBorders>
              <w:top w:val="nil"/>
              <w:left w:val="nil"/>
              <w:bottom w:val="single" w:sz="4" w:space="0" w:color="auto"/>
              <w:right w:val="single" w:sz="4" w:space="0" w:color="auto"/>
            </w:tcBorders>
            <w:shd w:val="clear" w:color="auto" w:fill="auto"/>
            <w:noWrap/>
            <w:vAlign w:val="bottom"/>
          </w:tcPr>
          <w:p w14:paraId="26C920B1" w14:textId="0834B5F5"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21</w:t>
            </w:r>
            <w:r>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14:paraId="0CF7DBA7" w14:textId="69352CE7"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22</w:t>
            </w:r>
            <w:r>
              <w:rPr>
                <w:rFonts w:cs="Arial"/>
                <w:sz w:val="32"/>
                <w:szCs w:val="32"/>
                <w:vertAlign w:val="subscript"/>
              </w:rPr>
              <w:t>1</w:t>
            </w:r>
          </w:p>
        </w:tc>
        <w:tc>
          <w:tcPr>
            <w:tcW w:w="960" w:type="dxa"/>
            <w:tcBorders>
              <w:top w:val="nil"/>
              <w:left w:val="nil"/>
              <w:bottom w:val="single" w:sz="4" w:space="0" w:color="auto"/>
              <w:right w:val="single" w:sz="4" w:space="0" w:color="auto"/>
            </w:tcBorders>
            <w:shd w:val="clear" w:color="auto" w:fill="auto"/>
            <w:noWrap/>
            <w:vAlign w:val="bottom"/>
          </w:tcPr>
          <w:p w14:paraId="1BB255BC" w14:textId="473A20DB"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w:t>
            </w:r>
            <w:r>
              <w:rPr>
                <w:rFonts w:cs="Arial"/>
                <w:sz w:val="32"/>
                <w:szCs w:val="32"/>
                <w:vertAlign w:val="subscript"/>
              </w:rPr>
              <w:t>1</w:t>
            </w:r>
          </w:p>
        </w:tc>
        <w:tc>
          <w:tcPr>
            <w:tcW w:w="960" w:type="dxa"/>
            <w:tcBorders>
              <w:top w:val="nil"/>
              <w:left w:val="nil"/>
              <w:right w:val="single" w:sz="4" w:space="0" w:color="auto"/>
            </w:tcBorders>
          </w:tcPr>
          <w:p w14:paraId="37CBC35F" w14:textId="77777777" w:rsidR="00D4009D" w:rsidRPr="000E148A" w:rsidRDefault="00D4009D" w:rsidP="00D4009D">
            <w:pPr>
              <w:jc w:val="center"/>
              <w:rPr>
                <w:rFonts w:cs="Arial"/>
                <w:sz w:val="32"/>
                <w:szCs w:val="32"/>
              </w:rPr>
            </w:pPr>
          </w:p>
        </w:tc>
        <w:tc>
          <w:tcPr>
            <w:tcW w:w="960" w:type="dxa"/>
            <w:vMerge/>
            <w:tcBorders>
              <w:left w:val="single" w:sz="4" w:space="0" w:color="auto"/>
              <w:bottom w:val="single" w:sz="4" w:space="0" w:color="auto"/>
              <w:right w:val="nil"/>
            </w:tcBorders>
            <w:vAlign w:val="center"/>
          </w:tcPr>
          <w:p w14:paraId="6C77A27C" w14:textId="7B34E896" w:rsidR="00D4009D" w:rsidRPr="000E148A" w:rsidRDefault="00D4009D" w:rsidP="00D4009D">
            <w:pPr>
              <w:jc w:val="center"/>
              <w:rPr>
                <w:rFonts w:cs="Arial"/>
                <w:sz w:val="32"/>
                <w:szCs w:val="32"/>
              </w:rPr>
            </w:pPr>
          </w:p>
        </w:tc>
        <w:tc>
          <w:tcPr>
            <w:tcW w:w="960" w:type="dxa"/>
            <w:tcBorders>
              <w:top w:val="nil"/>
              <w:left w:val="nil"/>
              <w:bottom w:val="single" w:sz="4" w:space="0" w:color="auto"/>
              <w:right w:val="single" w:sz="4" w:space="0" w:color="auto"/>
            </w:tcBorders>
            <w:vAlign w:val="bottom"/>
          </w:tcPr>
          <w:p w14:paraId="44A15B78" w14:textId="21C56706" w:rsidR="00D4009D" w:rsidRPr="000E148A" w:rsidRDefault="00D4009D" w:rsidP="00D4009D">
            <w:pPr>
              <w:jc w:val="center"/>
              <w:rPr>
                <w:rFonts w:cs="Arial"/>
                <w:sz w:val="32"/>
                <w:szCs w:val="32"/>
              </w:rPr>
            </w:pPr>
            <w:r w:rsidRPr="000E148A">
              <w:rPr>
                <w:rFonts w:cs="Arial"/>
                <w:sz w:val="32"/>
                <w:szCs w:val="32"/>
              </w:rPr>
              <w:t>2 </w:t>
            </w:r>
          </w:p>
        </w:tc>
        <w:tc>
          <w:tcPr>
            <w:tcW w:w="960" w:type="dxa"/>
            <w:tcBorders>
              <w:top w:val="nil"/>
              <w:left w:val="nil"/>
              <w:bottom w:val="single" w:sz="4" w:space="0" w:color="auto"/>
              <w:right w:val="single" w:sz="4" w:space="0" w:color="auto"/>
            </w:tcBorders>
            <w:vAlign w:val="bottom"/>
          </w:tcPr>
          <w:p w14:paraId="7D3EDE23" w14:textId="66618908"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21</w:t>
            </w:r>
            <w:r>
              <w:rPr>
                <w:rFonts w:cs="Arial"/>
                <w:sz w:val="32"/>
                <w:szCs w:val="32"/>
                <w:vertAlign w:val="subscript"/>
              </w:rPr>
              <w:t>2</w:t>
            </w:r>
          </w:p>
        </w:tc>
        <w:tc>
          <w:tcPr>
            <w:tcW w:w="960" w:type="dxa"/>
            <w:tcBorders>
              <w:top w:val="nil"/>
              <w:left w:val="nil"/>
              <w:bottom w:val="single" w:sz="4" w:space="0" w:color="auto"/>
              <w:right w:val="single" w:sz="4" w:space="0" w:color="auto"/>
            </w:tcBorders>
            <w:vAlign w:val="bottom"/>
          </w:tcPr>
          <w:p w14:paraId="6FDCD2DB" w14:textId="25BEC4C5"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22</w:t>
            </w:r>
            <w:r>
              <w:rPr>
                <w:rFonts w:cs="Arial"/>
                <w:sz w:val="32"/>
                <w:szCs w:val="32"/>
                <w:vertAlign w:val="subscript"/>
              </w:rPr>
              <w:t>2</w:t>
            </w:r>
          </w:p>
        </w:tc>
        <w:tc>
          <w:tcPr>
            <w:tcW w:w="960" w:type="dxa"/>
            <w:tcBorders>
              <w:top w:val="nil"/>
              <w:left w:val="nil"/>
              <w:bottom w:val="single" w:sz="4" w:space="0" w:color="auto"/>
              <w:right w:val="single" w:sz="4" w:space="0" w:color="auto"/>
            </w:tcBorders>
            <w:vAlign w:val="bottom"/>
          </w:tcPr>
          <w:p w14:paraId="05921C5D" w14:textId="18582E89"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w:t>
            </w:r>
            <w:r>
              <w:rPr>
                <w:rFonts w:cs="Arial"/>
                <w:sz w:val="32"/>
                <w:szCs w:val="32"/>
                <w:vertAlign w:val="subscript"/>
              </w:rPr>
              <w:t>2</w:t>
            </w:r>
          </w:p>
        </w:tc>
      </w:tr>
      <w:tr w:rsidR="00D4009D" w:rsidRPr="000E148A" w14:paraId="65EC1F06" w14:textId="5E422C36" w:rsidTr="00D4009D">
        <w:trPr>
          <w:trHeight w:val="600"/>
          <w:jc w:val="center"/>
        </w:trPr>
        <w:tc>
          <w:tcPr>
            <w:tcW w:w="760" w:type="dxa"/>
            <w:tcBorders>
              <w:top w:val="nil"/>
              <w:left w:val="nil"/>
              <w:bottom w:val="nil"/>
              <w:right w:val="nil"/>
            </w:tcBorders>
            <w:shd w:val="clear" w:color="auto" w:fill="auto"/>
            <w:noWrap/>
            <w:vAlign w:val="bottom"/>
          </w:tcPr>
          <w:p w14:paraId="5EA0C98E" w14:textId="77777777" w:rsidR="00D4009D" w:rsidRPr="000E148A" w:rsidRDefault="00D4009D" w:rsidP="00D4009D">
            <w:pPr>
              <w:rPr>
                <w:rFonts w:cs="Arial"/>
                <w:sz w:val="32"/>
                <w:szCs w:val="32"/>
              </w:rPr>
            </w:pPr>
          </w:p>
        </w:tc>
        <w:tc>
          <w:tcPr>
            <w:tcW w:w="760" w:type="dxa"/>
            <w:tcBorders>
              <w:top w:val="nil"/>
              <w:left w:val="nil"/>
              <w:bottom w:val="nil"/>
              <w:right w:val="nil"/>
            </w:tcBorders>
            <w:shd w:val="clear" w:color="auto" w:fill="auto"/>
            <w:noWrap/>
            <w:vAlign w:val="bottom"/>
          </w:tcPr>
          <w:p w14:paraId="59613363" w14:textId="77777777" w:rsidR="00D4009D" w:rsidRPr="000E148A" w:rsidRDefault="00D4009D" w:rsidP="00D4009D">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14:paraId="00FD3EE6" w14:textId="38087CE6"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w:t>
            </w:r>
            <w:r>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14:paraId="0E62C08B" w14:textId="38AC5B5F"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w:t>
            </w:r>
            <w:r>
              <w:rPr>
                <w:rFonts w:cs="Arial"/>
                <w:sz w:val="32"/>
                <w:szCs w:val="32"/>
                <w:vertAlign w:val="subscript"/>
              </w:rPr>
              <w:t>1</w:t>
            </w:r>
          </w:p>
        </w:tc>
        <w:tc>
          <w:tcPr>
            <w:tcW w:w="960" w:type="dxa"/>
            <w:tcBorders>
              <w:top w:val="nil"/>
              <w:left w:val="nil"/>
              <w:bottom w:val="single" w:sz="4" w:space="0" w:color="auto"/>
              <w:right w:val="single" w:sz="4" w:space="0" w:color="auto"/>
            </w:tcBorders>
            <w:shd w:val="clear" w:color="auto" w:fill="auto"/>
            <w:noWrap/>
            <w:vAlign w:val="bottom"/>
          </w:tcPr>
          <w:p w14:paraId="7D8156CE" w14:textId="77B48118" w:rsidR="00D4009D" w:rsidRPr="00EA60E3" w:rsidRDefault="00D4009D" w:rsidP="00D4009D">
            <w:pPr>
              <w:jc w:val="center"/>
              <w:rPr>
                <w:rFonts w:cs="Arial"/>
                <w:sz w:val="32"/>
                <w:szCs w:val="32"/>
                <w:vertAlign w:val="subscript"/>
              </w:rPr>
            </w:pPr>
            <w:r w:rsidRPr="000E148A">
              <w:rPr>
                <w:rFonts w:cs="Arial"/>
                <w:sz w:val="32"/>
                <w:szCs w:val="32"/>
              </w:rPr>
              <w:t>n</w:t>
            </w:r>
            <w:r>
              <w:rPr>
                <w:rFonts w:cs="Arial"/>
                <w:sz w:val="32"/>
                <w:szCs w:val="32"/>
                <w:vertAlign w:val="subscript"/>
              </w:rPr>
              <w:t>++1</w:t>
            </w:r>
          </w:p>
        </w:tc>
        <w:tc>
          <w:tcPr>
            <w:tcW w:w="960" w:type="dxa"/>
            <w:tcBorders>
              <w:top w:val="nil"/>
              <w:left w:val="nil"/>
              <w:right w:val="nil"/>
            </w:tcBorders>
          </w:tcPr>
          <w:p w14:paraId="30D58DA6" w14:textId="77777777" w:rsidR="00D4009D" w:rsidRPr="000E148A" w:rsidRDefault="00D4009D" w:rsidP="00D4009D">
            <w:pPr>
              <w:jc w:val="center"/>
              <w:rPr>
                <w:rFonts w:cs="Arial"/>
                <w:sz w:val="32"/>
                <w:szCs w:val="32"/>
              </w:rPr>
            </w:pPr>
          </w:p>
        </w:tc>
        <w:tc>
          <w:tcPr>
            <w:tcW w:w="960" w:type="dxa"/>
            <w:tcBorders>
              <w:top w:val="single" w:sz="4" w:space="0" w:color="auto"/>
              <w:left w:val="nil"/>
              <w:right w:val="nil"/>
            </w:tcBorders>
            <w:vAlign w:val="bottom"/>
          </w:tcPr>
          <w:p w14:paraId="0BBE7EFB" w14:textId="1F12D72D" w:rsidR="00D4009D" w:rsidRPr="000E148A" w:rsidRDefault="00D4009D" w:rsidP="00D4009D">
            <w:pPr>
              <w:jc w:val="center"/>
              <w:rPr>
                <w:rFonts w:cs="Arial"/>
                <w:sz w:val="32"/>
                <w:szCs w:val="32"/>
              </w:rPr>
            </w:pPr>
          </w:p>
        </w:tc>
        <w:tc>
          <w:tcPr>
            <w:tcW w:w="960" w:type="dxa"/>
            <w:tcBorders>
              <w:top w:val="single" w:sz="4" w:space="0" w:color="auto"/>
              <w:left w:val="nil"/>
              <w:right w:val="single" w:sz="4" w:space="0" w:color="auto"/>
            </w:tcBorders>
            <w:vAlign w:val="bottom"/>
          </w:tcPr>
          <w:p w14:paraId="261A09EC" w14:textId="77777777" w:rsidR="00D4009D" w:rsidRPr="000E148A" w:rsidRDefault="00D4009D" w:rsidP="00D4009D">
            <w:pPr>
              <w:jc w:val="center"/>
              <w:rPr>
                <w:rFonts w:cs="Arial"/>
                <w:sz w:val="32"/>
                <w:szCs w:val="32"/>
              </w:rPr>
            </w:pPr>
          </w:p>
        </w:tc>
        <w:tc>
          <w:tcPr>
            <w:tcW w:w="960" w:type="dxa"/>
            <w:tcBorders>
              <w:top w:val="nil"/>
              <w:left w:val="nil"/>
              <w:bottom w:val="single" w:sz="4" w:space="0" w:color="auto"/>
              <w:right w:val="single" w:sz="4" w:space="0" w:color="auto"/>
            </w:tcBorders>
            <w:vAlign w:val="bottom"/>
          </w:tcPr>
          <w:p w14:paraId="4FFB790D" w14:textId="75A45627"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+1</w:t>
            </w:r>
            <w:r>
              <w:rPr>
                <w:rFonts w:cs="Arial"/>
                <w:sz w:val="32"/>
                <w:szCs w:val="32"/>
                <w:vertAlign w:val="subscript"/>
              </w:rPr>
              <w:t>2</w:t>
            </w:r>
          </w:p>
        </w:tc>
        <w:tc>
          <w:tcPr>
            <w:tcW w:w="960" w:type="dxa"/>
            <w:tcBorders>
              <w:top w:val="nil"/>
              <w:left w:val="nil"/>
              <w:bottom w:val="single" w:sz="4" w:space="0" w:color="auto"/>
              <w:right w:val="single" w:sz="4" w:space="0" w:color="auto"/>
            </w:tcBorders>
            <w:vAlign w:val="bottom"/>
          </w:tcPr>
          <w:p w14:paraId="7D5FCB26" w14:textId="228F7C68" w:rsidR="00D4009D" w:rsidRPr="000E148A" w:rsidRDefault="00D4009D" w:rsidP="00D4009D">
            <w:pPr>
              <w:jc w:val="center"/>
              <w:rPr>
                <w:rFonts w:cs="Arial"/>
                <w:sz w:val="32"/>
                <w:szCs w:val="32"/>
              </w:rPr>
            </w:pPr>
            <w:r w:rsidRPr="000E148A">
              <w:rPr>
                <w:rFonts w:cs="Arial"/>
                <w:sz w:val="32"/>
                <w:szCs w:val="32"/>
              </w:rPr>
              <w:t>n</w:t>
            </w:r>
            <w:r w:rsidRPr="000E148A">
              <w:rPr>
                <w:rFonts w:cs="Arial"/>
                <w:sz w:val="32"/>
                <w:szCs w:val="32"/>
                <w:vertAlign w:val="subscript"/>
              </w:rPr>
              <w:t>+2</w:t>
            </w:r>
            <w:r>
              <w:rPr>
                <w:rFonts w:cs="Arial"/>
                <w:sz w:val="32"/>
                <w:szCs w:val="32"/>
                <w:vertAlign w:val="subscript"/>
              </w:rPr>
              <w:t>2</w:t>
            </w:r>
          </w:p>
        </w:tc>
        <w:tc>
          <w:tcPr>
            <w:tcW w:w="960" w:type="dxa"/>
            <w:tcBorders>
              <w:top w:val="nil"/>
              <w:left w:val="nil"/>
              <w:bottom w:val="single" w:sz="4" w:space="0" w:color="auto"/>
              <w:right w:val="single" w:sz="4" w:space="0" w:color="auto"/>
            </w:tcBorders>
            <w:vAlign w:val="bottom"/>
          </w:tcPr>
          <w:p w14:paraId="5F01726E" w14:textId="09FDF811" w:rsidR="00D4009D" w:rsidRPr="000E148A" w:rsidRDefault="00D4009D" w:rsidP="00D4009D">
            <w:pPr>
              <w:jc w:val="center"/>
              <w:rPr>
                <w:rFonts w:cs="Arial"/>
                <w:sz w:val="32"/>
                <w:szCs w:val="32"/>
              </w:rPr>
            </w:pPr>
            <w:r w:rsidRPr="000E148A">
              <w:rPr>
                <w:rFonts w:cs="Arial"/>
                <w:sz w:val="32"/>
                <w:szCs w:val="32"/>
              </w:rPr>
              <w:t>n</w:t>
            </w:r>
            <w:r>
              <w:rPr>
                <w:rFonts w:cs="Arial"/>
                <w:sz w:val="32"/>
                <w:szCs w:val="32"/>
                <w:vertAlign w:val="subscript"/>
              </w:rPr>
              <w:t>++2</w:t>
            </w:r>
          </w:p>
        </w:tc>
      </w:tr>
    </w:tbl>
    <w:p w14:paraId="4385E451" w14:textId="77777777" w:rsidR="00D4009D" w:rsidRDefault="00D4009D" w:rsidP="00D4009D">
      <w:pPr>
        <w:spacing w:after="200" w:line="276" w:lineRule="auto"/>
        <w:ind w:left="720"/>
      </w:pPr>
    </w:p>
    <w:p w14:paraId="66EF2EC0" w14:textId="78EA93AD" w:rsidR="00D4009D" w:rsidRDefault="00A615D5" w:rsidP="00525C5D">
      <w:pPr>
        <w:ind w:left="720"/>
      </w:pPr>
      <w:r>
        <w:t>w</w:t>
      </w:r>
      <w:r w:rsidR="00D4009D">
        <w:t>here Z represents the “strata” or “layer” dimension</w:t>
      </w:r>
      <w:r>
        <w:t xml:space="preserve">. </w:t>
      </w:r>
      <w:proofErr w:type="gramStart"/>
      <w:r>
        <w:t>Similar to</w:t>
      </w:r>
      <w:proofErr w:type="gramEnd"/>
      <w:r>
        <w:t xml:space="preserve"> the last section, these dimensions are represented as explanatory variables in a Poisson regression model. Main effects, two-way interactions, and three-way interactions can be included. </w:t>
      </w:r>
    </w:p>
    <w:p w14:paraId="4601B5CE" w14:textId="77777777" w:rsidR="00D87BB3" w:rsidRDefault="00D87BB3" w:rsidP="00525C5D"/>
    <w:p w14:paraId="4AA8861D" w14:textId="77777777" w:rsidR="00B93E85" w:rsidRPr="00EB2F8B" w:rsidRDefault="00B93E85" w:rsidP="00B93E85">
      <w:pPr>
        <w:rPr>
          <w:u w:val="single"/>
        </w:rPr>
      </w:pPr>
      <w:r w:rsidRPr="00EB2F8B">
        <w:rPr>
          <w:u w:val="single"/>
        </w:rPr>
        <w:t>Poisson and multinomial discussion</w:t>
      </w:r>
    </w:p>
    <w:p w14:paraId="3E2DDE0D" w14:textId="77777777" w:rsidR="00B93E85" w:rsidRDefault="00B93E85" w:rsidP="00B93E85"/>
    <w:p w14:paraId="00AC788F" w14:textId="229AD3DD" w:rsidR="00B93E85" w:rsidRDefault="00B93E85" w:rsidP="00B93E85">
      <w:pPr>
        <w:ind w:left="720"/>
      </w:pPr>
      <w:r>
        <w:t>In contingency table settings, one can perform very similar analyses using a multinomial regression model (or a logistic regression model when there are only two response categories) and a Poisson regression model.</w:t>
      </w:r>
      <w:r w:rsidR="00525C5D">
        <w:t xml:space="preserve"> With respect to the two dimensional table case, t</w:t>
      </w:r>
      <w:r>
        <w:t xml:space="preserve">his occurs for the following reason: </w:t>
      </w:r>
    </w:p>
    <w:p w14:paraId="7399C5A3" w14:textId="77777777" w:rsidR="00B93E85" w:rsidRDefault="00B93E85" w:rsidP="00B93E85">
      <w:pPr>
        <w:ind w:left="720"/>
      </w:pPr>
    </w:p>
    <w:p w14:paraId="6D3FE730" w14:textId="77777777" w:rsidR="00B93E85" w:rsidRDefault="00B93E85" w:rsidP="00B93E85">
      <w:pPr>
        <w:ind w:left="1440"/>
      </w:pPr>
      <w:r>
        <w:t xml:space="preserve">The joint probability distribution of IJ independent Poisson random variables CONDITIONAL on their sum is a multinomial distribution. </w:t>
      </w:r>
    </w:p>
    <w:p w14:paraId="4795143F" w14:textId="77777777" w:rsidR="00B93E85" w:rsidRDefault="00B93E85" w:rsidP="00B93E85">
      <w:pPr>
        <w:ind w:left="1440"/>
      </w:pPr>
    </w:p>
    <w:p w14:paraId="4F3B50F0" w14:textId="05219909" w:rsidR="00525C5D" w:rsidRDefault="00525C5D" w:rsidP="00B93E85">
      <w:pPr>
        <w:ind w:left="720"/>
      </w:pPr>
      <w:r>
        <w:t xml:space="preserve">The same holds true for three, four, ... dimensional cases as well by </w:t>
      </w:r>
      <w:proofErr w:type="gramStart"/>
      <w:r>
        <w:t>taking into account</w:t>
      </w:r>
      <w:proofErr w:type="gramEnd"/>
      <w:r>
        <w:t xml:space="preserve"> the larger number of independent Poisson random variables. </w:t>
      </w:r>
    </w:p>
    <w:p w14:paraId="6129CC53" w14:textId="77777777" w:rsidR="00525C5D" w:rsidRDefault="00525C5D" w:rsidP="00B93E85">
      <w:pPr>
        <w:ind w:left="720"/>
      </w:pPr>
    </w:p>
    <w:p w14:paraId="3D369FCF" w14:textId="69059704" w:rsidR="00B93E85" w:rsidRDefault="00B93E85" w:rsidP="00B93E85">
      <w:pPr>
        <w:ind w:left="720"/>
      </w:pPr>
      <w:r>
        <w:t>To see this result, consider a 2</w:t>
      </w:r>
      <w:r>
        <w:sym w:font="Symbol" w:char="F0B4"/>
      </w:r>
      <w:r>
        <w:t>2 continge</w:t>
      </w:r>
      <w:r w:rsidR="00525C5D">
        <w:t>ncy table using the notation at the beginning of Chapter 3</w:t>
      </w:r>
      <w:r>
        <w:t>:</w:t>
      </w:r>
    </w:p>
    <w:p w14:paraId="739DA9C1" w14:textId="77777777" w:rsidR="00B93E85" w:rsidRDefault="00B93E85" w:rsidP="00B93E85">
      <w:pPr>
        <w:ind w:left="720"/>
      </w:pPr>
    </w:p>
    <w:tbl>
      <w:tblPr>
        <w:tblW w:w="4220" w:type="dxa"/>
        <w:jc w:val="center"/>
        <w:tblLook w:val="0000" w:firstRow="0" w:lastRow="0" w:firstColumn="0" w:lastColumn="0" w:noHBand="0" w:noVBand="0"/>
      </w:tblPr>
      <w:tblGrid>
        <w:gridCol w:w="760"/>
        <w:gridCol w:w="760"/>
        <w:gridCol w:w="870"/>
        <w:gridCol w:w="870"/>
        <w:gridCol w:w="960"/>
      </w:tblGrid>
      <w:tr w:rsidR="00B93E85" w:rsidRPr="000E148A" w14:paraId="7DFCE3FE" w14:textId="77777777" w:rsidTr="00BB2C73">
        <w:trPr>
          <w:trHeight w:val="510"/>
          <w:jc w:val="center"/>
        </w:trPr>
        <w:tc>
          <w:tcPr>
            <w:tcW w:w="760" w:type="dxa"/>
            <w:tcBorders>
              <w:top w:val="nil"/>
              <w:left w:val="nil"/>
              <w:bottom w:val="nil"/>
              <w:right w:val="nil"/>
            </w:tcBorders>
            <w:shd w:val="clear" w:color="auto" w:fill="auto"/>
            <w:noWrap/>
            <w:vAlign w:val="bottom"/>
          </w:tcPr>
          <w:p w14:paraId="02863DFD" w14:textId="77777777" w:rsidR="00B93E85" w:rsidRPr="000E148A" w:rsidRDefault="00B93E85" w:rsidP="00BB2C73">
            <w:pPr>
              <w:spacing w:after="200" w:line="276" w:lineRule="auto"/>
              <w:rPr>
                <w:rFonts w:cs="Arial"/>
                <w:sz w:val="32"/>
                <w:szCs w:val="32"/>
              </w:rPr>
            </w:pPr>
          </w:p>
        </w:tc>
        <w:tc>
          <w:tcPr>
            <w:tcW w:w="760" w:type="dxa"/>
            <w:tcBorders>
              <w:top w:val="nil"/>
              <w:left w:val="nil"/>
              <w:bottom w:val="nil"/>
              <w:right w:val="nil"/>
            </w:tcBorders>
            <w:shd w:val="clear" w:color="auto" w:fill="auto"/>
            <w:noWrap/>
            <w:vAlign w:val="bottom"/>
          </w:tcPr>
          <w:p w14:paraId="7304C389" w14:textId="77777777" w:rsidR="00B93E85" w:rsidRPr="000E148A" w:rsidRDefault="00B93E85" w:rsidP="00BB2C73">
            <w:pPr>
              <w:jc w:val="center"/>
              <w:rPr>
                <w:rFonts w:cs="Arial"/>
                <w:sz w:val="32"/>
                <w:szCs w:val="32"/>
              </w:rPr>
            </w:pPr>
          </w:p>
        </w:tc>
        <w:tc>
          <w:tcPr>
            <w:tcW w:w="1740" w:type="dxa"/>
            <w:gridSpan w:val="2"/>
            <w:tcBorders>
              <w:top w:val="single" w:sz="4" w:space="0" w:color="auto"/>
              <w:left w:val="single" w:sz="4" w:space="0" w:color="auto"/>
              <w:right w:val="single" w:sz="4" w:space="0" w:color="auto"/>
            </w:tcBorders>
            <w:shd w:val="clear" w:color="auto" w:fill="auto"/>
            <w:noWrap/>
            <w:vAlign w:val="bottom"/>
          </w:tcPr>
          <w:p w14:paraId="18CE5A8E" w14:textId="77777777" w:rsidR="00B93E85" w:rsidRPr="000E148A" w:rsidRDefault="00B93E85" w:rsidP="00BB2C73">
            <w:pPr>
              <w:jc w:val="center"/>
              <w:rPr>
                <w:rFonts w:cs="Arial"/>
                <w:sz w:val="32"/>
                <w:szCs w:val="32"/>
              </w:rPr>
            </w:pPr>
            <w:r>
              <w:rPr>
                <w:rFonts w:cs="Arial"/>
                <w:sz w:val="32"/>
                <w:szCs w:val="32"/>
              </w:rPr>
              <w:t>Y</w:t>
            </w:r>
          </w:p>
        </w:tc>
        <w:tc>
          <w:tcPr>
            <w:tcW w:w="960" w:type="dxa"/>
            <w:tcBorders>
              <w:top w:val="nil"/>
              <w:left w:val="nil"/>
              <w:bottom w:val="nil"/>
              <w:right w:val="nil"/>
            </w:tcBorders>
            <w:shd w:val="clear" w:color="auto" w:fill="auto"/>
            <w:noWrap/>
            <w:vAlign w:val="bottom"/>
          </w:tcPr>
          <w:p w14:paraId="3F74C6D6" w14:textId="77777777" w:rsidR="00B93E85" w:rsidRPr="000E148A" w:rsidRDefault="00B93E85" w:rsidP="00BB2C73">
            <w:pPr>
              <w:rPr>
                <w:rFonts w:cs="Arial"/>
                <w:sz w:val="32"/>
                <w:szCs w:val="32"/>
              </w:rPr>
            </w:pPr>
          </w:p>
        </w:tc>
      </w:tr>
      <w:tr w:rsidR="00B93E85" w:rsidRPr="000E148A" w14:paraId="0B9E6482" w14:textId="77777777" w:rsidTr="00BB2C73">
        <w:trPr>
          <w:trHeight w:val="510"/>
          <w:jc w:val="center"/>
        </w:trPr>
        <w:tc>
          <w:tcPr>
            <w:tcW w:w="760" w:type="dxa"/>
            <w:tcBorders>
              <w:top w:val="nil"/>
              <w:left w:val="nil"/>
              <w:bottom w:val="nil"/>
              <w:right w:val="nil"/>
            </w:tcBorders>
            <w:shd w:val="clear" w:color="auto" w:fill="auto"/>
            <w:noWrap/>
            <w:vAlign w:val="bottom"/>
          </w:tcPr>
          <w:p w14:paraId="69C388D2" w14:textId="77777777" w:rsidR="00B93E85" w:rsidRPr="000E148A" w:rsidRDefault="00B93E85" w:rsidP="00BB2C73">
            <w:pPr>
              <w:rPr>
                <w:rFonts w:cs="Arial"/>
                <w:sz w:val="32"/>
                <w:szCs w:val="32"/>
              </w:rPr>
            </w:pPr>
          </w:p>
        </w:tc>
        <w:tc>
          <w:tcPr>
            <w:tcW w:w="760" w:type="dxa"/>
            <w:tcBorders>
              <w:top w:val="nil"/>
              <w:left w:val="nil"/>
              <w:bottom w:val="nil"/>
              <w:right w:val="nil"/>
            </w:tcBorders>
            <w:shd w:val="clear" w:color="auto" w:fill="auto"/>
            <w:noWrap/>
            <w:vAlign w:val="bottom"/>
          </w:tcPr>
          <w:p w14:paraId="0D64E2BE" w14:textId="77777777" w:rsidR="00B93E85" w:rsidRPr="000E148A" w:rsidRDefault="00B93E85" w:rsidP="00BB2C73">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14:paraId="725B4F90" w14:textId="77777777" w:rsidR="00B93E85" w:rsidRPr="000E148A" w:rsidRDefault="00B93E85" w:rsidP="00BB2C73">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14:paraId="34083E86" w14:textId="77777777" w:rsidR="00B93E85" w:rsidRPr="000E148A" w:rsidRDefault="00B93E85" w:rsidP="00BB2C73">
            <w:pPr>
              <w:jc w:val="center"/>
              <w:rPr>
                <w:rFonts w:cs="Arial"/>
                <w:sz w:val="32"/>
                <w:szCs w:val="32"/>
              </w:rPr>
            </w:pPr>
            <w:r w:rsidRPr="000E148A">
              <w:rPr>
                <w:rFonts w:cs="Arial"/>
                <w:sz w:val="32"/>
                <w:szCs w:val="32"/>
              </w:rPr>
              <w:t>2 </w:t>
            </w:r>
          </w:p>
        </w:tc>
        <w:tc>
          <w:tcPr>
            <w:tcW w:w="960" w:type="dxa"/>
            <w:tcBorders>
              <w:top w:val="nil"/>
              <w:left w:val="nil"/>
              <w:bottom w:val="nil"/>
              <w:right w:val="nil"/>
            </w:tcBorders>
            <w:shd w:val="clear" w:color="auto" w:fill="auto"/>
            <w:noWrap/>
            <w:vAlign w:val="bottom"/>
          </w:tcPr>
          <w:p w14:paraId="3B537438" w14:textId="77777777" w:rsidR="00B93E85" w:rsidRPr="000E148A" w:rsidRDefault="00B93E85" w:rsidP="00BB2C73">
            <w:pPr>
              <w:rPr>
                <w:rFonts w:cs="Arial"/>
                <w:sz w:val="32"/>
                <w:szCs w:val="32"/>
              </w:rPr>
            </w:pPr>
          </w:p>
        </w:tc>
      </w:tr>
      <w:tr w:rsidR="00B93E85" w:rsidRPr="000E148A" w14:paraId="5BFF139F" w14:textId="77777777" w:rsidTr="00BB2C73">
        <w:trPr>
          <w:trHeight w:val="600"/>
          <w:jc w:val="center"/>
        </w:trPr>
        <w:tc>
          <w:tcPr>
            <w:tcW w:w="760" w:type="dxa"/>
            <w:vMerge w:val="restart"/>
            <w:tcBorders>
              <w:top w:val="single" w:sz="4" w:space="0" w:color="auto"/>
              <w:left w:val="single" w:sz="4" w:space="0" w:color="auto"/>
              <w:bottom w:val="single" w:sz="4" w:space="0" w:color="auto"/>
              <w:right w:val="nil"/>
            </w:tcBorders>
            <w:shd w:val="clear" w:color="auto" w:fill="auto"/>
            <w:noWrap/>
            <w:vAlign w:val="center"/>
          </w:tcPr>
          <w:p w14:paraId="568292BC" w14:textId="77777777" w:rsidR="00B93E85" w:rsidRPr="000E148A" w:rsidRDefault="00B93E85" w:rsidP="00BB2C73">
            <w:pPr>
              <w:jc w:val="center"/>
              <w:rPr>
                <w:rFonts w:cs="Arial"/>
                <w:sz w:val="32"/>
                <w:szCs w:val="32"/>
              </w:rPr>
            </w:pPr>
            <w:r w:rsidRPr="000E148A">
              <w:rPr>
                <w:rFonts w:cs="Arial"/>
                <w:sz w:val="32"/>
                <w:szCs w:val="32"/>
              </w:rPr>
              <w:t>X</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6A442962" w14:textId="77777777" w:rsidR="00B93E85" w:rsidRPr="000E148A" w:rsidRDefault="00B93E85" w:rsidP="00BB2C73">
            <w:pPr>
              <w:jc w:val="center"/>
              <w:rPr>
                <w:rFonts w:cs="Arial"/>
                <w:sz w:val="32"/>
                <w:szCs w:val="32"/>
              </w:rPr>
            </w:pPr>
            <w:r w:rsidRPr="000E148A">
              <w:rPr>
                <w:rFonts w:cs="Arial"/>
                <w:sz w:val="32"/>
                <w:szCs w:val="32"/>
              </w:rPr>
              <w:t>1</w:t>
            </w:r>
          </w:p>
        </w:tc>
        <w:tc>
          <w:tcPr>
            <w:tcW w:w="870" w:type="dxa"/>
            <w:tcBorders>
              <w:top w:val="nil"/>
              <w:left w:val="nil"/>
              <w:bottom w:val="single" w:sz="4" w:space="0" w:color="auto"/>
              <w:right w:val="single" w:sz="4" w:space="0" w:color="auto"/>
            </w:tcBorders>
            <w:shd w:val="clear" w:color="auto" w:fill="auto"/>
            <w:noWrap/>
            <w:vAlign w:val="bottom"/>
          </w:tcPr>
          <w:p w14:paraId="53F494CE"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11</w:t>
            </w:r>
          </w:p>
        </w:tc>
        <w:tc>
          <w:tcPr>
            <w:tcW w:w="870" w:type="dxa"/>
            <w:tcBorders>
              <w:top w:val="nil"/>
              <w:left w:val="nil"/>
              <w:bottom w:val="single" w:sz="4" w:space="0" w:color="auto"/>
              <w:right w:val="single" w:sz="4" w:space="0" w:color="auto"/>
            </w:tcBorders>
            <w:shd w:val="clear" w:color="auto" w:fill="auto"/>
            <w:noWrap/>
            <w:vAlign w:val="bottom"/>
          </w:tcPr>
          <w:p w14:paraId="68FD7481"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12</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E6B789D"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1+</w:t>
            </w:r>
          </w:p>
        </w:tc>
      </w:tr>
      <w:tr w:rsidR="00B93E85" w:rsidRPr="000E148A" w14:paraId="423F4D43" w14:textId="77777777" w:rsidTr="00BB2C73">
        <w:trPr>
          <w:trHeight w:val="600"/>
          <w:jc w:val="center"/>
        </w:trPr>
        <w:tc>
          <w:tcPr>
            <w:tcW w:w="760" w:type="dxa"/>
            <w:vMerge/>
            <w:tcBorders>
              <w:top w:val="single" w:sz="4" w:space="0" w:color="auto"/>
              <w:left w:val="single" w:sz="4" w:space="0" w:color="auto"/>
              <w:bottom w:val="single" w:sz="4" w:space="0" w:color="auto"/>
              <w:right w:val="nil"/>
            </w:tcBorders>
            <w:shd w:val="clear" w:color="auto" w:fill="auto"/>
            <w:vAlign w:val="center"/>
          </w:tcPr>
          <w:p w14:paraId="63A0ACE0" w14:textId="77777777" w:rsidR="00B93E85" w:rsidRPr="000E148A" w:rsidRDefault="00B93E85" w:rsidP="00BB2C73">
            <w:pPr>
              <w:rPr>
                <w:rFonts w:cs="Arial"/>
                <w:sz w:val="32"/>
                <w:szCs w:val="32"/>
              </w:rPr>
            </w:pPr>
          </w:p>
        </w:tc>
        <w:tc>
          <w:tcPr>
            <w:tcW w:w="760" w:type="dxa"/>
            <w:tcBorders>
              <w:top w:val="nil"/>
              <w:left w:val="nil"/>
              <w:bottom w:val="single" w:sz="4" w:space="0" w:color="auto"/>
              <w:right w:val="single" w:sz="4" w:space="0" w:color="auto"/>
            </w:tcBorders>
            <w:shd w:val="clear" w:color="auto" w:fill="auto"/>
            <w:noWrap/>
            <w:vAlign w:val="bottom"/>
          </w:tcPr>
          <w:p w14:paraId="2614FFB8" w14:textId="77777777" w:rsidR="00B93E85" w:rsidRPr="000E148A" w:rsidRDefault="00B93E85" w:rsidP="00BB2C73">
            <w:pPr>
              <w:jc w:val="center"/>
              <w:rPr>
                <w:rFonts w:cs="Arial"/>
                <w:sz w:val="32"/>
                <w:szCs w:val="32"/>
              </w:rPr>
            </w:pPr>
            <w:r w:rsidRPr="000E148A">
              <w:rPr>
                <w:rFonts w:cs="Arial"/>
                <w:sz w:val="32"/>
                <w:szCs w:val="32"/>
              </w:rPr>
              <w:t>2 </w:t>
            </w:r>
          </w:p>
        </w:tc>
        <w:tc>
          <w:tcPr>
            <w:tcW w:w="870" w:type="dxa"/>
            <w:tcBorders>
              <w:top w:val="nil"/>
              <w:left w:val="nil"/>
              <w:bottom w:val="single" w:sz="4" w:space="0" w:color="auto"/>
              <w:right w:val="single" w:sz="4" w:space="0" w:color="auto"/>
            </w:tcBorders>
            <w:shd w:val="clear" w:color="auto" w:fill="auto"/>
            <w:noWrap/>
            <w:vAlign w:val="bottom"/>
          </w:tcPr>
          <w:p w14:paraId="0EA2F05E"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21</w:t>
            </w:r>
          </w:p>
        </w:tc>
        <w:tc>
          <w:tcPr>
            <w:tcW w:w="870" w:type="dxa"/>
            <w:tcBorders>
              <w:top w:val="nil"/>
              <w:left w:val="nil"/>
              <w:bottom w:val="single" w:sz="4" w:space="0" w:color="auto"/>
              <w:right w:val="single" w:sz="4" w:space="0" w:color="auto"/>
            </w:tcBorders>
            <w:shd w:val="clear" w:color="auto" w:fill="auto"/>
            <w:noWrap/>
            <w:vAlign w:val="bottom"/>
          </w:tcPr>
          <w:p w14:paraId="1BEBF44F"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22</w:t>
            </w:r>
          </w:p>
        </w:tc>
        <w:tc>
          <w:tcPr>
            <w:tcW w:w="960" w:type="dxa"/>
            <w:tcBorders>
              <w:top w:val="nil"/>
              <w:left w:val="nil"/>
              <w:bottom w:val="single" w:sz="4" w:space="0" w:color="auto"/>
              <w:right w:val="single" w:sz="4" w:space="0" w:color="auto"/>
            </w:tcBorders>
            <w:shd w:val="clear" w:color="auto" w:fill="auto"/>
            <w:noWrap/>
            <w:vAlign w:val="bottom"/>
          </w:tcPr>
          <w:p w14:paraId="460829FB"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2+</w:t>
            </w:r>
          </w:p>
        </w:tc>
      </w:tr>
      <w:tr w:rsidR="00B93E85" w:rsidRPr="000E148A" w14:paraId="7EEE0666" w14:textId="77777777" w:rsidTr="00BB2C73">
        <w:trPr>
          <w:trHeight w:val="600"/>
          <w:jc w:val="center"/>
        </w:trPr>
        <w:tc>
          <w:tcPr>
            <w:tcW w:w="760" w:type="dxa"/>
            <w:tcBorders>
              <w:top w:val="nil"/>
              <w:left w:val="nil"/>
              <w:bottom w:val="nil"/>
              <w:right w:val="nil"/>
            </w:tcBorders>
            <w:shd w:val="clear" w:color="auto" w:fill="auto"/>
            <w:noWrap/>
            <w:vAlign w:val="bottom"/>
          </w:tcPr>
          <w:p w14:paraId="1183DD55" w14:textId="77777777" w:rsidR="00B93E85" w:rsidRPr="000E148A" w:rsidRDefault="00B93E85" w:rsidP="00BB2C73">
            <w:pPr>
              <w:rPr>
                <w:rFonts w:cs="Arial"/>
                <w:sz w:val="32"/>
                <w:szCs w:val="32"/>
              </w:rPr>
            </w:pPr>
          </w:p>
        </w:tc>
        <w:tc>
          <w:tcPr>
            <w:tcW w:w="760" w:type="dxa"/>
            <w:tcBorders>
              <w:top w:val="nil"/>
              <w:left w:val="nil"/>
              <w:bottom w:val="nil"/>
              <w:right w:val="nil"/>
            </w:tcBorders>
            <w:shd w:val="clear" w:color="auto" w:fill="auto"/>
            <w:noWrap/>
            <w:vAlign w:val="bottom"/>
          </w:tcPr>
          <w:p w14:paraId="0ACEBF21" w14:textId="77777777" w:rsidR="00B93E85" w:rsidRPr="000E148A" w:rsidRDefault="00B93E85" w:rsidP="00BB2C73">
            <w:pPr>
              <w:jc w:val="center"/>
              <w:rPr>
                <w:rFonts w:cs="Arial"/>
                <w:sz w:val="32"/>
                <w:szCs w:val="32"/>
              </w:rPr>
            </w:pPr>
          </w:p>
        </w:tc>
        <w:tc>
          <w:tcPr>
            <w:tcW w:w="870" w:type="dxa"/>
            <w:tcBorders>
              <w:top w:val="nil"/>
              <w:left w:val="single" w:sz="4" w:space="0" w:color="auto"/>
              <w:bottom w:val="single" w:sz="4" w:space="0" w:color="auto"/>
              <w:right w:val="single" w:sz="4" w:space="0" w:color="auto"/>
            </w:tcBorders>
            <w:shd w:val="clear" w:color="auto" w:fill="auto"/>
            <w:noWrap/>
            <w:vAlign w:val="bottom"/>
          </w:tcPr>
          <w:p w14:paraId="3886FFC6"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+1</w:t>
            </w:r>
          </w:p>
        </w:tc>
        <w:tc>
          <w:tcPr>
            <w:tcW w:w="870" w:type="dxa"/>
            <w:tcBorders>
              <w:top w:val="nil"/>
              <w:left w:val="nil"/>
              <w:bottom w:val="single" w:sz="4" w:space="0" w:color="auto"/>
              <w:right w:val="single" w:sz="4" w:space="0" w:color="auto"/>
            </w:tcBorders>
            <w:shd w:val="clear" w:color="auto" w:fill="auto"/>
            <w:noWrap/>
            <w:vAlign w:val="bottom"/>
          </w:tcPr>
          <w:p w14:paraId="2E0F1DE8" w14:textId="77777777" w:rsidR="00B93E85" w:rsidRPr="000E148A" w:rsidRDefault="00B93E85" w:rsidP="00BB2C73">
            <w:pPr>
              <w:jc w:val="center"/>
              <w:rPr>
                <w:rFonts w:cs="Arial"/>
                <w:sz w:val="32"/>
                <w:szCs w:val="32"/>
              </w:rPr>
            </w:pPr>
            <w:r w:rsidRPr="000E148A">
              <w:rPr>
                <w:rFonts w:cs="Arial"/>
                <w:sz w:val="32"/>
                <w:szCs w:val="32"/>
              </w:rPr>
              <w:t>n</w:t>
            </w:r>
            <w:r w:rsidRPr="000E148A">
              <w:rPr>
                <w:rFonts w:cs="Arial"/>
                <w:sz w:val="32"/>
                <w:szCs w:val="32"/>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14:paraId="14FB11FE" w14:textId="77777777" w:rsidR="00B93E85" w:rsidRPr="00EA60E3" w:rsidRDefault="00B93E85" w:rsidP="00BB2C73">
            <w:pPr>
              <w:jc w:val="center"/>
              <w:rPr>
                <w:rFonts w:cs="Arial"/>
                <w:sz w:val="32"/>
                <w:szCs w:val="32"/>
                <w:vertAlign w:val="subscript"/>
              </w:rPr>
            </w:pPr>
            <w:r w:rsidRPr="000E148A">
              <w:rPr>
                <w:rFonts w:cs="Arial"/>
                <w:sz w:val="32"/>
                <w:szCs w:val="32"/>
              </w:rPr>
              <w:t>n</w:t>
            </w:r>
            <w:r>
              <w:rPr>
                <w:rFonts w:cs="Arial"/>
                <w:sz w:val="32"/>
                <w:szCs w:val="32"/>
                <w:vertAlign w:val="subscript"/>
              </w:rPr>
              <w:t>++</w:t>
            </w:r>
          </w:p>
        </w:tc>
      </w:tr>
    </w:tbl>
    <w:p w14:paraId="0C78820D" w14:textId="77777777" w:rsidR="00B93E85" w:rsidRDefault="00B93E85" w:rsidP="00B93E85">
      <w:pPr>
        <w:ind w:left="720"/>
      </w:pPr>
    </w:p>
    <w:p w14:paraId="0621DE1B" w14:textId="1CC458E8" w:rsidR="00B93E85" w:rsidRDefault="00CF183D" w:rsidP="00B93E85">
      <w:pPr>
        <w:ind w:left="720"/>
      </w:pPr>
      <w:r>
        <w:t xml:space="preserve">Please note that I </w:t>
      </w:r>
      <w:r w:rsidR="00525C5D">
        <w:t>will use</w:t>
      </w:r>
      <w:r>
        <w:t xml:space="preserve"> a little different notation here </w:t>
      </w:r>
      <w:r w:rsidR="00525C5D">
        <w:t xml:space="preserve">for the Poisson aspect </w:t>
      </w:r>
      <w:r>
        <w:t xml:space="preserve">to help make the connection to Chapter 3. </w:t>
      </w:r>
      <w:r w:rsidR="00B93E85">
        <w:t xml:space="preserve">Suppose </w:t>
      </w:r>
      <w:proofErr w:type="spellStart"/>
      <w:r w:rsidR="00B93E85">
        <w:t>n</w:t>
      </w:r>
      <w:r w:rsidR="00B93E85">
        <w:rPr>
          <w:vertAlign w:val="subscript"/>
        </w:rPr>
        <w:t>ij</w:t>
      </w:r>
      <w:proofErr w:type="spellEnd"/>
      <w:r w:rsidR="00B93E85">
        <w:t xml:space="preserve"> ~ independent Po(</w:t>
      </w:r>
      <w:r w:rsidR="00B93E85">
        <w:sym w:font="Symbol" w:char="F06D"/>
      </w:r>
      <w:proofErr w:type="spellStart"/>
      <w:r w:rsidR="00B93E85">
        <w:rPr>
          <w:vertAlign w:val="subscript"/>
        </w:rPr>
        <w:t>ij</w:t>
      </w:r>
      <w:proofErr w:type="spellEnd"/>
      <w:r w:rsidR="00B93E85">
        <w:t xml:space="preserve">) for </w:t>
      </w:r>
      <w:proofErr w:type="spellStart"/>
      <w:r w:rsidR="00B93E85">
        <w:t>i</w:t>
      </w:r>
      <w:proofErr w:type="spellEnd"/>
      <w:r w:rsidR="00B93E85">
        <w:t xml:space="preserve"> = 1, 2 and j = 1, 2. Then the joint probability distribution is </w:t>
      </w:r>
    </w:p>
    <w:p w14:paraId="5C5259D2" w14:textId="77777777" w:rsidR="00B93E85" w:rsidRDefault="00B93E85" w:rsidP="00B93E85">
      <w:pPr>
        <w:ind w:left="1440"/>
      </w:pPr>
    </w:p>
    <w:p w14:paraId="5E4CA6FA" w14:textId="6099E570" w:rsidR="00B93E85" w:rsidRPr="00133827" w:rsidRDefault="00525C5D" w:rsidP="00525C5D">
      <w:pPr>
        <w:ind w:left="1440"/>
      </w:pPr>
      <w:r w:rsidRPr="00525C5D">
        <w:rPr>
          <w:position w:val="-46"/>
        </w:rPr>
        <w:object w:dxaOrig="7680" w:dyaOrig="1180" w14:anchorId="14DB6A51">
          <v:shape id="_x0000_i1042" type="#_x0000_t75" style="width:382.85pt;height:59.25pt" o:ole="">
            <v:imagedata r:id="rId36" o:title=""/>
          </v:shape>
          <o:OLEObject Type="Embed" ProgID="Equation.DSMT4" ShapeID="_x0000_i1042" DrawAspect="Content" ObjectID="_1735457587" r:id="rId37"/>
        </w:object>
      </w:r>
    </w:p>
    <w:p w14:paraId="3DAEAEEB" w14:textId="77777777" w:rsidR="00B93E85" w:rsidRDefault="00B93E85" w:rsidP="00B93E85">
      <w:pPr>
        <w:ind w:left="720"/>
      </w:pPr>
    </w:p>
    <w:p w14:paraId="71794F00" w14:textId="77777777" w:rsidR="00B93E85" w:rsidRDefault="00B93E85" w:rsidP="00B93E85">
      <w:pPr>
        <w:ind w:left="720"/>
      </w:pPr>
      <w:r>
        <w:lastRenderedPageBreak/>
        <w:t>Let n</w:t>
      </w:r>
      <w:r>
        <w:rPr>
          <w:vertAlign w:val="subscript"/>
        </w:rPr>
        <w:t>++</w:t>
      </w:r>
      <w:r>
        <w:t xml:space="preserve"> = n</w:t>
      </w:r>
      <w:r>
        <w:rPr>
          <w:vertAlign w:val="subscript"/>
        </w:rPr>
        <w:t>11</w:t>
      </w:r>
      <w:r>
        <w:t xml:space="preserve"> + n</w:t>
      </w:r>
      <w:r>
        <w:rPr>
          <w:vertAlign w:val="subscript"/>
        </w:rPr>
        <w:t>12</w:t>
      </w:r>
      <w:r>
        <w:t xml:space="preserve"> + n</w:t>
      </w:r>
      <w:r>
        <w:rPr>
          <w:vertAlign w:val="subscript"/>
        </w:rPr>
        <w:t>21</w:t>
      </w:r>
      <w:r>
        <w:t xml:space="preserve"> + n</w:t>
      </w:r>
      <w:r>
        <w:rPr>
          <w:vertAlign w:val="subscript"/>
        </w:rPr>
        <w:t>22</w:t>
      </w:r>
      <w:r>
        <w:t xml:space="preserve"> (note: n</w:t>
      </w:r>
      <w:r>
        <w:rPr>
          <w:vertAlign w:val="subscript"/>
        </w:rPr>
        <w:t>++</w:t>
      </w:r>
      <w:r>
        <w:t xml:space="preserve"> = n in our more commonly used notation). Because each random variable is independent, we have n</w:t>
      </w:r>
      <w:r>
        <w:rPr>
          <w:vertAlign w:val="subscript"/>
        </w:rPr>
        <w:t>++</w:t>
      </w:r>
      <w:r>
        <w:t xml:space="preserve"> ~ </w:t>
      </w:r>
      <w:r w:rsidRPr="00A10EEA">
        <w:rPr>
          <w:position w:val="-18"/>
        </w:rPr>
        <w:object w:dxaOrig="1680" w:dyaOrig="540" w14:anchorId="408A5096">
          <v:shape id="_x0000_i1043" type="#_x0000_t75" style="width:84.75pt;height:27.2pt" o:ole="">
            <v:imagedata r:id="rId38" o:title=""/>
          </v:shape>
          <o:OLEObject Type="Embed" ProgID="Equation.DSMT4" ShapeID="_x0000_i1043" DrawAspect="Content" ObjectID="_1735457588" r:id="rId39"/>
        </w:object>
      </w:r>
      <w:r>
        <w:t xml:space="preserve">. Then </w:t>
      </w:r>
    </w:p>
    <w:p w14:paraId="55D8A6D7" w14:textId="77777777" w:rsidR="00B93E85" w:rsidRDefault="00B93E85" w:rsidP="00B93E85">
      <w:pPr>
        <w:ind w:left="720"/>
      </w:pPr>
    </w:p>
    <w:p w14:paraId="7385590C" w14:textId="77777777" w:rsidR="00B93E85" w:rsidRPr="00E60002" w:rsidRDefault="00B93E85" w:rsidP="00B93E85">
      <w:pPr>
        <w:ind w:left="1440"/>
      </w:pPr>
      <w:r w:rsidRPr="00E60002">
        <w:rPr>
          <w:position w:val="-44"/>
        </w:rPr>
        <w:object w:dxaOrig="6680" w:dyaOrig="1060" w14:anchorId="154255F3">
          <v:shape id="_x0000_i1044" type="#_x0000_t75" style="width:333.65pt;height:52.55pt" o:ole="">
            <v:imagedata r:id="rId40" o:title=""/>
          </v:shape>
          <o:OLEObject Type="Embed" ProgID="Equation.DSMT4" ShapeID="_x0000_i1044" DrawAspect="Content" ObjectID="_1735457589" r:id="rId41"/>
        </w:object>
      </w:r>
    </w:p>
    <w:p w14:paraId="5DB6247B" w14:textId="77777777" w:rsidR="00B93E85" w:rsidRDefault="00B93E85" w:rsidP="00B93E85">
      <w:pPr>
        <w:ind w:left="1440"/>
      </w:pPr>
      <w:r w:rsidRPr="00A44AF5">
        <w:rPr>
          <w:position w:val="-114"/>
        </w:rPr>
        <w:object w:dxaOrig="6300" w:dyaOrig="2400" w14:anchorId="2CE7FB62">
          <v:shape id="_x0000_i1045" type="#_x0000_t75" style="width:316.05pt;height:120.35pt" o:ole="">
            <v:imagedata r:id="rId42" o:title=""/>
          </v:shape>
          <o:OLEObject Type="Embed" ProgID="Equation.DSMT4" ShapeID="_x0000_i1045" DrawAspect="Content" ObjectID="_1735457590" r:id="rId43"/>
        </w:object>
      </w:r>
    </w:p>
    <w:p w14:paraId="2FA27E18" w14:textId="77777777" w:rsidR="00B93E85" w:rsidRDefault="00B93E85" w:rsidP="00B93E85">
      <w:pPr>
        <w:ind w:left="1440"/>
        <w:rPr>
          <w:position w:val="-50"/>
        </w:rPr>
      </w:pPr>
      <w:r w:rsidRPr="00552BC3">
        <w:rPr>
          <w:position w:val="-50"/>
        </w:rPr>
        <w:object w:dxaOrig="8960" w:dyaOrig="1120" w14:anchorId="5AA3A99A">
          <v:shape id="_x0000_i1046" type="#_x0000_t75" style="width:447.95pt;height:55.9pt" o:ole="">
            <v:imagedata r:id="rId44" o:title=""/>
          </v:shape>
          <o:OLEObject Type="Embed" ProgID="Equation.DSMT4" ShapeID="_x0000_i1046" DrawAspect="Content" ObjectID="_1735457591" r:id="rId45"/>
        </w:object>
      </w:r>
    </w:p>
    <w:p w14:paraId="07CC186B" w14:textId="77777777" w:rsidR="00B93E85" w:rsidRDefault="00B93E85" w:rsidP="00B93E85">
      <w:pPr>
        <w:ind w:left="1440"/>
      </w:pPr>
      <w:r w:rsidRPr="00552BC3">
        <w:rPr>
          <w:position w:val="-50"/>
        </w:rPr>
        <w:object w:dxaOrig="6960" w:dyaOrig="1200" w14:anchorId="53AE7254">
          <v:shape id="_x0000_i1047" type="#_x0000_t75" style="width:348.1pt;height:61.1pt" o:ole="">
            <v:imagedata r:id="rId46" o:title=""/>
          </v:shape>
          <o:OLEObject Type="Embed" ProgID="Equation.DSMT4" ShapeID="_x0000_i1047" DrawAspect="Content" ObjectID="_1735457592" r:id="rId47"/>
        </w:object>
      </w:r>
      <w:r w:rsidRPr="00FD4629">
        <w:rPr>
          <w:position w:val="-52"/>
        </w:rPr>
        <w:object w:dxaOrig="7060" w:dyaOrig="1320" w14:anchorId="6664E43E">
          <v:shape id="_x0000_i1048" type="#_x0000_t75" style="width:353.3pt;height:66.15pt" o:ole="">
            <v:imagedata r:id="rId48" o:title=""/>
          </v:shape>
          <o:OLEObject Type="Embed" ProgID="Equation.DSMT4" ShapeID="_x0000_i1048" DrawAspect="Content" ObjectID="_1735457593" r:id="rId49"/>
        </w:object>
      </w:r>
    </w:p>
    <w:p w14:paraId="3BD16F1A" w14:textId="77777777" w:rsidR="00B93E85" w:rsidRDefault="00B93E85" w:rsidP="00B93E85">
      <w:pPr>
        <w:ind w:left="720"/>
      </w:pPr>
    </w:p>
    <w:p w14:paraId="6CA0150E" w14:textId="77777777" w:rsidR="00B93E85" w:rsidRDefault="00B93E85" w:rsidP="00B93E85">
      <w:pPr>
        <w:ind w:left="720"/>
      </w:pPr>
      <w:r>
        <w:t>This is a multinomial distribution for n</w:t>
      </w:r>
      <w:r>
        <w:rPr>
          <w:vertAlign w:val="subscript"/>
        </w:rPr>
        <w:t>++</w:t>
      </w:r>
      <w:r>
        <w:t xml:space="preserve"> trials and probabilities </w:t>
      </w:r>
      <w:r w:rsidRPr="00FD4629">
        <w:rPr>
          <w:position w:val="-18"/>
        </w:rPr>
        <w:object w:dxaOrig="2380" w:dyaOrig="540" w14:anchorId="479515A9">
          <v:shape id="_x0000_i1049" type="#_x0000_t75" style="width:117.65pt;height:27.2pt" o:ole="">
            <v:imagedata r:id="rId50" o:title=""/>
          </v:shape>
          <o:OLEObject Type="Embed" ProgID="Equation.DSMT4" ShapeID="_x0000_i1049" DrawAspect="Content" ObjectID="_1735457594" r:id="rId51"/>
        </w:object>
      </w:r>
      <w:r>
        <w:t>.</w:t>
      </w:r>
    </w:p>
    <w:p w14:paraId="5454A768" w14:textId="77777777" w:rsidR="00B93E85" w:rsidRDefault="00B93E85" w:rsidP="00B93E85">
      <w:pPr>
        <w:ind w:left="720"/>
      </w:pPr>
    </w:p>
    <w:p w14:paraId="4EA71B38" w14:textId="14517A03" w:rsidR="002E30D8" w:rsidRDefault="00B93E85" w:rsidP="002E30D8">
      <w:pPr>
        <w:ind w:left="720"/>
      </w:pPr>
      <w:r>
        <w:t xml:space="preserve">The </w:t>
      </w:r>
      <w:r w:rsidR="00B15645">
        <w:t>BirdCh4</w:t>
      </w:r>
      <w:r>
        <w:t xml:space="preserve">.R program contains some additional code to help demonstrate the equivalence between the multinomial and Poisson approaches. </w:t>
      </w:r>
    </w:p>
    <w:p w14:paraId="7BCC1665" w14:textId="77777777" w:rsidR="002E30D8" w:rsidRDefault="002E30D8" w:rsidP="002E30D8">
      <w:pPr>
        <w:ind w:left="720"/>
      </w:pPr>
    </w:p>
    <w:p w14:paraId="5F8425D6" w14:textId="77777777" w:rsidR="002E30D8" w:rsidRDefault="002E30D8" w:rsidP="002E30D8">
      <w:pPr>
        <w:ind w:left="720"/>
      </w:pPr>
      <w:r>
        <w:lastRenderedPageBreak/>
        <w:t>Is there an advantage to using the Poisson model over the multinomial model? There can be one – when you do not want to specify having ONLY one response variable. Below are two examples to explain this:</w:t>
      </w:r>
    </w:p>
    <w:p w14:paraId="6BAC7A66" w14:textId="77777777" w:rsidR="002E30D8" w:rsidRDefault="002E30D8" w:rsidP="002E30D8">
      <w:pPr>
        <w:pStyle w:val="ListParagraph"/>
        <w:ind w:left="1080"/>
      </w:pPr>
    </w:p>
    <w:p w14:paraId="52E09E54" w14:textId="221ADF9B" w:rsidR="002E30D8" w:rsidRDefault="002E30D8" w:rsidP="002E30D8">
      <w:pPr>
        <w:pStyle w:val="ListParagraph"/>
        <w:ind w:left="1440"/>
      </w:pPr>
      <w:r w:rsidRPr="00FB6188">
        <w:rPr>
          <w:u w:val="single"/>
        </w:rPr>
        <w:t>Example</w:t>
      </w:r>
      <w:r>
        <w:t xml:space="preserve">: One could think of the Larry Bird </w:t>
      </w:r>
      <w:r w:rsidR="00525C5D">
        <w:t xml:space="preserve">example </w:t>
      </w:r>
      <w:r>
        <w:t xml:space="preserve">as having TWO response variables: First free throw outcome and second free throw outcome. </w:t>
      </w:r>
    </w:p>
    <w:p w14:paraId="0E26DF59" w14:textId="77777777" w:rsidR="002E30D8" w:rsidRDefault="002E30D8" w:rsidP="002E30D8">
      <w:pPr>
        <w:pStyle w:val="ListParagraph"/>
        <w:ind w:left="1440"/>
      </w:pPr>
    </w:p>
    <w:p w14:paraId="04532337" w14:textId="08280186" w:rsidR="002E30D8" w:rsidRDefault="002E30D8" w:rsidP="002E30D8">
      <w:pPr>
        <w:pStyle w:val="ListParagraph"/>
        <w:ind w:left="1440"/>
      </w:pPr>
      <w:r w:rsidRPr="00FB6188">
        <w:rPr>
          <w:u w:val="single"/>
        </w:rPr>
        <w:t>Example</w:t>
      </w:r>
      <w:r w:rsidR="00525C5D">
        <w:t>: In the fiber example</w:t>
      </w:r>
      <w:r>
        <w:t xml:space="preserve">, the fiber source was an “input” and we were interested in the bloating “output” that resulted from it. Thus, bloating was the only response variable. </w:t>
      </w:r>
    </w:p>
    <w:p w14:paraId="047AAC35" w14:textId="77777777" w:rsidR="002E30D8" w:rsidRDefault="002E30D8" w:rsidP="002E30D8">
      <w:pPr>
        <w:pStyle w:val="ListParagraph"/>
        <w:ind w:left="1080"/>
      </w:pPr>
    </w:p>
    <w:p w14:paraId="712D1BB5" w14:textId="77777777" w:rsidR="002E30D8" w:rsidRDefault="002E30D8" w:rsidP="002E30D8">
      <w:pPr>
        <w:pStyle w:val="ListParagraph"/>
        <w:ind w:left="1080"/>
      </w:pPr>
      <w:r>
        <w:t xml:space="preserve">Interestingly, you will still obtain the same analysis results even if you used a Poisson regression model when a multinomial regression model may seem more appropriate and vice versa. This is because of the equivalence that occurs between the Poisson and multinomial distributions.  </w:t>
      </w:r>
    </w:p>
    <w:p w14:paraId="6A8CE045" w14:textId="77777777" w:rsidR="00AE4A46" w:rsidRDefault="00AE4A46" w:rsidP="00AE4A46">
      <w:pPr>
        <w:pStyle w:val="ListParagraph"/>
        <w:ind w:left="0"/>
        <w:rPr>
          <w:u w:val="single"/>
        </w:rPr>
      </w:pPr>
    </w:p>
    <w:p w14:paraId="2ECBD98A" w14:textId="77777777" w:rsidR="00AE4A46" w:rsidRPr="00087E4C" w:rsidRDefault="00AE4A46" w:rsidP="00AE4A46">
      <w:pPr>
        <w:pStyle w:val="ListParagraph"/>
        <w:ind w:left="0"/>
        <w:rPr>
          <w:u w:val="single"/>
        </w:rPr>
      </w:pPr>
      <w:r w:rsidRPr="00087E4C">
        <w:rPr>
          <w:u w:val="single"/>
        </w:rPr>
        <w:t>Odds ratios</w:t>
      </w:r>
    </w:p>
    <w:p w14:paraId="5D655088" w14:textId="77777777" w:rsidR="00AE4A46" w:rsidRDefault="00AE4A46" w:rsidP="00AE4A46">
      <w:pPr>
        <w:pStyle w:val="ListParagraph"/>
      </w:pPr>
    </w:p>
    <w:p w14:paraId="12CF639A" w14:textId="77777777" w:rsidR="00AE4A46" w:rsidRDefault="00AE4A46" w:rsidP="00AE4A46">
      <w:pPr>
        <w:ind w:left="720"/>
      </w:pPr>
      <w:r>
        <w:t>Odds ratios can be helpful to interpret the fit of a model in contingency table settings. Simply, find the predicted counts for each cell and use odds ratios to interpret relationships between variables. For example, the estimated odds ratio for the Larry Bird data example was 1 when estimating the model without the interaction.</w:t>
      </w:r>
    </w:p>
    <w:p w14:paraId="038992CF" w14:textId="77777777" w:rsidR="00AE4A46" w:rsidRDefault="00AE4A46" w:rsidP="00AE4A46">
      <w:pPr>
        <w:pStyle w:val="ListParagraph"/>
      </w:pPr>
    </w:p>
    <w:p w14:paraId="4FD1BDBB" w14:textId="77777777" w:rsidR="00AE4A46" w:rsidRPr="00AE2EDB" w:rsidRDefault="00AE4A46" w:rsidP="00AE4A46">
      <w:pPr>
        <w:rPr>
          <w:u w:val="single"/>
        </w:rPr>
      </w:pPr>
      <w:r w:rsidRPr="00AE2EDB">
        <w:rPr>
          <w:u w:val="single"/>
        </w:rPr>
        <w:t>Ordinal categorical variables</w:t>
      </w:r>
    </w:p>
    <w:p w14:paraId="3C68810E" w14:textId="77777777" w:rsidR="00AE4A46" w:rsidRDefault="00AE4A46" w:rsidP="00AE4A46">
      <w:pPr>
        <w:rPr>
          <w:highlight w:val="green"/>
        </w:rPr>
      </w:pPr>
    </w:p>
    <w:p w14:paraId="61BCFB6A" w14:textId="150963D1" w:rsidR="00441CD3" w:rsidRPr="00DA01C5" w:rsidRDefault="00AE4A46" w:rsidP="00DA01C5">
      <w:pPr>
        <w:ind w:left="720"/>
      </w:pPr>
      <w:r w:rsidRPr="00AE2EDB">
        <w:t xml:space="preserve">One can take </w:t>
      </w:r>
      <w:r>
        <w:t xml:space="preserve">advantage of ordinal properties of a categorical explanatory variable in a Poisson regression setting. Please see my book for a discussion. </w:t>
      </w:r>
    </w:p>
    <w:sectPr w:rsidR="00441CD3" w:rsidRPr="00DA01C5" w:rsidSect="002B6218">
      <w:headerReference w:type="defaul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D181" w14:textId="77777777" w:rsidR="006F1569" w:rsidRDefault="006F1569" w:rsidP="006F27B5">
      <w:r>
        <w:separator/>
      </w:r>
    </w:p>
  </w:endnote>
  <w:endnote w:type="continuationSeparator" w:id="0">
    <w:p w14:paraId="6A66306B" w14:textId="77777777" w:rsidR="006F1569" w:rsidRDefault="006F1569" w:rsidP="006F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E568" w14:textId="77777777" w:rsidR="006F1569" w:rsidRDefault="006F1569" w:rsidP="006F27B5">
      <w:r>
        <w:separator/>
      </w:r>
    </w:p>
  </w:footnote>
  <w:footnote w:type="continuationSeparator" w:id="0">
    <w:p w14:paraId="12447168" w14:textId="77777777" w:rsidR="006F1569" w:rsidRDefault="006F1569" w:rsidP="006F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32"/>
        <w:szCs w:val="32"/>
      </w:rPr>
      <w:id w:val="-256215175"/>
      <w:docPartObj>
        <w:docPartGallery w:val="Page Numbers (Top of Page)"/>
        <w:docPartUnique/>
      </w:docPartObj>
    </w:sdtPr>
    <w:sdtEndPr>
      <w:rPr>
        <w:noProof/>
      </w:rPr>
    </w:sdtEndPr>
    <w:sdtContent>
      <w:p w14:paraId="59F47124" w14:textId="7D11A65C" w:rsidR="00935CDB" w:rsidRPr="006F27B5" w:rsidRDefault="00935CDB">
        <w:pPr>
          <w:pStyle w:val="Header"/>
          <w:jc w:val="right"/>
          <w:rPr>
            <w:sz w:val="32"/>
            <w:szCs w:val="32"/>
          </w:rPr>
        </w:pPr>
        <w:r w:rsidRPr="006F27B5">
          <w:rPr>
            <w:sz w:val="32"/>
            <w:szCs w:val="32"/>
          </w:rPr>
          <w:fldChar w:fldCharType="begin"/>
        </w:r>
        <w:r w:rsidRPr="006F27B5">
          <w:rPr>
            <w:sz w:val="32"/>
            <w:szCs w:val="32"/>
          </w:rPr>
          <w:instrText xml:space="preserve"> PAGE   \* MERGEFORMAT </w:instrText>
        </w:r>
        <w:r w:rsidRPr="006F27B5">
          <w:rPr>
            <w:sz w:val="32"/>
            <w:szCs w:val="32"/>
          </w:rPr>
          <w:fldChar w:fldCharType="separate"/>
        </w:r>
        <w:r w:rsidR="00E30270">
          <w:rPr>
            <w:noProof/>
            <w:sz w:val="32"/>
            <w:szCs w:val="32"/>
          </w:rPr>
          <w:t>6</w:t>
        </w:r>
        <w:r w:rsidRPr="006F27B5">
          <w:rPr>
            <w:noProof/>
            <w:sz w:val="32"/>
            <w:szCs w:val="32"/>
          </w:rPr>
          <w:fldChar w:fldCharType="end"/>
        </w:r>
      </w:p>
    </w:sdtContent>
  </w:sdt>
  <w:p w14:paraId="11A5513D" w14:textId="77777777" w:rsidR="00935CDB" w:rsidRDefault="00935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050B"/>
    <w:multiLevelType w:val="hybridMultilevel"/>
    <w:tmpl w:val="658AE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7201C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14E9746A"/>
    <w:multiLevelType w:val="hybridMultilevel"/>
    <w:tmpl w:val="B098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05FE5"/>
    <w:multiLevelType w:val="hybridMultilevel"/>
    <w:tmpl w:val="29E0C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25053"/>
    <w:multiLevelType w:val="hybridMultilevel"/>
    <w:tmpl w:val="72884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806F57"/>
    <w:multiLevelType w:val="hybridMultilevel"/>
    <w:tmpl w:val="D344551E"/>
    <w:lvl w:ilvl="0" w:tplc="2DC2B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B324A8"/>
    <w:multiLevelType w:val="hybridMultilevel"/>
    <w:tmpl w:val="0DBC4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B57844"/>
    <w:multiLevelType w:val="hybridMultilevel"/>
    <w:tmpl w:val="122C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113976"/>
    <w:multiLevelType w:val="hybridMultilevel"/>
    <w:tmpl w:val="75942138"/>
    <w:lvl w:ilvl="0" w:tplc="BFEAF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26A90"/>
    <w:multiLevelType w:val="hybridMultilevel"/>
    <w:tmpl w:val="5E40460C"/>
    <w:lvl w:ilvl="0" w:tplc="0ACA2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A4D10"/>
    <w:multiLevelType w:val="hybridMultilevel"/>
    <w:tmpl w:val="29E6B68E"/>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A27FCD"/>
    <w:multiLevelType w:val="hybridMultilevel"/>
    <w:tmpl w:val="558EB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6657DE"/>
    <w:multiLevelType w:val="hybridMultilevel"/>
    <w:tmpl w:val="55647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856165"/>
    <w:multiLevelType w:val="hybridMultilevel"/>
    <w:tmpl w:val="3A9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626686"/>
    <w:multiLevelType w:val="hybridMultilevel"/>
    <w:tmpl w:val="EC8E9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2C24D5"/>
    <w:multiLevelType w:val="hybridMultilevel"/>
    <w:tmpl w:val="A23A3D90"/>
    <w:lvl w:ilvl="0" w:tplc="E99EF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1A76AB"/>
    <w:multiLevelType w:val="hybridMultilevel"/>
    <w:tmpl w:val="8710F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9B1E0B"/>
    <w:multiLevelType w:val="hybridMultilevel"/>
    <w:tmpl w:val="91EC8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8140B1"/>
    <w:multiLevelType w:val="hybridMultilevel"/>
    <w:tmpl w:val="0AB05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014778"/>
    <w:multiLevelType w:val="hybridMultilevel"/>
    <w:tmpl w:val="FD30C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17FB9"/>
    <w:multiLevelType w:val="hybridMultilevel"/>
    <w:tmpl w:val="5A74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716F6E"/>
    <w:multiLevelType w:val="hybridMultilevel"/>
    <w:tmpl w:val="5F7A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98580C"/>
    <w:multiLevelType w:val="hybridMultilevel"/>
    <w:tmpl w:val="363C268E"/>
    <w:lvl w:ilvl="0" w:tplc="3702AFC8">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DA33B7"/>
    <w:multiLevelType w:val="hybridMultilevel"/>
    <w:tmpl w:val="16E0155E"/>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2E34CE"/>
    <w:multiLevelType w:val="hybridMultilevel"/>
    <w:tmpl w:val="E5A22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6276CB"/>
    <w:multiLevelType w:val="hybridMultilevel"/>
    <w:tmpl w:val="35820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5FB5738"/>
    <w:multiLevelType w:val="hybridMultilevel"/>
    <w:tmpl w:val="A74C9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59531B95"/>
    <w:multiLevelType w:val="hybridMultilevel"/>
    <w:tmpl w:val="8F982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3D0BF2"/>
    <w:multiLevelType w:val="hybridMultilevel"/>
    <w:tmpl w:val="C86C7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5A1B93"/>
    <w:multiLevelType w:val="hybridMultilevel"/>
    <w:tmpl w:val="252ECF8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2" w15:restartNumberingAfterBreak="0">
    <w:nsid w:val="5E8559E0"/>
    <w:multiLevelType w:val="hybridMultilevel"/>
    <w:tmpl w:val="32EAB49E"/>
    <w:lvl w:ilvl="0" w:tplc="E3EE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A62B32"/>
    <w:multiLevelType w:val="hybridMultilevel"/>
    <w:tmpl w:val="2C60C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A756F9"/>
    <w:multiLevelType w:val="hybridMultilevel"/>
    <w:tmpl w:val="D0AE3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845C89"/>
    <w:multiLevelType w:val="hybridMultilevel"/>
    <w:tmpl w:val="79C4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0F5A26"/>
    <w:multiLevelType w:val="hybridMultilevel"/>
    <w:tmpl w:val="7DD4B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332F88"/>
    <w:multiLevelType w:val="hybridMultilevel"/>
    <w:tmpl w:val="78F82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B0C6D"/>
    <w:multiLevelType w:val="hybridMultilevel"/>
    <w:tmpl w:val="B3B82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B934FB"/>
    <w:multiLevelType w:val="hybridMultilevel"/>
    <w:tmpl w:val="5B16D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AB01C2"/>
    <w:multiLevelType w:val="hybridMultilevel"/>
    <w:tmpl w:val="2878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591478"/>
    <w:multiLevelType w:val="hybridMultilevel"/>
    <w:tmpl w:val="D55A68D0"/>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2C4DB3"/>
    <w:multiLevelType w:val="hybridMultilevel"/>
    <w:tmpl w:val="EF1C9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037782"/>
    <w:multiLevelType w:val="hybridMultilevel"/>
    <w:tmpl w:val="2E12F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0EE1BF4"/>
    <w:multiLevelType w:val="hybridMultilevel"/>
    <w:tmpl w:val="33D2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40F27F8"/>
    <w:multiLevelType w:val="hybridMultilevel"/>
    <w:tmpl w:val="40BE3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252A24"/>
    <w:multiLevelType w:val="hybridMultilevel"/>
    <w:tmpl w:val="AD16BEF4"/>
    <w:lvl w:ilvl="0" w:tplc="D618E1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9D3BC4"/>
    <w:multiLevelType w:val="multilevel"/>
    <w:tmpl w:val="75BC0E12"/>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D525AD"/>
    <w:multiLevelType w:val="hybridMultilevel"/>
    <w:tmpl w:val="4ED82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33339372">
    <w:abstractNumId w:val="46"/>
  </w:num>
  <w:num w:numId="2" w16cid:durableId="1064983669">
    <w:abstractNumId w:val="19"/>
  </w:num>
  <w:num w:numId="3" w16cid:durableId="321592323">
    <w:abstractNumId w:val="34"/>
  </w:num>
  <w:num w:numId="4" w16cid:durableId="974215701">
    <w:abstractNumId w:val="45"/>
  </w:num>
  <w:num w:numId="5" w16cid:durableId="1720519602">
    <w:abstractNumId w:val="35"/>
  </w:num>
  <w:num w:numId="6" w16cid:durableId="890311067">
    <w:abstractNumId w:val="29"/>
  </w:num>
  <w:num w:numId="7" w16cid:durableId="224413739">
    <w:abstractNumId w:val="11"/>
  </w:num>
  <w:num w:numId="8" w16cid:durableId="1574899152">
    <w:abstractNumId w:val="25"/>
  </w:num>
  <w:num w:numId="9" w16cid:durableId="1693918133">
    <w:abstractNumId w:val="39"/>
  </w:num>
  <w:num w:numId="10" w16cid:durableId="178351618">
    <w:abstractNumId w:val="7"/>
  </w:num>
  <w:num w:numId="11" w16cid:durableId="1954896563">
    <w:abstractNumId w:val="9"/>
  </w:num>
  <w:num w:numId="12" w16cid:durableId="1470392344">
    <w:abstractNumId w:val="12"/>
  </w:num>
  <w:num w:numId="13" w16cid:durableId="813329010">
    <w:abstractNumId w:val="36"/>
  </w:num>
  <w:num w:numId="14" w16cid:durableId="716701842">
    <w:abstractNumId w:val="15"/>
  </w:num>
  <w:num w:numId="15" w16cid:durableId="1180508857">
    <w:abstractNumId w:val="6"/>
  </w:num>
  <w:num w:numId="16" w16cid:durableId="610087671">
    <w:abstractNumId w:val="13"/>
  </w:num>
  <w:num w:numId="17" w16cid:durableId="407923583">
    <w:abstractNumId w:val="22"/>
  </w:num>
  <w:num w:numId="18" w16cid:durableId="772898121">
    <w:abstractNumId w:val="32"/>
  </w:num>
  <w:num w:numId="19" w16cid:durableId="2102793093">
    <w:abstractNumId w:val="16"/>
  </w:num>
  <w:num w:numId="20" w16cid:durableId="1246377940">
    <w:abstractNumId w:val="24"/>
  </w:num>
  <w:num w:numId="21" w16cid:durableId="1889410168">
    <w:abstractNumId w:val="37"/>
  </w:num>
  <w:num w:numId="22" w16cid:durableId="493299109">
    <w:abstractNumId w:val="38"/>
  </w:num>
  <w:num w:numId="23" w16cid:durableId="1058935964">
    <w:abstractNumId w:val="1"/>
  </w:num>
  <w:num w:numId="24" w16cid:durableId="1989360076">
    <w:abstractNumId w:val="40"/>
  </w:num>
  <w:num w:numId="25" w16cid:durableId="129370978">
    <w:abstractNumId w:val="20"/>
  </w:num>
  <w:num w:numId="26" w16cid:durableId="2073916992">
    <w:abstractNumId w:val="2"/>
  </w:num>
  <w:num w:numId="27" w16cid:durableId="361587758">
    <w:abstractNumId w:val="41"/>
  </w:num>
  <w:num w:numId="28" w16cid:durableId="912203294">
    <w:abstractNumId w:val="10"/>
  </w:num>
  <w:num w:numId="29" w16cid:durableId="724571142">
    <w:abstractNumId w:val="23"/>
  </w:num>
  <w:num w:numId="30" w16cid:durableId="2078941704">
    <w:abstractNumId w:val="26"/>
  </w:num>
  <w:num w:numId="31" w16cid:durableId="105663325">
    <w:abstractNumId w:val="3"/>
  </w:num>
  <w:num w:numId="32" w16cid:durableId="1830058149">
    <w:abstractNumId w:val="8"/>
  </w:num>
  <w:num w:numId="33" w16cid:durableId="955713711">
    <w:abstractNumId w:val="30"/>
  </w:num>
  <w:num w:numId="34" w16cid:durableId="1100489241">
    <w:abstractNumId w:val="27"/>
  </w:num>
  <w:num w:numId="35" w16cid:durableId="301159404">
    <w:abstractNumId w:val="4"/>
  </w:num>
  <w:num w:numId="36" w16cid:durableId="1921527385">
    <w:abstractNumId w:val="33"/>
  </w:num>
  <w:num w:numId="37" w16cid:durableId="1702626750">
    <w:abstractNumId w:val="43"/>
  </w:num>
  <w:num w:numId="38" w16cid:durableId="460196092">
    <w:abstractNumId w:val="5"/>
  </w:num>
  <w:num w:numId="39" w16cid:durableId="2102337671">
    <w:abstractNumId w:val="21"/>
  </w:num>
  <w:num w:numId="40" w16cid:durableId="1200439510">
    <w:abstractNumId w:val="14"/>
  </w:num>
  <w:num w:numId="41" w16cid:durableId="1498380309">
    <w:abstractNumId w:val="48"/>
  </w:num>
  <w:num w:numId="42" w16cid:durableId="777144603">
    <w:abstractNumId w:val="18"/>
  </w:num>
  <w:num w:numId="43" w16cid:durableId="344013889">
    <w:abstractNumId w:val="31"/>
  </w:num>
  <w:num w:numId="44" w16cid:durableId="1046612082">
    <w:abstractNumId w:val="28"/>
  </w:num>
  <w:num w:numId="45" w16cid:durableId="1017535147">
    <w:abstractNumId w:val="0"/>
  </w:num>
  <w:num w:numId="46" w16cid:durableId="735979772">
    <w:abstractNumId w:val="44"/>
  </w:num>
  <w:num w:numId="47" w16cid:durableId="1823689855">
    <w:abstractNumId w:val="42"/>
  </w:num>
  <w:num w:numId="48" w16cid:durableId="2034764226">
    <w:abstractNumId w:val="47"/>
  </w:num>
  <w:num w:numId="49" w16cid:durableId="9547512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B5"/>
    <w:rsid w:val="000005E9"/>
    <w:rsid w:val="0000088E"/>
    <w:rsid w:val="00001302"/>
    <w:rsid w:val="00001B34"/>
    <w:rsid w:val="00015CA1"/>
    <w:rsid w:val="000163D9"/>
    <w:rsid w:val="000215E1"/>
    <w:rsid w:val="0002343B"/>
    <w:rsid w:val="0002782E"/>
    <w:rsid w:val="000329D4"/>
    <w:rsid w:val="000346E5"/>
    <w:rsid w:val="00034C58"/>
    <w:rsid w:val="00040B1E"/>
    <w:rsid w:val="000415B0"/>
    <w:rsid w:val="00041EB5"/>
    <w:rsid w:val="000461B7"/>
    <w:rsid w:val="00047C23"/>
    <w:rsid w:val="00050191"/>
    <w:rsid w:val="00055A3E"/>
    <w:rsid w:val="00056E6D"/>
    <w:rsid w:val="000640D5"/>
    <w:rsid w:val="0007056C"/>
    <w:rsid w:val="000705EE"/>
    <w:rsid w:val="00076475"/>
    <w:rsid w:val="000768ED"/>
    <w:rsid w:val="000822E7"/>
    <w:rsid w:val="000877A1"/>
    <w:rsid w:val="00087E4C"/>
    <w:rsid w:val="00091018"/>
    <w:rsid w:val="00092278"/>
    <w:rsid w:val="00092756"/>
    <w:rsid w:val="000943B0"/>
    <w:rsid w:val="000958BF"/>
    <w:rsid w:val="000969A7"/>
    <w:rsid w:val="00096C69"/>
    <w:rsid w:val="000A0B20"/>
    <w:rsid w:val="000A2A66"/>
    <w:rsid w:val="000B2693"/>
    <w:rsid w:val="000B41C6"/>
    <w:rsid w:val="000C0404"/>
    <w:rsid w:val="000C438A"/>
    <w:rsid w:val="000D02C0"/>
    <w:rsid w:val="000D0540"/>
    <w:rsid w:val="000D7794"/>
    <w:rsid w:val="000E151D"/>
    <w:rsid w:val="000F02E3"/>
    <w:rsid w:val="000F1090"/>
    <w:rsid w:val="000F1A89"/>
    <w:rsid w:val="000F3200"/>
    <w:rsid w:val="000F67DD"/>
    <w:rsid w:val="00101852"/>
    <w:rsid w:val="00104060"/>
    <w:rsid w:val="00110635"/>
    <w:rsid w:val="0011300A"/>
    <w:rsid w:val="001133DE"/>
    <w:rsid w:val="00114BAF"/>
    <w:rsid w:val="00116607"/>
    <w:rsid w:val="00116EFA"/>
    <w:rsid w:val="0012194D"/>
    <w:rsid w:val="00124FAB"/>
    <w:rsid w:val="001270F3"/>
    <w:rsid w:val="001326E5"/>
    <w:rsid w:val="00132CB9"/>
    <w:rsid w:val="00133827"/>
    <w:rsid w:val="0013773C"/>
    <w:rsid w:val="00143AC6"/>
    <w:rsid w:val="0014573E"/>
    <w:rsid w:val="00147E19"/>
    <w:rsid w:val="0015291B"/>
    <w:rsid w:val="001557B3"/>
    <w:rsid w:val="00166FAE"/>
    <w:rsid w:val="00167EE3"/>
    <w:rsid w:val="0017240D"/>
    <w:rsid w:val="00172EE5"/>
    <w:rsid w:val="001734F6"/>
    <w:rsid w:val="00174B10"/>
    <w:rsid w:val="00174C93"/>
    <w:rsid w:val="001827DE"/>
    <w:rsid w:val="00182FFA"/>
    <w:rsid w:val="00183274"/>
    <w:rsid w:val="0018491E"/>
    <w:rsid w:val="00187787"/>
    <w:rsid w:val="00197DF7"/>
    <w:rsid w:val="001A6859"/>
    <w:rsid w:val="001B0020"/>
    <w:rsid w:val="001B70AB"/>
    <w:rsid w:val="001B714B"/>
    <w:rsid w:val="001C12FD"/>
    <w:rsid w:val="001C6DF5"/>
    <w:rsid w:val="001C7FC5"/>
    <w:rsid w:val="001D3282"/>
    <w:rsid w:val="001D4490"/>
    <w:rsid w:val="001E2B67"/>
    <w:rsid w:val="001F4EF2"/>
    <w:rsid w:val="001F5E68"/>
    <w:rsid w:val="001F6CD4"/>
    <w:rsid w:val="001F71F3"/>
    <w:rsid w:val="00203C46"/>
    <w:rsid w:val="00211963"/>
    <w:rsid w:val="00213144"/>
    <w:rsid w:val="00214CA8"/>
    <w:rsid w:val="00223F9A"/>
    <w:rsid w:val="00224290"/>
    <w:rsid w:val="0022549E"/>
    <w:rsid w:val="00225AAD"/>
    <w:rsid w:val="00225E3C"/>
    <w:rsid w:val="00235A6F"/>
    <w:rsid w:val="00236D44"/>
    <w:rsid w:val="00245A9D"/>
    <w:rsid w:val="00245E41"/>
    <w:rsid w:val="00247009"/>
    <w:rsid w:val="0025551F"/>
    <w:rsid w:val="00264690"/>
    <w:rsid w:val="00275E69"/>
    <w:rsid w:val="00276BA9"/>
    <w:rsid w:val="00277C89"/>
    <w:rsid w:val="00277DC1"/>
    <w:rsid w:val="0028151B"/>
    <w:rsid w:val="0028503C"/>
    <w:rsid w:val="00290832"/>
    <w:rsid w:val="00291F9D"/>
    <w:rsid w:val="002921CA"/>
    <w:rsid w:val="0029670F"/>
    <w:rsid w:val="002A2A37"/>
    <w:rsid w:val="002B0203"/>
    <w:rsid w:val="002B33CD"/>
    <w:rsid w:val="002B5122"/>
    <w:rsid w:val="002B6218"/>
    <w:rsid w:val="002B6E88"/>
    <w:rsid w:val="002C6A24"/>
    <w:rsid w:val="002D0E59"/>
    <w:rsid w:val="002D4F62"/>
    <w:rsid w:val="002D5905"/>
    <w:rsid w:val="002D64B1"/>
    <w:rsid w:val="002E0D18"/>
    <w:rsid w:val="002E30D8"/>
    <w:rsid w:val="002E61DF"/>
    <w:rsid w:val="002F08F7"/>
    <w:rsid w:val="002F114E"/>
    <w:rsid w:val="002F570F"/>
    <w:rsid w:val="002F71D9"/>
    <w:rsid w:val="002F7ABF"/>
    <w:rsid w:val="00301A75"/>
    <w:rsid w:val="00303D8B"/>
    <w:rsid w:val="00305922"/>
    <w:rsid w:val="00311065"/>
    <w:rsid w:val="003169B2"/>
    <w:rsid w:val="00322F1D"/>
    <w:rsid w:val="00325458"/>
    <w:rsid w:val="00330214"/>
    <w:rsid w:val="003331BF"/>
    <w:rsid w:val="00334D26"/>
    <w:rsid w:val="00335ACC"/>
    <w:rsid w:val="00343D68"/>
    <w:rsid w:val="00344DE2"/>
    <w:rsid w:val="00363667"/>
    <w:rsid w:val="00367F82"/>
    <w:rsid w:val="00377E53"/>
    <w:rsid w:val="00380FC5"/>
    <w:rsid w:val="003876B0"/>
    <w:rsid w:val="0039081E"/>
    <w:rsid w:val="00393F39"/>
    <w:rsid w:val="0039616E"/>
    <w:rsid w:val="003B504D"/>
    <w:rsid w:val="003C29C0"/>
    <w:rsid w:val="003C2BE8"/>
    <w:rsid w:val="003C2E1C"/>
    <w:rsid w:val="003C657D"/>
    <w:rsid w:val="003D3534"/>
    <w:rsid w:val="003E24C2"/>
    <w:rsid w:val="003F4DFC"/>
    <w:rsid w:val="003F7735"/>
    <w:rsid w:val="00400B7A"/>
    <w:rsid w:val="00411D3F"/>
    <w:rsid w:val="0041522C"/>
    <w:rsid w:val="00420E37"/>
    <w:rsid w:val="00420EA0"/>
    <w:rsid w:val="00422FEF"/>
    <w:rsid w:val="0042543F"/>
    <w:rsid w:val="00426B7C"/>
    <w:rsid w:val="004278E5"/>
    <w:rsid w:val="00432359"/>
    <w:rsid w:val="0043406B"/>
    <w:rsid w:val="00441CD3"/>
    <w:rsid w:val="004432B0"/>
    <w:rsid w:val="00443484"/>
    <w:rsid w:val="00443E2B"/>
    <w:rsid w:val="00444133"/>
    <w:rsid w:val="00444266"/>
    <w:rsid w:val="0044669E"/>
    <w:rsid w:val="00452447"/>
    <w:rsid w:val="00454E84"/>
    <w:rsid w:val="0045509E"/>
    <w:rsid w:val="00462553"/>
    <w:rsid w:val="00466FF6"/>
    <w:rsid w:val="0048125B"/>
    <w:rsid w:val="0048276B"/>
    <w:rsid w:val="00482B9A"/>
    <w:rsid w:val="0048435D"/>
    <w:rsid w:val="004845E9"/>
    <w:rsid w:val="0048670A"/>
    <w:rsid w:val="004869FA"/>
    <w:rsid w:val="004937DA"/>
    <w:rsid w:val="0049462F"/>
    <w:rsid w:val="00497D41"/>
    <w:rsid w:val="004A1440"/>
    <w:rsid w:val="004A1D01"/>
    <w:rsid w:val="004A432E"/>
    <w:rsid w:val="004A7F02"/>
    <w:rsid w:val="004B135B"/>
    <w:rsid w:val="004B2049"/>
    <w:rsid w:val="004B2380"/>
    <w:rsid w:val="004B3D1E"/>
    <w:rsid w:val="004B59AA"/>
    <w:rsid w:val="004D1649"/>
    <w:rsid w:val="004E077B"/>
    <w:rsid w:val="004F15D7"/>
    <w:rsid w:val="004F644B"/>
    <w:rsid w:val="004F797D"/>
    <w:rsid w:val="004F7F8D"/>
    <w:rsid w:val="00501473"/>
    <w:rsid w:val="0050200C"/>
    <w:rsid w:val="00504232"/>
    <w:rsid w:val="0051442C"/>
    <w:rsid w:val="00514703"/>
    <w:rsid w:val="00520481"/>
    <w:rsid w:val="005242BE"/>
    <w:rsid w:val="00525C5D"/>
    <w:rsid w:val="00532096"/>
    <w:rsid w:val="0053312A"/>
    <w:rsid w:val="00536F46"/>
    <w:rsid w:val="0054680E"/>
    <w:rsid w:val="00546EC5"/>
    <w:rsid w:val="00547D93"/>
    <w:rsid w:val="00552BC3"/>
    <w:rsid w:val="00555775"/>
    <w:rsid w:val="00561481"/>
    <w:rsid w:val="00561F9D"/>
    <w:rsid w:val="0057028D"/>
    <w:rsid w:val="00571EF9"/>
    <w:rsid w:val="00573304"/>
    <w:rsid w:val="00573A20"/>
    <w:rsid w:val="00577444"/>
    <w:rsid w:val="00580623"/>
    <w:rsid w:val="005849BF"/>
    <w:rsid w:val="005857A0"/>
    <w:rsid w:val="00587890"/>
    <w:rsid w:val="005933CC"/>
    <w:rsid w:val="005A034F"/>
    <w:rsid w:val="005A11F6"/>
    <w:rsid w:val="005A3009"/>
    <w:rsid w:val="005A4636"/>
    <w:rsid w:val="005B1CB0"/>
    <w:rsid w:val="005B57C4"/>
    <w:rsid w:val="005B5B32"/>
    <w:rsid w:val="005C189A"/>
    <w:rsid w:val="005C3C4A"/>
    <w:rsid w:val="005C6E8F"/>
    <w:rsid w:val="005C7076"/>
    <w:rsid w:val="005C79E6"/>
    <w:rsid w:val="005D3412"/>
    <w:rsid w:val="005D37DD"/>
    <w:rsid w:val="005D46B8"/>
    <w:rsid w:val="005D543B"/>
    <w:rsid w:val="005E1154"/>
    <w:rsid w:val="005E3B40"/>
    <w:rsid w:val="005E49F7"/>
    <w:rsid w:val="005E73DC"/>
    <w:rsid w:val="005F3A6B"/>
    <w:rsid w:val="00605B28"/>
    <w:rsid w:val="00613AC0"/>
    <w:rsid w:val="0062153D"/>
    <w:rsid w:val="00623C97"/>
    <w:rsid w:val="00623F8B"/>
    <w:rsid w:val="006349AA"/>
    <w:rsid w:val="00635FE7"/>
    <w:rsid w:val="00636C17"/>
    <w:rsid w:val="006412AB"/>
    <w:rsid w:val="00641E08"/>
    <w:rsid w:val="006425C6"/>
    <w:rsid w:val="00643DD9"/>
    <w:rsid w:val="00646B15"/>
    <w:rsid w:val="006612AB"/>
    <w:rsid w:val="00661F92"/>
    <w:rsid w:val="00663D02"/>
    <w:rsid w:val="00666791"/>
    <w:rsid w:val="00681B94"/>
    <w:rsid w:val="0068222F"/>
    <w:rsid w:val="006829BE"/>
    <w:rsid w:val="00682A5C"/>
    <w:rsid w:val="00687527"/>
    <w:rsid w:val="00687901"/>
    <w:rsid w:val="006A3177"/>
    <w:rsid w:val="006B4A66"/>
    <w:rsid w:val="006B53CD"/>
    <w:rsid w:val="006B7D62"/>
    <w:rsid w:val="006C386D"/>
    <w:rsid w:val="006C4C11"/>
    <w:rsid w:val="006D1CA5"/>
    <w:rsid w:val="006D36B8"/>
    <w:rsid w:val="006D79C2"/>
    <w:rsid w:val="006E3131"/>
    <w:rsid w:val="006F1569"/>
    <w:rsid w:val="006F166A"/>
    <w:rsid w:val="006F27B5"/>
    <w:rsid w:val="006F2CD4"/>
    <w:rsid w:val="006F3100"/>
    <w:rsid w:val="006F7A18"/>
    <w:rsid w:val="0070180E"/>
    <w:rsid w:val="00701E7D"/>
    <w:rsid w:val="0070376F"/>
    <w:rsid w:val="007103B0"/>
    <w:rsid w:val="00712A69"/>
    <w:rsid w:val="0071705B"/>
    <w:rsid w:val="00722C1A"/>
    <w:rsid w:val="00723705"/>
    <w:rsid w:val="00725229"/>
    <w:rsid w:val="00726407"/>
    <w:rsid w:val="00732CE1"/>
    <w:rsid w:val="007378D4"/>
    <w:rsid w:val="00737DCD"/>
    <w:rsid w:val="00740C8F"/>
    <w:rsid w:val="00742EE6"/>
    <w:rsid w:val="0074407A"/>
    <w:rsid w:val="00744ECF"/>
    <w:rsid w:val="00746D29"/>
    <w:rsid w:val="00754365"/>
    <w:rsid w:val="00757D7A"/>
    <w:rsid w:val="0076221B"/>
    <w:rsid w:val="00762AF0"/>
    <w:rsid w:val="0076408E"/>
    <w:rsid w:val="0076652B"/>
    <w:rsid w:val="00767935"/>
    <w:rsid w:val="007725C3"/>
    <w:rsid w:val="00780E3B"/>
    <w:rsid w:val="00783AEA"/>
    <w:rsid w:val="00795326"/>
    <w:rsid w:val="007A1CEA"/>
    <w:rsid w:val="007A447D"/>
    <w:rsid w:val="007A5E6E"/>
    <w:rsid w:val="007B431D"/>
    <w:rsid w:val="007B62C1"/>
    <w:rsid w:val="007B6DD8"/>
    <w:rsid w:val="007D171D"/>
    <w:rsid w:val="007D6303"/>
    <w:rsid w:val="007E45F0"/>
    <w:rsid w:val="007F0CF6"/>
    <w:rsid w:val="007F2B8D"/>
    <w:rsid w:val="00803F8F"/>
    <w:rsid w:val="00806337"/>
    <w:rsid w:val="00812190"/>
    <w:rsid w:val="00813DBF"/>
    <w:rsid w:val="00817921"/>
    <w:rsid w:val="00820671"/>
    <w:rsid w:val="00826C9A"/>
    <w:rsid w:val="00827CDD"/>
    <w:rsid w:val="008449B8"/>
    <w:rsid w:val="00850256"/>
    <w:rsid w:val="00854387"/>
    <w:rsid w:val="00860333"/>
    <w:rsid w:val="008625C0"/>
    <w:rsid w:val="008632E3"/>
    <w:rsid w:val="00866C1C"/>
    <w:rsid w:val="0086775D"/>
    <w:rsid w:val="0086777C"/>
    <w:rsid w:val="0087112A"/>
    <w:rsid w:val="008728C6"/>
    <w:rsid w:val="0087487D"/>
    <w:rsid w:val="00874A73"/>
    <w:rsid w:val="0087732E"/>
    <w:rsid w:val="00883557"/>
    <w:rsid w:val="008A0B2B"/>
    <w:rsid w:val="008A2ECE"/>
    <w:rsid w:val="008B3EB1"/>
    <w:rsid w:val="008B52DA"/>
    <w:rsid w:val="008B547A"/>
    <w:rsid w:val="008C1CD4"/>
    <w:rsid w:val="008C2285"/>
    <w:rsid w:val="008C2AFC"/>
    <w:rsid w:val="008C2F19"/>
    <w:rsid w:val="008C7706"/>
    <w:rsid w:val="008C7CF8"/>
    <w:rsid w:val="008D3EA3"/>
    <w:rsid w:val="008D7F1F"/>
    <w:rsid w:val="008E27E7"/>
    <w:rsid w:val="008E7537"/>
    <w:rsid w:val="008F79BB"/>
    <w:rsid w:val="00907014"/>
    <w:rsid w:val="00911444"/>
    <w:rsid w:val="00914FF9"/>
    <w:rsid w:val="00916271"/>
    <w:rsid w:val="00916846"/>
    <w:rsid w:val="00917EAC"/>
    <w:rsid w:val="009224AF"/>
    <w:rsid w:val="00927F89"/>
    <w:rsid w:val="00931BA6"/>
    <w:rsid w:val="009320A3"/>
    <w:rsid w:val="00933685"/>
    <w:rsid w:val="00935CDB"/>
    <w:rsid w:val="00936284"/>
    <w:rsid w:val="009363C9"/>
    <w:rsid w:val="00941922"/>
    <w:rsid w:val="00942EF8"/>
    <w:rsid w:val="00946EC2"/>
    <w:rsid w:val="00966E4B"/>
    <w:rsid w:val="009720E4"/>
    <w:rsid w:val="0097368A"/>
    <w:rsid w:val="00974422"/>
    <w:rsid w:val="00974E25"/>
    <w:rsid w:val="00975C78"/>
    <w:rsid w:val="00976A5E"/>
    <w:rsid w:val="00981091"/>
    <w:rsid w:val="00983F54"/>
    <w:rsid w:val="0098769C"/>
    <w:rsid w:val="00991937"/>
    <w:rsid w:val="009975E4"/>
    <w:rsid w:val="009A3833"/>
    <w:rsid w:val="009A3E5B"/>
    <w:rsid w:val="009A5C06"/>
    <w:rsid w:val="009B4D36"/>
    <w:rsid w:val="009C2AC7"/>
    <w:rsid w:val="009D5241"/>
    <w:rsid w:val="009D661A"/>
    <w:rsid w:val="009F06DB"/>
    <w:rsid w:val="00A04E3B"/>
    <w:rsid w:val="00A07E45"/>
    <w:rsid w:val="00A104C5"/>
    <w:rsid w:val="00A10EEA"/>
    <w:rsid w:val="00A17C08"/>
    <w:rsid w:val="00A2222F"/>
    <w:rsid w:val="00A22986"/>
    <w:rsid w:val="00A24DE9"/>
    <w:rsid w:val="00A42A21"/>
    <w:rsid w:val="00A44AF5"/>
    <w:rsid w:val="00A47A34"/>
    <w:rsid w:val="00A47B45"/>
    <w:rsid w:val="00A47F3A"/>
    <w:rsid w:val="00A52387"/>
    <w:rsid w:val="00A615D5"/>
    <w:rsid w:val="00A61EEF"/>
    <w:rsid w:val="00A73D84"/>
    <w:rsid w:val="00A827AD"/>
    <w:rsid w:val="00A841D5"/>
    <w:rsid w:val="00A866A7"/>
    <w:rsid w:val="00A87D23"/>
    <w:rsid w:val="00A903F8"/>
    <w:rsid w:val="00A9068D"/>
    <w:rsid w:val="00A9164E"/>
    <w:rsid w:val="00A92F94"/>
    <w:rsid w:val="00AA31A3"/>
    <w:rsid w:val="00AB1967"/>
    <w:rsid w:val="00AB50C4"/>
    <w:rsid w:val="00AC5240"/>
    <w:rsid w:val="00AD3007"/>
    <w:rsid w:val="00AE14BC"/>
    <w:rsid w:val="00AE2D5D"/>
    <w:rsid w:val="00AE2EDB"/>
    <w:rsid w:val="00AE4A46"/>
    <w:rsid w:val="00AE4AD5"/>
    <w:rsid w:val="00AE6787"/>
    <w:rsid w:val="00AF19AC"/>
    <w:rsid w:val="00AF467C"/>
    <w:rsid w:val="00AF61B6"/>
    <w:rsid w:val="00AF7204"/>
    <w:rsid w:val="00B031E9"/>
    <w:rsid w:val="00B03E73"/>
    <w:rsid w:val="00B04FDE"/>
    <w:rsid w:val="00B0732E"/>
    <w:rsid w:val="00B10991"/>
    <w:rsid w:val="00B155D1"/>
    <w:rsid w:val="00B15645"/>
    <w:rsid w:val="00B2212B"/>
    <w:rsid w:val="00B238F3"/>
    <w:rsid w:val="00B27114"/>
    <w:rsid w:val="00B27EBC"/>
    <w:rsid w:val="00B30783"/>
    <w:rsid w:val="00B33D79"/>
    <w:rsid w:val="00B3616B"/>
    <w:rsid w:val="00B4123C"/>
    <w:rsid w:val="00B414B0"/>
    <w:rsid w:val="00B43E8C"/>
    <w:rsid w:val="00B46493"/>
    <w:rsid w:val="00B5057B"/>
    <w:rsid w:val="00B57E95"/>
    <w:rsid w:val="00B716A9"/>
    <w:rsid w:val="00B72B9F"/>
    <w:rsid w:val="00B735B5"/>
    <w:rsid w:val="00B75E4B"/>
    <w:rsid w:val="00B75FB6"/>
    <w:rsid w:val="00B771D9"/>
    <w:rsid w:val="00B85EAE"/>
    <w:rsid w:val="00B93E85"/>
    <w:rsid w:val="00B94C2D"/>
    <w:rsid w:val="00B96E8F"/>
    <w:rsid w:val="00BA099D"/>
    <w:rsid w:val="00BA5B22"/>
    <w:rsid w:val="00BA63FA"/>
    <w:rsid w:val="00BA68E3"/>
    <w:rsid w:val="00BA77C2"/>
    <w:rsid w:val="00BB2C73"/>
    <w:rsid w:val="00BB3548"/>
    <w:rsid w:val="00BC0769"/>
    <w:rsid w:val="00BC0839"/>
    <w:rsid w:val="00BC240C"/>
    <w:rsid w:val="00BC2B41"/>
    <w:rsid w:val="00BD3E1D"/>
    <w:rsid w:val="00BE5A39"/>
    <w:rsid w:val="00BF11E5"/>
    <w:rsid w:val="00BF256F"/>
    <w:rsid w:val="00BF3D2B"/>
    <w:rsid w:val="00BF534B"/>
    <w:rsid w:val="00BF5D33"/>
    <w:rsid w:val="00BF61B5"/>
    <w:rsid w:val="00C00D55"/>
    <w:rsid w:val="00C02C12"/>
    <w:rsid w:val="00C04F70"/>
    <w:rsid w:val="00C1050A"/>
    <w:rsid w:val="00C105AE"/>
    <w:rsid w:val="00C133E3"/>
    <w:rsid w:val="00C171A0"/>
    <w:rsid w:val="00C22658"/>
    <w:rsid w:val="00C231E2"/>
    <w:rsid w:val="00C23DD9"/>
    <w:rsid w:val="00C3116B"/>
    <w:rsid w:val="00C31B97"/>
    <w:rsid w:val="00C32D54"/>
    <w:rsid w:val="00C33C76"/>
    <w:rsid w:val="00C34743"/>
    <w:rsid w:val="00C364A2"/>
    <w:rsid w:val="00C410FF"/>
    <w:rsid w:val="00C438E5"/>
    <w:rsid w:val="00C4702F"/>
    <w:rsid w:val="00C51908"/>
    <w:rsid w:val="00C51EC4"/>
    <w:rsid w:val="00C53A00"/>
    <w:rsid w:val="00C53B77"/>
    <w:rsid w:val="00C55C12"/>
    <w:rsid w:val="00C6404A"/>
    <w:rsid w:val="00C64773"/>
    <w:rsid w:val="00C64D4D"/>
    <w:rsid w:val="00C65C96"/>
    <w:rsid w:val="00C75EAF"/>
    <w:rsid w:val="00C76272"/>
    <w:rsid w:val="00C76DB7"/>
    <w:rsid w:val="00C81A44"/>
    <w:rsid w:val="00C846EE"/>
    <w:rsid w:val="00C94935"/>
    <w:rsid w:val="00C95E2F"/>
    <w:rsid w:val="00C96532"/>
    <w:rsid w:val="00CA374E"/>
    <w:rsid w:val="00CA6418"/>
    <w:rsid w:val="00CB135C"/>
    <w:rsid w:val="00CB35E2"/>
    <w:rsid w:val="00CB3807"/>
    <w:rsid w:val="00CB462A"/>
    <w:rsid w:val="00CC7C4F"/>
    <w:rsid w:val="00CC7DCE"/>
    <w:rsid w:val="00CD0B62"/>
    <w:rsid w:val="00CD2502"/>
    <w:rsid w:val="00CD650E"/>
    <w:rsid w:val="00CD6A56"/>
    <w:rsid w:val="00CD6E09"/>
    <w:rsid w:val="00CE3A8B"/>
    <w:rsid w:val="00CE40E8"/>
    <w:rsid w:val="00CF183D"/>
    <w:rsid w:val="00CF3DD3"/>
    <w:rsid w:val="00CF3F49"/>
    <w:rsid w:val="00CF507D"/>
    <w:rsid w:val="00CF758B"/>
    <w:rsid w:val="00D035D1"/>
    <w:rsid w:val="00D06ECC"/>
    <w:rsid w:val="00D11D0B"/>
    <w:rsid w:val="00D130D3"/>
    <w:rsid w:val="00D132BA"/>
    <w:rsid w:val="00D13D2E"/>
    <w:rsid w:val="00D13E6C"/>
    <w:rsid w:val="00D166F3"/>
    <w:rsid w:val="00D17E2F"/>
    <w:rsid w:val="00D21D2F"/>
    <w:rsid w:val="00D21FFC"/>
    <w:rsid w:val="00D25626"/>
    <w:rsid w:val="00D25FD7"/>
    <w:rsid w:val="00D2664F"/>
    <w:rsid w:val="00D33F2A"/>
    <w:rsid w:val="00D4009D"/>
    <w:rsid w:val="00D4461D"/>
    <w:rsid w:val="00D44733"/>
    <w:rsid w:val="00D539EC"/>
    <w:rsid w:val="00D557F9"/>
    <w:rsid w:val="00D61127"/>
    <w:rsid w:val="00D6523A"/>
    <w:rsid w:val="00D67E13"/>
    <w:rsid w:val="00D77D66"/>
    <w:rsid w:val="00D80A3D"/>
    <w:rsid w:val="00D80EB6"/>
    <w:rsid w:val="00D8180C"/>
    <w:rsid w:val="00D843F7"/>
    <w:rsid w:val="00D86DF6"/>
    <w:rsid w:val="00D870FF"/>
    <w:rsid w:val="00D877E9"/>
    <w:rsid w:val="00D87BB3"/>
    <w:rsid w:val="00D87D6B"/>
    <w:rsid w:val="00D90510"/>
    <w:rsid w:val="00D9102B"/>
    <w:rsid w:val="00D941E0"/>
    <w:rsid w:val="00D95B78"/>
    <w:rsid w:val="00D965CD"/>
    <w:rsid w:val="00DA01C5"/>
    <w:rsid w:val="00DA11D5"/>
    <w:rsid w:val="00DB1131"/>
    <w:rsid w:val="00DB2393"/>
    <w:rsid w:val="00DB2818"/>
    <w:rsid w:val="00DB3A82"/>
    <w:rsid w:val="00DC3BAC"/>
    <w:rsid w:val="00DD27CE"/>
    <w:rsid w:val="00DD791C"/>
    <w:rsid w:val="00DE1C6C"/>
    <w:rsid w:val="00DE30CE"/>
    <w:rsid w:val="00DE5E29"/>
    <w:rsid w:val="00DE6371"/>
    <w:rsid w:val="00DE6658"/>
    <w:rsid w:val="00DF41F3"/>
    <w:rsid w:val="00E0319A"/>
    <w:rsid w:val="00E0493A"/>
    <w:rsid w:val="00E05A85"/>
    <w:rsid w:val="00E06965"/>
    <w:rsid w:val="00E10A45"/>
    <w:rsid w:val="00E123B3"/>
    <w:rsid w:val="00E132FB"/>
    <w:rsid w:val="00E175BC"/>
    <w:rsid w:val="00E21647"/>
    <w:rsid w:val="00E2330E"/>
    <w:rsid w:val="00E23796"/>
    <w:rsid w:val="00E25F8C"/>
    <w:rsid w:val="00E30270"/>
    <w:rsid w:val="00E30528"/>
    <w:rsid w:val="00E30C93"/>
    <w:rsid w:val="00E35C2A"/>
    <w:rsid w:val="00E37F53"/>
    <w:rsid w:val="00E5051D"/>
    <w:rsid w:val="00E5274C"/>
    <w:rsid w:val="00E55F41"/>
    <w:rsid w:val="00E56D65"/>
    <w:rsid w:val="00E60002"/>
    <w:rsid w:val="00E606B0"/>
    <w:rsid w:val="00E71FA4"/>
    <w:rsid w:val="00E901F3"/>
    <w:rsid w:val="00E92B67"/>
    <w:rsid w:val="00E9303F"/>
    <w:rsid w:val="00E94600"/>
    <w:rsid w:val="00E946D4"/>
    <w:rsid w:val="00EA3E4C"/>
    <w:rsid w:val="00EA60E3"/>
    <w:rsid w:val="00EB122C"/>
    <w:rsid w:val="00EB1A82"/>
    <w:rsid w:val="00EB2F8B"/>
    <w:rsid w:val="00EB4E92"/>
    <w:rsid w:val="00EC1022"/>
    <w:rsid w:val="00EC1F14"/>
    <w:rsid w:val="00EC28CF"/>
    <w:rsid w:val="00EC2EE0"/>
    <w:rsid w:val="00EC5279"/>
    <w:rsid w:val="00EC67CB"/>
    <w:rsid w:val="00ED2C8E"/>
    <w:rsid w:val="00EE6F42"/>
    <w:rsid w:val="00EE780D"/>
    <w:rsid w:val="00EF07A4"/>
    <w:rsid w:val="00EF34A8"/>
    <w:rsid w:val="00EF4509"/>
    <w:rsid w:val="00EF47DE"/>
    <w:rsid w:val="00EF6C58"/>
    <w:rsid w:val="00EF70B0"/>
    <w:rsid w:val="00EF7296"/>
    <w:rsid w:val="00F010F1"/>
    <w:rsid w:val="00F07539"/>
    <w:rsid w:val="00F10065"/>
    <w:rsid w:val="00F12058"/>
    <w:rsid w:val="00F15C24"/>
    <w:rsid w:val="00F1656A"/>
    <w:rsid w:val="00F176E2"/>
    <w:rsid w:val="00F206FF"/>
    <w:rsid w:val="00F26F84"/>
    <w:rsid w:val="00F3409E"/>
    <w:rsid w:val="00F34E5B"/>
    <w:rsid w:val="00F36027"/>
    <w:rsid w:val="00F363BF"/>
    <w:rsid w:val="00F40531"/>
    <w:rsid w:val="00F422AF"/>
    <w:rsid w:val="00F42B58"/>
    <w:rsid w:val="00F46682"/>
    <w:rsid w:val="00F50C4D"/>
    <w:rsid w:val="00F51F3A"/>
    <w:rsid w:val="00F53FD6"/>
    <w:rsid w:val="00F57013"/>
    <w:rsid w:val="00F64959"/>
    <w:rsid w:val="00F672C4"/>
    <w:rsid w:val="00F67AEB"/>
    <w:rsid w:val="00F73CA5"/>
    <w:rsid w:val="00F75E3F"/>
    <w:rsid w:val="00F86C34"/>
    <w:rsid w:val="00FB044E"/>
    <w:rsid w:val="00FB2C3F"/>
    <w:rsid w:val="00FB6188"/>
    <w:rsid w:val="00FC0D29"/>
    <w:rsid w:val="00FC37C7"/>
    <w:rsid w:val="00FC68A9"/>
    <w:rsid w:val="00FD4629"/>
    <w:rsid w:val="00FD67F9"/>
    <w:rsid w:val="00FE323E"/>
    <w:rsid w:val="00FE7A35"/>
    <w:rsid w:val="00FE7FBA"/>
    <w:rsid w:val="00FF198F"/>
    <w:rsid w:val="00FF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A561"/>
  <w15:docId w15:val="{808202E3-C8FE-40BC-BF96-A8284E88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38A"/>
    <w:pPr>
      <w:spacing w:after="0" w:line="240" w:lineRule="auto"/>
      <w:jc w:val="both"/>
    </w:pPr>
    <w:rPr>
      <w:rFonts w:eastAsia="Times New Roman" w:cs="Times New Roman"/>
      <w:sz w:val="40"/>
      <w:szCs w:val="20"/>
    </w:rPr>
  </w:style>
  <w:style w:type="paragraph" w:styleId="Heading1">
    <w:name w:val="heading 1"/>
    <w:basedOn w:val="Normal"/>
    <w:next w:val="Normal"/>
    <w:link w:val="Heading1Char"/>
    <w:uiPriority w:val="9"/>
    <w:qFormat/>
    <w:rsid w:val="00744ECF"/>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rsid w:val="005857A0"/>
    <w:pPr>
      <w:ind w:left="720"/>
    </w:pPr>
    <w:rPr>
      <w:rFonts w:ascii="Courier New" w:hAnsi="Courier New"/>
      <w:szCs w:val="24"/>
    </w:rPr>
  </w:style>
  <w:style w:type="character" w:customStyle="1" w:styleId="Heading1Char">
    <w:name w:val="Heading 1 Char"/>
    <w:basedOn w:val="DefaultParagraphFont"/>
    <w:link w:val="Heading1"/>
    <w:uiPriority w:val="9"/>
    <w:rsid w:val="00744ECF"/>
    <w:rPr>
      <w:rFonts w:eastAsiaTheme="majorEastAsia" w:cstheme="majorBidi"/>
      <w:b/>
      <w:bCs/>
      <w:szCs w:val="28"/>
    </w:rPr>
  </w:style>
  <w:style w:type="paragraph" w:customStyle="1" w:styleId="R-14">
    <w:name w:val="R-14"/>
    <w:basedOn w:val="Normal"/>
    <w:autoRedefine/>
    <w:qFormat/>
    <w:rsid w:val="006F7A18"/>
    <w:pPr>
      <w:ind w:left="1440" w:hanging="720"/>
      <w:jc w:val="left"/>
    </w:pPr>
    <w:rPr>
      <w:rFonts w:ascii="Courier New" w:hAnsi="Courier New"/>
      <w:sz w:val="28"/>
      <w:szCs w:val="24"/>
    </w:rPr>
  </w:style>
  <w:style w:type="paragraph" w:styleId="ListParagraph">
    <w:name w:val="List Paragraph"/>
    <w:basedOn w:val="Normal"/>
    <w:link w:val="ListParagraphChar"/>
    <w:uiPriority w:val="34"/>
    <w:qFormat/>
    <w:rsid w:val="006F27B5"/>
    <w:pPr>
      <w:ind w:left="720"/>
      <w:contextualSpacing/>
    </w:pPr>
  </w:style>
  <w:style w:type="paragraph" w:styleId="Header">
    <w:name w:val="header"/>
    <w:basedOn w:val="Normal"/>
    <w:link w:val="HeaderChar"/>
    <w:uiPriority w:val="99"/>
    <w:unhideWhenUsed/>
    <w:rsid w:val="006F27B5"/>
    <w:pPr>
      <w:tabs>
        <w:tab w:val="center" w:pos="4680"/>
        <w:tab w:val="right" w:pos="9360"/>
      </w:tabs>
    </w:pPr>
  </w:style>
  <w:style w:type="character" w:customStyle="1" w:styleId="HeaderChar">
    <w:name w:val="Header Char"/>
    <w:basedOn w:val="DefaultParagraphFont"/>
    <w:link w:val="Header"/>
    <w:uiPriority w:val="99"/>
    <w:rsid w:val="006F27B5"/>
    <w:rPr>
      <w:rFonts w:eastAsia="Times New Roman" w:cs="Times New Roman"/>
      <w:sz w:val="40"/>
      <w:szCs w:val="20"/>
    </w:rPr>
  </w:style>
  <w:style w:type="paragraph" w:styleId="Footer">
    <w:name w:val="footer"/>
    <w:basedOn w:val="Normal"/>
    <w:link w:val="FooterChar"/>
    <w:unhideWhenUsed/>
    <w:rsid w:val="006F27B5"/>
    <w:pPr>
      <w:tabs>
        <w:tab w:val="center" w:pos="4680"/>
        <w:tab w:val="right" w:pos="9360"/>
      </w:tabs>
    </w:pPr>
  </w:style>
  <w:style w:type="character" w:customStyle="1" w:styleId="FooterChar">
    <w:name w:val="Footer Char"/>
    <w:basedOn w:val="DefaultParagraphFont"/>
    <w:link w:val="Footer"/>
    <w:uiPriority w:val="99"/>
    <w:rsid w:val="006F27B5"/>
    <w:rPr>
      <w:rFonts w:eastAsia="Times New Roman" w:cs="Times New Roman"/>
      <w:sz w:val="40"/>
      <w:szCs w:val="20"/>
    </w:rPr>
  </w:style>
  <w:style w:type="paragraph" w:styleId="BodyTextIndent">
    <w:name w:val="Body Text Indent"/>
    <w:basedOn w:val="Normal"/>
    <w:link w:val="BodyTextIndentChar"/>
    <w:rsid w:val="008F79BB"/>
    <w:pPr>
      <w:ind w:left="720"/>
    </w:pPr>
    <w:rPr>
      <w:rFonts w:cs="Arial"/>
      <w:szCs w:val="40"/>
    </w:rPr>
  </w:style>
  <w:style w:type="character" w:customStyle="1" w:styleId="BodyTextIndentChar">
    <w:name w:val="Body Text Indent Char"/>
    <w:basedOn w:val="DefaultParagraphFont"/>
    <w:link w:val="BodyTextIndent"/>
    <w:rsid w:val="008F79BB"/>
    <w:rPr>
      <w:rFonts w:eastAsia="Times New Roman" w:cs="Arial"/>
      <w:sz w:val="40"/>
      <w:szCs w:val="40"/>
    </w:rPr>
  </w:style>
  <w:style w:type="table" w:styleId="TableGrid">
    <w:name w:val="Table Grid"/>
    <w:basedOn w:val="TableNormal"/>
    <w:uiPriority w:val="59"/>
    <w:rsid w:val="00D1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04F70"/>
    <w:rPr>
      <w:sz w:val="16"/>
      <w:szCs w:val="16"/>
    </w:rPr>
  </w:style>
  <w:style w:type="paragraph" w:styleId="CommentText">
    <w:name w:val="annotation text"/>
    <w:basedOn w:val="Normal"/>
    <w:link w:val="CommentTextChar"/>
    <w:semiHidden/>
    <w:unhideWhenUsed/>
    <w:rsid w:val="00C04F70"/>
    <w:rPr>
      <w:sz w:val="20"/>
    </w:rPr>
  </w:style>
  <w:style w:type="character" w:customStyle="1" w:styleId="CommentTextChar">
    <w:name w:val="Comment Text Char"/>
    <w:basedOn w:val="DefaultParagraphFont"/>
    <w:link w:val="CommentText"/>
    <w:uiPriority w:val="99"/>
    <w:semiHidden/>
    <w:rsid w:val="00C04F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649"/>
    <w:rPr>
      <w:b/>
      <w:bCs/>
    </w:rPr>
  </w:style>
  <w:style w:type="character" w:customStyle="1" w:styleId="CommentSubjectChar">
    <w:name w:val="Comment Subject Char"/>
    <w:basedOn w:val="CommentTextChar"/>
    <w:link w:val="CommentSubject"/>
    <w:uiPriority w:val="99"/>
    <w:semiHidden/>
    <w:rsid w:val="004D1649"/>
    <w:rPr>
      <w:rFonts w:eastAsia="Times New Roman" w:cs="Times New Roman"/>
      <w:b/>
      <w:bCs/>
      <w:sz w:val="20"/>
      <w:szCs w:val="20"/>
    </w:rPr>
  </w:style>
  <w:style w:type="paragraph" w:styleId="Revision">
    <w:name w:val="Revision"/>
    <w:hidden/>
    <w:uiPriority w:val="99"/>
    <w:semiHidden/>
    <w:rsid w:val="004D1649"/>
    <w:pPr>
      <w:spacing w:after="0" w:line="240" w:lineRule="auto"/>
    </w:pPr>
    <w:rPr>
      <w:rFonts w:eastAsia="Times New Roman" w:cs="Times New Roman"/>
      <w:sz w:val="40"/>
      <w:szCs w:val="20"/>
    </w:rPr>
  </w:style>
  <w:style w:type="paragraph" w:styleId="BalloonText">
    <w:name w:val="Balloon Text"/>
    <w:basedOn w:val="Normal"/>
    <w:link w:val="BalloonTextChar"/>
    <w:uiPriority w:val="99"/>
    <w:semiHidden/>
    <w:unhideWhenUsed/>
    <w:rsid w:val="004D1649"/>
    <w:rPr>
      <w:rFonts w:ascii="Tahoma" w:hAnsi="Tahoma" w:cs="Tahoma"/>
      <w:sz w:val="16"/>
      <w:szCs w:val="16"/>
    </w:rPr>
  </w:style>
  <w:style w:type="character" w:customStyle="1" w:styleId="BalloonTextChar">
    <w:name w:val="Balloon Text Char"/>
    <w:basedOn w:val="DefaultParagraphFont"/>
    <w:link w:val="BalloonText"/>
    <w:uiPriority w:val="99"/>
    <w:semiHidden/>
    <w:rsid w:val="004D1649"/>
    <w:rPr>
      <w:rFonts w:ascii="Tahoma" w:eastAsia="Times New Roman" w:hAnsi="Tahoma" w:cs="Tahoma"/>
      <w:sz w:val="16"/>
      <w:szCs w:val="16"/>
    </w:rPr>
  </w:style>
  <w:style w:type="character" w:styleId="Hyperlink">
    <w:name w:val="Hyperlink"/>
    <w:basedOn w:val="DefaultParagraphFont"/>
    <w:rsid w:val="00D941E0"/>
    <w:rPr>
      <w:color w:val="0000FF"/>
      <w:u w:val="single"/>
    </w:rPr>
  </w:style>
  <w:style w:type="paragraph" w:customStyle="1" w:styleId="R">
    <w:name w:val="R"/>
    <w:basedOn w:val="Normal"/>
    <w:qFormat/>
    <w:rsid w:val="00D941E0"/>
    <w:pPr>
      <w:ind w:left="576"/>
    </w:pPr>
    <w:rPr>
      <w:rFonts w:ascii="Courier New" w:hAnsi="Courier New" w:cs="Arial"/>
      <w:sz w:val="28"/>
    </w:rPr>
  </w:style>
  <w:style w:type="character" w:styleId="FollowedHyperlink">
    <w:name w:val="FollowedHyperlink"/>
    <w:basedOn w:val="DefaultParagraphFont"/>
    <w:uiPriority w:val="99"/>
    <w:semiHidden/>
    <w:unhideWhenUsed/>
    <w:rsid w:val="00D941E0"/>
    <w:rPr>
      <w:color w:val="800080" w:themeColor="followedHyperlink"/>
      <w:u w:val="single"/>
    </w:rPr>
  </w:style>
  <w:style w:type="character" w:customStyle="1" w:styleId="ListParagraphChar">
    <w:name w:val="List Paragraph Char"/>
    <w:basedOn w:val="DefaultParagraphFont"/>
    <w:link w:val="ListParagraph"/>
    <w:uiPriority w:val="34"/>
    <w:rsid w:val="00687527"/>
    <w:rPr>
      <w:rFonts w:eastAsia="Times New Roman" w:cs="Times New Roman"/>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image" Target="media/image7.wmf"/><Relationship Id="rId39" Type="http://schemas.openxmlformats.org/officeDocument/2006/relationships/oleObject" Target="embeddings/oleObject19.bin"/><Relationship Id="rId21" Type="http://schemas.openxmlformats.org/officeDocument/2006/relationships/oleObject" Target="embeddings/oleObject10.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23.bin"/><Relationship Id="rId50" Type="http://schemas.openxmlformats.org/officeDocument/2006/relationships/image" Target="media/image19.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oleObject" Target="embeddings/oleObject22.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5.bin"/><Relationship Id="rId44" Type="http://schemas.openxmlformats.org/officeDocument/2006/relationships/image" Target="media/image16.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image" Target="media/image9.wmf"/><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18.wmf"/><Relationship Id="rId8" Type="http://schemas.openxmlformats.org/officeDocument/2006/relationships/image" Target="media/image1.wmf"/><Relationship Id="rId51" Type="http://schemas.openxmlformats.org/officeDocument/2006/relationships/oleObject" Target="embeddings/oleObject25.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4.wmf"/><Relationship Id="rId25" Type="http://schemas.openxmlformats.org/officeDocument/2006/relationships/oleObject" Target="embeddings/oleObject12.bin"/><Relationship Id="rId33" Type="http://schemas.openxmlformats.org/officeDocument/2006/relationships/oleObject" Target="embeddings/oleObject16.bin"/><Relationship Id="rId38" Type="http://schemas.openxmlformats.org/officeDocument/2006/relationships/image" Target="media/image13.wmf"/><Relationship Id="rId46" Type="http://schemas.openxmlformats.org/officeDocument/2006/relationships/image" Target="media/image17.wmf"/><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1.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D218-587A-40A1-BCC7-B99BBB17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Chris2</dc:creator>
  <cp:lastModifiedBy>Christopher Bilder</cp:lastModifiedBy>
  <cp:revision>10</cp:revision>
  <cp:lastPrinted>2012-03-08T16:32:00Z</cp:lastPrinted>
  <dcterms:created xsi:type="dcterms:W3CDTF">2022-12-30T16:45:00Z</dcterms:created>
  <dcterms:modified xsi:type="dcterms:W3CDTF">2023-01-17T15:38:00Z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