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E6" w:rsidRPr="00FF100D" w:rsidRDefault="00A357AD" w:rsidP="001434E6">
      <w:pPr>
        <w:rPr>
          <w:b/>
        </w:rPr>
      </w:pPr>
      <w:bookmarkStart w:id="0" w:name="OLE_LINK1"/>
      <w:r>
        <w:rPr>
          <w:b/>
        </w:rPr>
        <w:t>Worked out examples</w:t>
      </w:r>
    </w:p>
    <w:bookmarkEnd w:id="0"/>
    <w:p w:rsidR="001434E6" w:rsidRDefault="001434E6" w:rsidP="001434E6"/>
    <w:p w:rsidR="00C755C4" w:rsidRDefault="00C755C4" w:rsidP="00A357AD">
      <w:pPr>
        <w:numPr>
          <w:ilvl w:val="0"/>
          <w:numId w:val="3"/>
        </w:numPr>
      </w:pPr>
      <w:r w:rsidRPr="00A357AD">
        <w:t>Suppose 10 rats are used in a biomedical study</w:t>
      </w:r>
      <w:r w:rsidR="003A7C2F">
        <w:t>. These</w:t>
      </w:r>
      <w:r w:rsidRPr="00A357AD">
        <w:t xml:space="preserve"> rats are injected with cancer cells and given a cancer drug that is designed to increase their survival rate. The survival times, in months, are shown below.</w:t>
      </w:r>
    </w:p>
    <w:p w:rsidR="00A357AD" w:rsidRPr="00A357AD" w:rsidRDefault="00A357AD" w:rsidP="00A357AD">
      <w:pPr>
        <w:ind w:left="360"/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483"/>
        <w:gridCol w:w="483"/>
        <w:gridCol w:w="483"/>
        <w:gridCol w:w="483"/>
        <w:gridCol w:w="483"/>
        <w:gridCol w:w="439"/>
        <w:gridCol w:w="483"/>
        <w:gridCol w:w="483"/>
        <w:gridCol w:w="483"/>
        <w:gridCol w:w="528"/>
      </w:tblGrid>
      <w:tr w:rsidR="00C755C4" w:rsidTr="00E352FC">
        <w:trPr>
          <w:jc w:val="center"/>
        </w:trPr>
        <w:tc>
          <w:tcPr>
            <w:tcW w:w="0" w:type="auto"/>
            <w:shd w:val="solid" w:color="000080" w:fill="FFFFFF"/>
          </w:tcPr>
          <w:p w:rsidR="00C755C4" w:rsidRPr="00E352FC" w:rsidRDefault="00C755C4" w:rsidP="00E352FC">
            <w:pPr>
              <w:jc w:val="center"/>
              <w:rPr>
                <w:b/>
                <w:bCs/>
                <w:color w:val="FFFFFF"/>
              </w:rPr>
            </w:pPr>
            <w:r w:rsidRPr="00E352FC">
              <w:rPr>
                <w:b/>
                <w:bCs/>
                <w:color w:val="FFFFFF"/>
              </w:rPr>
              <w:t>x</w:t>
            </w:r>
            <w:r w:rsidRPr="00E352FC">
              <w:rPr>
                <w:b/>
                <w:bCs/>
                <w:color w:val="FFFFFF"/>
                <w:vertAlign w:val="subscript"/>
              </w:rPr>
              <w:t>1</w:t>
            </w:r>
          </w:p>
        </w:tc>
        <w:tc>
          <w:tcPr>
            <w:tcW w:w="0" w:type="auto"/>
            <w:shd w:val="solid" w:color="000080" w:fill="FFFFFF"/>
          </w:tcPr>
          <w:p w:rsidR="00C755C4" w:rsidRPr="00E352FC" w:rsidRDefault="00C755C4" w:rsidP="00E352FC">
            <w:pPr>
              <w:jc w:val="center"/>
              <w:rPr>
                <w:b/>
                <w:bCs/>
                <w:color w:val="FFFFFF"/>
              </w:rPr>
            </w:pPr>
            <w:r w:rsidRPr="00E352FC">
              <w:rPr>
                <w:b/>
                <w:bCs/>
                <w:color w:val="FFFFFF"/>
              </w:rPr>
              <w:t>x</w:t>
            </w:r>
            <w:r w:rsidRPr="00E352FC">
              <w:rPr>
                <w:b/>
                <w:bCs/>
                <w:color w:val="FFFFFF"/>
                <w:vertAlign w:val="subscript"/>
              </w:rPr>
              <w:t>2</w:t>
            </w:r>
          </w:p>
        </w:tc>
        <w:tc>
          <w:tcPr>
            <w:tcW w:w="0" w:type="auto"/>
            <w:shd w:val="solid" w:color="000080" w:fill="FFFFFF"/>
          </w:tcPr>
          <w:p w:rsidR="00C755C4" w:rsidRPr="00E352FC" w:rsidRDefault="00C755C4" w:rsidP="00E352FC">
            <w:pPr>
              <w:jc w:val="center"/>
              <w:rPr>
                <w:b/>
                <w:bCs/>
                <w:color w:val="FFFFFF"/>
              </w:rPr>
            </w:pPr>
            <w:r w:rsidRPr="00E352FC">
              <w:rPr>
                <w:b/>
                <w:bCs/>
                <w:color w:val="FFFFFF"/>
              </w:rPr>
              <w:t>x</w:t>
            </w:r>
            <w:r w:rsidRPr="00E352FC">
              <w:rPr>
                <w:b/>
                <w:bCs/>
                <w:color w:val="FFFFFF"/>
                <w:vertAlign w:val="subscript"/>
              </w:rPr>
              <w:t>3</w:t>
            </w:r>
          </w:p>
        </w:tc>
        <w:tc>
          <w:tcPr>
            <w:tcW w:w="0" w:type="auto"/>
            <w:shd w:val="solid" w:color="000080" w:fill="FFFFFF"/>
          </w:tcPr>
          <w:p w:rsidR="00C755C4" w:rsidRPr="00E352FC" w:rsidRDefault="00C755C4" w:rsidP="00E352FC">
            <w:pPr>
              <w:jc w:val="center"/>
              <w:rPr>
                <w:b/>
                <w:bCs/>
                <w:color w:val="FFFFFF"/>
              </w:rPr>
            </w:pPr>
            <w:r w:rsidRPr="00E352FC">
              <w:rPr>
                <w:b/>
                <w:bCs/>
                <w:color w:val="FFFFFF"/>
              </w:rPr>
              <w:t>x</w:t>
            </w:r>
            <w:r w:rsidRPr="00E352FC">
              <w:rPr>
                <w:b/>
                <w:bCs/>
                <w:color w:val="FFFFFF"/>
                <w:vertAlign w:val="subscript"/>
              </w:rPr>
              <w:t>4</w:t>
            </w:r>
          </w:p>
        </w:tc>
        <w:tc>
          <w:tcPr>
            <w:tcW w:w="0" w:type="auto"/>
            <w:shd w:val="solid" w:color="000080" w:fill="FFFFFF"/>
          </w:tcPr>
          <w:p w:rsidR="00C755C4" w:rsidRPr="00E352FC" w:rsidRDefault="00C755C4" w:rsidP="00E352FC">
            <w:pPr>
              <w:jc w:val="center"/>
              <w:rPr>
                <w:b/>
                <w:bCs/>
                <w:color w:val="FFFFFF"/>
              </w:rPr>
            </w:pPr>
            <w:r w:rsidRPr="00E352FC">
              <w:rPr>
                <w:b/>
                <w:bCs/>
                <w:color w:val="FFFFFF"/>
              </w:rPr>
              <w:t>x</w:t>
            </w:r>
            <w:r w:rsidRPr="00E352FC">
              <w:rPr>
                <w:b/>
                <w:bCs/>
                <w:color w:val="FFFFFF"/>
                <w:vertAlign w:val="subscript"/>
              </w:rPr>
              <w:t>5</w:t>
            </w:r>
          </w:p>
        </w:tc>
        <w:tc>
          <w:tcPr>
            <w:tcW w:w="0" w:type="auto"/>
            <w:shd w:val="solid" w:color="000080" w:fill="FFFFFF"/>
          </w:tcPr>
          <w:p w:rsidR="00C755C4" w:rsidRPr="00E352FC" w:rsidRDefault="00C755C4" w:rsidP="00E352FC">
            <w:pPr>
              <w:jc w:val="center"/>
              <w:rPr>
                <w:b/>
                <w:bCs/>
                <w:color w:val="FFFFFF"/>
              </w:rPr>
            </w:pPr>
            <w:r w:rsidRPr="00E352FC">
              <w:rPr>
                <w:b/>
                <w:bCs/>
                <w:color w:val="FFFFFF"/>
              </w:rPr>
              <w:t>x</w:t>
            </w:r>
            <w:r w:rsidRPr="00E352FC">
              <w:rPr>
                <w:b/>
                <w:bCs/>
                <w:color w:val="FFFFFF"/>
                <w:vertAlign w:val="subscript"/>
              </w:rPr>
              <w:t>6</w:t>
            </w:r>
          </w:p>
        </w:tc>
        <w:tc>
          <w:tcPr>
            <w:tcW w:w="0" w:type="auto"/>
            <w:shd w:val="solid" w:color="000080" w:fill="FFFFFF"/>
          </w:tcPr>
          <w:p w:rsidR="00C755C4" w:rsidRPr="00E352FC" w:rsidRDefault="00C755C4" w:rsidP="00E352FC">
            <w:pPr>
              <w:jc w:val="center"/>
              <w:rPr>
                <w:b/>
                <w:bCs/>
                <w:color w:val="FFFFFF"/>
              </w:rPr>
            </w:pPr>
            <w:r w:rsidRPr="00E352FC">
              <w:rPr>
                <w:b/>
                <w:bCs/>
                <w:color w:val="FFFFFF"/>
              </w:rPr>
              <w:t>x</w:t>
            </w:r>
            <w:r w:rsidRPr="00E352FC">
              <w:rPr>
                <w:b/>
                <w:bCs/>
                <w:color w:val="FFFFFF"/>
                <w:vertAlign w:val="subscript"/>
              </w:rPr>
              <w:t>7</w:t>
            </w:r>
          </w:p>
        </w:tc>
        <w:tc>
          <w:tcPr>
            <w:tcW w:w="0" w:type="auto"/>
            <w:shd w:val="solid" w:color="000080" w:fill="FFFFFF"/>
          </w:tcPr>
          <w:p w:rsidR="00C755C4" w:rsidRPr="00E352FC" w:rsidRDefault="00C755C4" w:rsidP="00E352FC">
            <w:pPr>
              <w:jc w:val="center"/>
              <w:rPr>
                <w:b/>
                <w:bCs/>
                <w:color w:val="FFFFFF"/>
              </w:rPr>
            </w:pPr>
            <w:r w:rsidRPr="00E352FC">
              <w:rPr>
                <w:b/>
                <w:bCs/>
                <w:color w:val="FFFFFF"/>
              </w:rPr>
              <w:t>x</w:t>
            </w:r>
            <w:r w:rsidRPr="00E352FC">
              <w:rPr>
                <w:b/>
                <w:bCs/>
                <w:color w:val="FFFFFF"/>
                <w:vertAlign w:val="subscript"/>
              </w:rPr>
              <w:t>8</w:t>
            </w:r>
          </w:p>
        </w:tc>
        <w:tc>
          <w:tcPr>
            <w:tcW w:w="0" w:type="auto"/>
            <w:shd w:val="solid" w:color="000080" w:fill="FFFFFF"/>
          </w:tcPr>
          <w:p w:rsidR="00C755C4" w:rsidRPr="00E352FC" w:rsidRDefault="00C755C4" w:rsidP="00E352FC">
            <w:pPr>
              <w:jc w:val="center"/>
              <w:rPr>
                <w:b/>
                <w:bCs/>
                <w:color w:val="FFFFFF"/>
              </w:rPr>
            </w:pPr>
            <w:r w:rsidRPr="00E352FC">
              <w:rPr>
                <w:b/>
                <w:bCs/>
                <w:color w:val="FFFFFF"/>
              </w:rPr>
              <w:t>x</w:t>
            </w:r>
            <w:r w:rsidRPr="00E352FC">
              <w:rPr>
                <w:b/>
                <w:bCs/>
                <w:color w:val="FFFFFF"/>
                <w:vertAlign w:val="subscript"/>
              </w:rPr>
              <w:t>9</w:t>
            </w:r>
          </w:p>
        </w:tc>
        <w:tc>
          <w:tcPr>
            <w:tcW w:w="0" w:type="auto"/>
            <w:shd w:val="solid" w:color="000080" w:fill="FFFFFF"/>
          </w:tcPr>
          <w:p w:rsidR="00C755C4" w:rsidRPr="00E352FC" w:rsidRDefault="00C755C4" w:rsidP="00E352FC">
            <w:pPr>
              <w:jc w:val="center"/>
              <w:rPr>
                <w:b/>
                <w:bCs/>
                <w:color w:val="FFFFFF"/>
              </w:rPr>
            </w:pPr>
            <w:r w:rsidRPr="00E352FC">
              <w:rPr>
                <w:b/>
                <w:bCs/>
                <w:color w:val="FFFFFF"/>
              </w:rPr>
              <w:t>x</w:t>
            </w:r>
            <w:r w:rsidRPr="00E352FC">
              <w:rPr>
                <w:b/>
                <w:bCs/>
                <w:color w:val="FFFFFF"/>
                <w:vertAlign w:val="subscript"/>
              </w:rPr>
              <w:t>10</w:t>
            </w:r>
          </w:p>
        </w:tc>
      </w:tr>
      <w:tr w:rsidR="00C755C4" w:rsidTr="00E352FC">
        <w:trPr>
          <w:jc w:val="center"/>
        </w:trPr>
        <w:tc>
          <w:tcPr>
            <w:tcW w:w="0" w:type="auto"/>
            <w:shd w:val="clear" w:color="auto" w:fill="auto"/>
          </w:tcPr>
          <w:p w:rsidR="00C755C4" w:rsidRDefault="00C755C4" w:rsidP="00E352FC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auto"/>
          </w:tcPr>
          <w:p w:rsidR="00C755C4" w:rsidRDefault="00C755C4" w:rsidP="00E352FC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auto"/>
          </w:tcPr>
          <w:p w:rsidR="00C755C4" w:rsidRDefault="00C755C4" w:rsidP="00E352FC">
            <w:pPr>
              <w:jc w:val="center"/>
            </w:pPr>
            <w:r>
              <w:t>27</w:t>
            </w:r>
          </w:p>
        </w:tc>
        <w:tc>
          <w:tcPr>
            <w:tcW w:w="0" w:type="auto"/>
            <w:shd w:val="clear" w:color="auto" w:fill="auto"/>
          </w:tcPr>
          <w:p w:rsidR="00C755C4" w:rsidRDefault="00C755C4" w:rsidP="00E352FC">
            <w:pPr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</w:tcPr>
          <w:p w:rsidR="00C755C4" w:rsidRDefault="00C755C4" w:rsidP="00E352FC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auto"/>
          </w:tcPr>
          <w:p w:rsidR="00C755C4" w:rsidRDefault="00C755C4" w:rsidP="00E352FC">
            <w:pPr>
              <w:jc w:val="center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:rsidR="00C755C4" w:rsidRDefault="00C755C4" w:rsidP="00E352FC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auto"/>
          </w:tcPr>
          <w:p w:rsidR="00C755C4" w:rsidRDefault="00C755C4" w:rsidP="00E352FC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auto"/>
          </w:tcPr>
          <w:p w:rsidR="00C755C4" w:rsidRDefault="00C755C4" w:rsidP="00E352FC">
            <w:pPr>
              <w:jc w:val="center"/>
            </w:pPr>
            <w:r>
              <w:t>19</w:t>
            </w:r>
          </w:p>
        </w:tc>
        <w:tc>
          <w:tcPr>
            <w:tcW w:w="0" w:type="auto"/>
            <w:shd w:val="clear" w:color="auto" w:fill="auto"/>
          </w:tcPr>
          <w:p w:rsidR="00C755C4" w:rsidRDefault="00C755C4" w:rsidP="00E352FC">
            <w:pPr>
              <w:jc w:val="center"/>
            </w:pPr>
            <w:r>
              <w:t>12</w:t>
            </w:r>
          </w:p>
        </w:tc>
      </w:tr>
    </w:tbl>
    <w:p w:rsidR="00A357AD" w:rsidRDefault="00A357AD" w:rsidP="00C755C4">
      <w:pPr>
        <w:ind w:left="720"/>
      </w:pPr>
    </w:p>
    <w:p w:rsidR="00C755C4" w:rsidRDefault="00C755C4" w:rsidP="00A357AD">
      <w:pPr>
        <w:ind w:left="360"/>
      </w:pPr>
      <w:r>
        <w:t xml:space="preserve">Assume that the population from which the sample came from can be characterized by an exponential PDF so that </w:t>
      </w:r>
    </w:p>
    <w:p w:rsidR="00A357AD" w:rsidRDefault="00A357AD" w:rsidP="00A357AD">
      <w:pPr>
        <w:ind w:left="360"/>
      </w:pPr>
    </w:p>
    <w:p w:rsidR="00C755C4" w:rsidRDefault="00C755C4" w:rsidP="00C755C4">
      <w:pPr>
        <w:ind w:left="1440"/>
      </w:pPr>
      <w:r w:rsidRPr="00D17ED5">
        <w:rPr>
          <w:position w:val="-48"/>
        </w:rPr>
        <w:object w:dxaOrig="282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54pt" o:ole="">
            <v:imagedata r:id="rId7" o:title=""/>
          </v:shape>
          <o:OLEObject Type="Embed" ProgID="Equation.DSMT4" ShapeID="_x0000_i1025" DrawAspect="Content" ObjectID="_1690892357" r:id="rId8"/>
        </w:object>
      </w:r>
    </w:p>
    <w:p w:rsidR="00C755C4" w:rsidRDefault="00C755C4" w:rsidP="00C755C4">
      <w:pPr>
        <w:ind w:left="360"/>
      </w:pPr>
      <w:r>
        <w:t xml:space="preserve">  </w:t>
      </w:r>
    </w:p>
    <w:p w:rsidR="00C755C4" w:rsidRDefault="00C755C4" w:rsidP="00A357AD">
      <w:pPr>
        <w:numPr>
          <w:ilvl w:val="1"/>
          <w:numId w:val="3"/>
        </w:numPr>
      </w:pPr>
      <w:r>
        <w:t xml:space="preserve">Find the maximum likelihood estimate for </w:t>
      </w:r>
      <w:r>
        <w:sym w:font="Symbol" w:char="F062"/>
      </w:r>
      <w:r>
        <w:t xml:space="preserve"> and express the maximum likelihood estimate in terms of the x</w:t>
      </w:r>
      <w:r>
        <w:rPr>
          <w:vertAlign w:val="subscript"/>
        </w:rPr>
        <w:t>i</w:t>
      </w:r>
      <w:r>
        <w:t xml:space="preserve">’s. </w:t>
      </w:r>
    </w:p>
    <w:p w:rsidR="00C755C4" w:rsidRDefault="00C755C4" w:rsidP="00A357AD">
      <w:pPr>
        <w:ind w:left="360"/>
      </w:pPr>
    </w:p>
    <w:p w:rsidR="00A357AD" w:rsidRDefault="00A357AD" w:rsidP="00A357AD">
      <w:pPr>
        <w:ind w:left="720"/>
      </w:pPr>
      <w:r>
        <w:t xml:space="preserve">The likelihood function is </w:t>
      </w:r>
    </w:p>
    <w:p w:rsidR="00A357AD" w:rsidRDefault="00A357AD" w:rsidP="00A357AD">
      <w:pPr>
        <w:ind w:left="720"/>
      </w:pPr>
    </w:p>
    <w:p w:rsidR="00A357AD" w:rsidRDefault="005B703A" w:rsidP="00A357AD">
      <w:pPr>
        <w:ind w:left="1440"/>
      </w:pPr>
      <w:r w:rsidRPr="001D5FBA">
        <w:rPr>
          <w:position w:val="-28"/>
        </w:rPr>
        <w:object w:dxaOrig="3700" w:dyaOrig="800">
          <v:shape id="_x0000_i1026" type="#_x0000_t75" style="width:184.8pt;height:39.6pt" o:ole="">
            <v:imagedata r:id="rId9" o:title=""/>
          </v:shape>
          <o:OLEObject Type="Embed" ProgID="Equation.DSMT4" ShapeID="_x0000_i1026" DrawAspect="Content" ObjectID="_1690892358" r:id="rId10"/>
        </w:object>
      </w:r>
      <w:r w:rsidR="00C755C4">
        <w:t xml:space="preserve">.  </w:t>
      </w:r>
    </w:p>
    <w:p w:rsidR="00A357AD" w:rsidRDefault="00A357AD" w:rsidP="00A357AD">
      <w:pPr>
        <w:ind w:left="720"/>
      </w:pPr>
    </w:p>
    <w:p w:rsidR="00A357AD" w:rsidRDefault="00A357AD" w:rsidP="00A357AD">
      <w:pPr>
        <w:ind w:left="720"/>
      </w:pPr>
      <w:r>
        <w:t xml:space="preserve">The log likelihood function is </w:t>
      </w:r>
    </w:p>
    <w:p w:rsidR="00A357AD" w:rsidRDefault="00A357AD" w:rsidP="00A357AD">
      <w:pPr>
        <w:ind w:left="720"/>
      </w:pPr>
    </w:p>
    <w:p w:rsidR="00A357AD" w:rsidRDefault="005B703A" w:rsidP="00A357AD">
      <w:pPr>
        <w:ind w:left="1440"/>
      </w:pPr>
      <w:r w:rsidRPr="001D5FBA">
        <w:rPr>
          <w:position w:val="-28"/>
        </w:rPr>
        <w:object w:dxaOrig="3700" w:dyaOrig="660">
          <v:shape id="_x0000_i1027" type="#_x0000_t75" style="width:184.8pt;height:33pt" o:ole="">
            <v:imagedata r:id="rId11" o:title=""/>
          </v:shape>
          <o:OLEObject Type="Embed" ProgID="Equation.DSMT4" ShapeID="_x0000_i1027" DrawAspect="Content" ObjectID="_1690892359" r:id="rId12"/>
        </w:object>
      </w:r>
      <w:r w:rsidR="00A357AD">
        <w:t>.</w:t>
      </w:r>
    </w:p>
    <w:p w:rsidR="00A357AD" w:rsidRDefault="00A357AD" w:rsidP="00A357AD">
      <w:pPr>
        <w:ind w:left="720"/>
      </w:pPr>
    </w:p>
    <w:p w:rsidR="00A357AD" w:rsidRDefault="00A357AD" w:rsidP="00A357AD">
      <w:pPr>
        <w:ind w:left="720"/>
      </w:pPr>
      <w:r>
        <w:t xml:space="preserve">The first derivative with respect to </w:t>
      </w:r>
      <w:r>
        <w:sym w:font="Symbol" w:char="F062"/>
      </w:r>
      <w:r>
        <w:t xml:space="preserve"> is </w:t>
      </w:r>
    </w:p>
    <w:p w:rsidR="00A357AD" w:rsidRDefault="00A357AD" w:rsidP="00A357AD">
      <w:pPr>
        <w:ind w:left="1440"/>
      </w:pPr>
    </w:p>
    <w:p w:rsidR="00A357AD" w:rsidRDefault="00A357AD" w:rsidP="00A357AD">
      <w:pPr>
        <w:ind w:left="1440"/>
      </w:pPr>
      <w:r>
        <w:t xml:space="preserve">  </w:t>
      </w:r>
      <w:r w:rsidR="005B703A" w:rsidRPr="001A79F8">
        <w:rPr>
          <w:position w:val="-28"/>
        </w:rPr>
        <w:object w:dxaOrig="3680" w:dyaOrig="660">
          <v:shape id="_x0000_i1028" type="#_x0000_t75" style="width:183.6pt;height:33pt" o:ole="">
            <v:imagedata r:id="rId13" o:title=""/>
          </v:shape>
          <o:OLEObject Type="Embed" ProgID="Equation.DSMT4" ShapeID="_x0000_i1028" DrawAspect="Content" ObjectID="_1690892360" r:id="rId14"/>
        </w:object>
      </w:r>
      <w:r>
        <w:t>.</w:t>
      </w:r>
    </w:p>
    <w:p w:rsidR="00A357AD" w:rsidRDefault="00A357AD" w:rsidP="00A357AD">
      <w:pPr>
        <w:ind w:left="1440"/>
      </w:pPr>
    </w:p>
    <w:p w:rsidR="00A357AD" w:rsidRDefault="00A357AD" w:rsidP="00A357AD">
      <w:pPr>
        <w:ind w:left="720"/>
      </w:pPr>
      <w:r>
        <w:t xml:space="preserve">Setting this quantity equal to 0 and solving for </w:t>
      </w:r>
      <w:r>
        <w:sym w:font="Symbol" w:char="F062"/>
      </w:r>
      <w:r>
        <w:t xml:space="preserve"> produces the MLE: </w:t>
      </w:r>
    </w:p>
    <w:p w:rsidR="00A357AD" w:rsidRDefault="00A357AD" w:rsidP="00A357AD">
      <w:pPr>
        <w:ind w:left="720"/>
      </w:pPr>
    </w:p>
    <w:p w:rsidR="00A357AD" w:rsidRDefault="00C755C4" w:rsidP="00A357AD">
      <w:pPr>
        <w:ind w:left="1440"/>
      </w:pPr>
      <w:r w:rsidRPr="00D17ED5">
        <w:rPr>
          <w:position w:val="-28"/>
        </w:rPr>
        <w:object w:dxaOrig="2700" w:dyaOrig="900">
          <v:shape id="_x0000_i1029" type="#_x0000_t75" style="width:135.6pt;height:45.6pt" o:ole="">
            <v:imagedata r:id="rId15" o:title=""/>
          </v:shape>
          <o:OLEObject Type="Embed" ProgID="Equation.DSMT4" ShapeID="_x0000_i1029" DrawAspect="Content" ObjectID="_1690892361" r:id="rId16"/>
        </w:object>
      </w:r>
      <w:r>
        <w:t xml:space="preserve">.  </w:t>
      </w:r>
    </w:p>
    <w:p w:rsidR="00A357AD" w:rsidRDefault="00A357AD" w:rsidP="00A357AD">
      <w:pPr>
        <w:ind w:left="1440"/>
      </w:pPr>
    </w:p>
    <w:p w:rsidR="00C755C4" w:rsidRDefault="00C755C4" w:rsidP="00A357AD">
      <w:pPr>
        <w:ind w:left="720"/>
      </w:pPr>
      <w:r>
        <w:t xml:space="preserve">Thus, the maximum likelihood estimator for </w:t>
      </w:r>
      <w:r>
        <w:sym w:font="Symbol" w:char="F062"/>
      </w:r>
      <w:r>
        <w:t xml:space="preserve"> is the sample mean!</w:t>
      </w:r>
    </w:p>
    <w:p w:rsidR="00C755C4" w:rsidRDefault="00C755C4" w:rsidP="00A357AD">
      <w:pPr>
        <w:ind w:left="360"/>
      </w:pPr>
    </w:p>
    <w:p w:rsidR="00C755C4" w:rsidRDefault="00C755C4" w:rsidP="00A357AD">
      <w:pPr>
        <w:numPr>
          <w:ilvl w:val="1"/>
          <w:numId w:val="3"/>
        </w:numPr>
      </w:pPr>
      <w:r>
        <w:t xml:space="preserve">Find the numerical value of the </w:t>
      </w:r>
      <w:r w:rsidR="00A357AD">
        <w:t>MLE</w:t>
      </w:r>
      <w:r>
        <w:t xml:space="preserve">.  </w:t>
      </w:r>
    </w:p>
    <w:p w:rsidR="005B703A" w:rsidRDefault="005B703A" w:rsidP="00A357AD">
      <w:pPr>
        <w:ind w:left="720"/>
      </w:pPr>
    </w:p>
    <w:p w:rsidR="00C755C4" w:rsidRDefault="00C755C4" w:rsidP="00A357AD">
      <w:pPr>
        <w:ind w:left="720"/>
      </w:pPr>
      <w:r w:rsidRPr="00B27986">
        <w:rPr>
          <w:position w:val="-24"/>
        </w:rPr>
        <w:object w:dxaOrig="3019" w:dyaOrig="859">
          <v:shape id="_x0000_i1030" type="#_x0000_t75" style="width:150.6pt;height:42.6pt" o:ole="">
            <v:imagedata r:id="rId17" o:title=""/>
          </v:shape>
          <o:OLEObject Type="Embed" ProgID="Equation.DSMT4" ShapeID="_x0000_i1030" DrawAspect="Content" ObjectID="_1690892362" r:id="rId18"/>
        </w:object>
      </w:r>
    </w:p>
    <w:p w:rsidR="00A357AD" w:rsidRDefault="00C755C4" w:rsidP="00A357AD">
      <w:pPr>
        <w:ind w:left="720"/>
      </w:pPr>
      <w:r>
        <w:t xml:space="preserve"> </w:t>
      </w:r>
    </w:p>
    <w:p w:rsidR="00A357AD" w:rsidRDefault="00A357AD" w:rsidP="00A357AD">
      <w:pPr>
        <w:numPr>
          <w:ilvl w:val="1"/>
          <w:numId w:val="3"/>
        </w:numPr>
      </w:pPr>
      <w:r>
        <w:t>What is the variance of the MLE</w:t>
      </w:r>
      <w:r w:rsidR="005B703A">
        <w:t xml:space="preserve">? </w:t>
      </w:r>
    </w:p>
    <w:p w:rsidR="00C755C4" w:rsidRDefault="00C755C4" w:rsidP="00A357AD">
      <w:pPr>
        <w:ind w:left="1440"/>
      </w:pPr>
    </w:p>
    <w:p w:rsidR="00A357AD" w:rsidRDefault="00A357AD" w:rsidP="00A357AD">
      <w:pPr>
        <w:ind w:left="720"/>
      </w:pPr>
      <w:r>
        <w:t xml:space="preserve">The second derivative </w:t>
      </w:r>
      <w:r w:rsidR="005B703A">
        <w:t xml:space="preserve">of the log likelihood function </w:t>
      </w:r>
      <w:r>
        <w:t xml:space="preserve">with respect to </w:t>
      </w:r>
      <w:r>
        <w:sym w:font="Symbol" w:char="F062"/>
      </w:r>
      <w:r>
        <w:t xml:space="preserve"> is </w:t>
      </w:r>
    </w:p>
    <w:p w:rsidR="00A357AD" w:rsidRDefault="00A357AD" w:rsidP="00A357AD">
      <w:pPr>
        <w:ind w:left="1080"/>
      </w:pPr>
    </w:p>
    <w:p w:rsidR="00A357AD" w:rsidRDefault="00A357AD" w:rsidP="00A357AD">
      <w:pPr>
        <w:ind w:left="1080"/>
      </w:pPr>
      <w:r>
        <w:t xml:space="preserve">  </w:t>
      </w:r>
      <w:r w:rsidR="005B703A" w:rsidRPr="001A79F8">
        <w:rPr>
          <w:position w:val="-28"/>
        </w:rPr>
        <w:object w:dxaOrig="3700" w:dyaOrig="700">
          <v:shape id="_x0000_i1031" type="#_x0000_t75" style="width:184.8pt;height:34.8pt" o:ole="">
            <v:imagedata r:id="rId19" o:title=""/>
          </v:shape>
          <o:OLEObject Type="Embed" ProgID="Equation.DSMT4" ShapeID="_x0000_i1031" DrawAspect="Content" ObjectID="_1690892363" r:id="rId20"/>
        </w:object>
      </w:r>
    </w:p>
    <w:p w:rsidR="00A357AD" w:rsidRDefault="00A357AD" w:rsidP="00A357AD">
      <w:pPr>
        <w:ind w:left="1080"/>
      </w:pPr>
    </w:p>
    <w:p w:rsidR="005B703A" w:rsidRDefault="005B703A" w:rsidP="005B703A">
      <w:pPr>
        <w:ind w:left="720"/>
      </w:pPr>
      <w:r>
        <w:t>Note that E(X</w:t>
      </w:r>
      <w:r>
        <w:rPr>
          <w:vertAlign w:val="subscript"/>
        </w:rPr>
        <w:t>i</w:t>
      </w:r>
      <w:r>
        <w:t xml:space="preserve">) = </w:t>
      </w:r>
      <w:r>
        <w:sym w:font="Symbol" w:char="F062"/>
      </w:r>
      <w:r>
        <w:t>. The expected value of the second derivative of the log likelihood function is</w:t>
      </w:r>
    </w:p>
    <w:p w:rsidR="005B703A" w:rsidRDefault="005B703A" w:rsidP="005B703A">
      <w:pPr>
        <w:ind w:left="720"/>
      </w:pPr>
    </w:p>
    <w:p w:rsidR="00A357AD" w:rsidRDefault="005B703A" w:rsidP="005B703A">
      <w:pPr>
        <w:ind w:left="1260"/>
      </w:pPr>
      <w:r w:rsidRPr="001A79F8">
        <w:rPr>
          <w:position w:val="-28"/>
        </w:rPr>
        <w:object w:dxaOrig="1780" w:dyaOrig="660">
          <v:shape id="_x0000_i1032" type="#_x0000_t75" style="width:88.8pt;height:33pt" o:ole="">
            <v:imagedata r:id="rId21" o:title=""/>
          </v:shape>
          <o:OLEObject Type="Embed" ProgID="Equation.DSMT4" ShapeID="_x0000_i1032" DrawAspect="Content" ObjectID="_1690892364" r:id="rId22"/>
        </w:object>
      </w:r>
      <w:r>
        <w:t xml:space="preserve"> </w:t>
      </w:r>
    </w:p>
    <w:p w:rsidR="005B703A" w:rsidRDefault="005B703A" w:rsidP="005B703A">
      <w:pPr>
        <w:ind w:left="1260"/>
      </w:pPr>
    </w:p>
    <w:p w:rsidR="005B703A" w:rsidRDefault="005B703A" w:rsidP="005B703A">
      <w:pPr>
        <w:ind w:left="720"/>
      </w:pPr>
      <w:r>
        <w:t xml:space="preserve">Therefore, </w:t>
      </w:r>
      <w:r w:rsidRPr="005B703A">
        <w:rPr>
          <w:position w:val="-10"/>
        </w:rPr>
        <w:object w:dxaOrig="1560" w:dyaOrig="380">
          <v:shape id="_x0000_i1033" type="#_x0000_t75" style="width:77.4pt;height:19.2pt" o:ole="">
            <v:imagedata r:id="rId23" o:title=""/>
          </v:shape>
          <o:OLEObject Type="Embed" ProgID="Equation.DSMT4" ShapeID="_x0000_i1033" DrawAspect="Content" ObjectID="_1690892365" r:id="rId24"/>
        </w:object>
      </w:r>
      <w:r>
        <w:t xml:space="preserve">. </w:t>
      </w:r>
    </w:p>
    <w:p w:rsidR="005B703A" w:rsidRDefault="005B703A" w:rsidP="005B703A"/>
    <w:p w:rsidR="005B703A" w:rsidRDefault="005B703A" w:rsidP="005B703A">
      <w:pPr>
        <w:numPr>
          <w:ilvl w:val="1"/>
          <w:numId w:val="3"/>
        </w:numPr>
      </w:pPr>
      <w:r>
        <w:t xml:space="preserve">What is the estimated variance of the MLE? </w:t>
      </w:r>
    </w:p>
    <w:p w:rsidR="005B703A" w:rsidRDefault="005B703A" w:rsidP="005B703A"/>
    <w:p w:rsidR="005B703A" w:rsidRDefault="00DB1F3B" w:rsidP="005B703A">
      <w:pPr>
        <w:ind w:left="720"/>
      </w:pPr>
      <w:r w:rsidRPr="005B703A">
        <w:rPr>
          <w:position w:val="-10"/>
        </w:rPr>
        <w:object w:dxaOrig="3760" w:dyaOrig="400">
          <v:shape id="_x0000_i1034" type="#_x0000_t75" style="width:187.8pt;height:19.8pt" o:ole="">
            <v:imagedata r:id="rId25" o:title=""/>
          </v:shape>
          <o:OLEObject Type="Embed" ProgID="Equation.DSMT4" ShapeID="_x0000_i1034" DrawAspect="Content" ObjectID="_1690892366" r:id="rId26"/>
        </w:object>
      </w:r>
      <w:r w:rsidR="005B703A">
        <w:t>.</w:t>
      </w:r>
    </w:p>
    <w:p w:rsidR="00DB1F3B" w:rsidRDefault="00DB1F3B" w:rsidP="00DB1F3B"/>
    <w:p w:rsidR="00DB1F3B" w:rsidRDefault="00DB1F3B" w:rsidP="00DB1F3B">
      <w:pPr>
        <w:numPr>
          <w:ilvl w:val="1"/>
          <w:numId w:val="3"/>
        </w:numPr>
      </w:pPr>
      <w:r>
        <w:t xml:space="preserve">What is the </w:t>
      </w:r>
      <w:r w:rsidR="00D4679D">
        <w:t xml:space="preserve">95% </w:t>
      </w:r>
      <w:r>
        <w:t xml:space="preserve">Wald CI for </w:t>
      </w:r>
      <w:r>
        <w:sym w:font="Symbol" w:char="F062"/>
      </w:r>
      <w:r>
        <w:t xml:space="preserve">? </w:t>
      </w:r>
    </w:p>
    <w:p w:rsidR="00DB1F3B" w:rsidRDefault="00DB1F3B" w:rsidP="00DB1F3B"/>
    <w:p w:rsidR="00DB1F3B" w:rsidRDefault="00D4679D" w:rsidP="00DB1F3B">
      <w:pPr>
        <w:ind w:left="720"/>
      </w:pPr>
      <w:r w:rsidRPr="005B703A">
        <w:rPr>
          <w:position w:val="-10"/>
        </w:rPr>
        <w:object w:dxaOrig="4000" w:dyaOrig="380">
          <v:shape id="_x0000_i1035" type="#_x0000_t75" style="width:199.8pt;height:19.2pt" o:ole="">
            <v:imagedata r:id="rId27" o:title=""/>
          </v:shape>
          <o:OLEObject Type="Embed" ProgID="Equation.DSMT4" ShapeID="_x0000_i1035" DrawAspect="Content" ObjectID="_1690892367" r:id="rId28"/>
        </w:object>
      </w:r>
      <w:r w:rsidR="00DB1F3B">
        <w:t>= (6.16, 26.24).</w:t>
      </w:r>
    </w:p>
    <w:p w:rsidR="00DB1F3B" w:rsidRDefault="00DB1F3B" w:rsidP="005B703A">
      <w:pPr>
        <w:ind w:left="720"/>
      </w:pPr>
    </w:p>
    <w:p w:rsidR="0090540C" w:rsidRDefault="0090540C" w:rsidP="005B703A">
      <w:pPr>
        <w:ind w:left="720"/>
      </w:pPr>
    </w:p>
    <w:p w:rsidR="0090540C" w:rsidRDefault="0090540C" w:rsidP="0090540C">
      <w:r>
        <w:t xml:space="preserve">Sage: </w:t>
      </w:r>
    </w:p>
    <w:p w:rsidR="0090540C" w:rsidRDefault="00683A6A" w:rsidP="0090540C">
      <w:pPr>
        <w:rPr>
          <w:noProof/>
        </w:rPr>
      </w:pPr>
      <w:r w:rsidRPr="00926385">
        <w:rPr>
          <w:noProof/>
        </w:rPr>
        <w:drawing>
          <wp:inline distT="0" distB="0" distL="0" distR="0">
            <wp:extent cx="5233670" cy="283972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67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40C" w:rsidRDefault="0090540C" w:rsidP="0090540C">
      <w:pPr>
        <w:rPr>
          <w:noProof/>
        </w:rPr>
      </w:pPr>
    </w:p>
    <w:p w:rsidR="0090540C" w:rsidRDefault="0090540C" w:rsidP="0090540C">
      <w:pPr>
        <w:rPr>
          <w:noProof/>
        </w:rPr>
      </w:pPr>
    </w:p>
    <w:p w:rsidR="0090540C" w:rsidRDefault="0090540C" w:rsidP="0090540C">
      <w:pPr>
        <w:rPr>
          <w:noProof/>
        </w:rPr>
      </w:pPr>
      <w:r>
        <w:rPr>
          <w:noProof/>
        </w:rPr>
        <w:lastRenderedPageBreak/>
        <w:t xml:space="preserve">R: </w:t>
      </w:r>
    </w:p>
    <w:p w:rsidR="0090540C" w:rsidRDefault="0090540C" w:rsidP="0090540C">
      <w:pPr>
        <w:pStyle w:val="R"/>
        <w:ind w:left="360"/>
      </w:pPr>
      <w:r>
        <w:t>&gt; x &lt;- c(14, 17, 27, 18, 12, 8, 22, 13, 19, 12)</w:t>
      </w:r>
    </w:p>
    <w:p w:rsidR="0090540C" w:rsidRDefault="0090540C" w:rsidP="0090540C">
      <w:pPr>
        <w:pStyle w:val="R"/>
        <w:ind w:left="360"/>
      </w:pPr>
      <w:r>
        <w:t>&gt; sum(x)</w:t>
      </w:r>
    </w:p>
    <w:p w:rsidR="0090540C" w:rsidRDefault="0090540C" w:rsidP="0090540C">
      <w:pPr>
        <w:pStyle w:val="R"/>
        <w:ind w:left="360"/>
      </w:pPr>
      <w:r>
        <w:t>[1] 162</w:t>
      </w:r>
    </w:p>
    <w:p w:rsidR="0090540C" w:rsidRDefault="0090540C" w:rsidP="0090540C">
      <w:pPr>
        <w:pStyle w:val="R"/>
        <w:ind w:left="360"/>
      </w:pPr>
    </w:p>
    <w:p w:rsidR="0090540C" w:rsidRDefault="0090540C" w:rsidP="0090540C">
      <w:pPr>
        <w:pStyle w:val="R"/>
        <w:ind w:left="360"/>
      </w:pPr>
      <w:r>
        <w:t>&gt; beta.hat &lt;- mean(x)</w:t>
      </w:r>
    </w:p>
    <w:p w:rsidR="0090540C" w:rsidRDefault="0090540C" w:rsidP="0090540C">
      <w:pPr>
        <w:pStyle w:val="R"/>
        <w:ind w:left="360"/>
      </w:pPr>
      <w:r>
        <w:t>&gt; Var.beta.hat &lt;- beta.hat^2 / length(x)</w:t>
      </w:r>
    </w:p>
    <w:p w:rsidR="0090540C" w:rsidRDefault="0090540C" w:rsidP="0090540C">
      <w:pPr>
        <w:pStyle w:val="R"/>
        <w:ind w:left="360"/>
      </w:pPr>
      <w:r>
        <w:t>&gt; beta.hat</w:t>
      </w:r>
    </w:p>
    <w:p w:rsidR="0090540C" w:rsidRDefault="0090540C" w:rsidP="0090540C">
      <w:pPr>
        <w:pStyle w:val="R"/>
        <w:ind w:left="360"/>
      </w:pPr>
      <w:r>
        <w:t>[1] 16.2</w:t>
      </w:r>
    </w:p>
    <w:p w:rsidR="0090540C" w:rsidRDefault="0090540C" w:rsidP="0090540C">
      <w:pPr>
        <w:pStyle w:val="R"/>
        <w:ind w:left="360"/>
      </w:pPr>
      <w:r>
        <w:t>&gt; Var.beta.hat</w:t>
      </w:r>
    </w:p>
    <w:p w:rsidR="0090540C" w:rsidRDefault="0090540C" w:rsidP="0090540C">
      <w:pPr>
        <w:pStyle w:val="R"/>
        <w:ind w:left="360"/>
      </w:pPr>
      <w:r>
        <w:t>[1] 26.244</w:t>
      </w:r>
    </w:p>
    <w:p w:rsidR="00DB1F3B" w:rsidRDefault="00DB1F3B" w:rsidP="0090540C">
      <w:pPr>
        <w:pStyle w:val="R"/>
        <w:ind w:left="360"/>
      </w:pPr>
    </w:p>
    <w:p w:rsidR="00DB1F3B" w:rsidRDefault="00DB1F3B" w:rsidP="00DB1F3B">
      <w:pPr>
        <w:pStyle w:val="R"/>
        <w:ind w:left="360"/>
      </w:pPr>
      <w:r>
        <w:t>&gt; alpha &lt;- 0.05</w:t>
      </w:r>
    </w:p>
    <w:p w:rsidR="00DB1F3B" w:rsidRDefault="00DB1F3B" w:rsidP="00DB1F3B">
      <w:pPr>
        <w:pStyle w:val="R"/>
        <w:ind w:left="360"/>
      </w:pPr>
      <w:r>
        <w:t>&gt; lower &lt;- beta.hat - qnorm(p = 1 - alpha/2, mean = 0, sd = 1) * sqrt(Var.beta.hat)</w:t>
      </w:r>
    </w:p>
    <w:p w:rsidR="00DB1F3B" w:rsidRDefault="00DB1F3B" w:rsidP="00DB1F3B">
      <w:pPr>
        <w:pStyle w:val="R"/>
        <w:ind w:left="360"/>
      </w:pPr>
      <w:r>
        <w:t>&gt; upper &lt;- beta.hat + qnorm(p = 1 - alpha/2, mean = 0, sd = 1) * sqrt(Var.beta.hat)</w:t>
      </w:r>
    </w:p>
    <w:p w:rsidR="00DB1F3B" w:rsidRDefault="00DB1F3B" w:rsidP="00DB1F3B">
      <w:pPr>
        <w:pStyle w:val="R"/>
        <w:ind w:left="360"/>
      </w:pPr>
      <w:r>
        <w:t>&gt; data.frame(lower, upper)</w:t>
      </w:r>
    </w:p>
    <w:p w:rsidR="00DB1F3B" w:rsidRDefault="00DB1F3B" w:rsidP="00DB1F3B">
      <w:pPr>
        <w:pStyle w:val="R"/>
        <w:ind w:left="360"/>
      </w:pPr>
      <w:r>
        <w:t xml:space="preserve">    lower    upper</w:t>
      </w:r>
    </w:p>
    <w:p w:rsidR="00DB1F3B" w:rsidRDefault="00DB1F3B" w:rsidP="00DB1F3B">
      <w:pPr>
        <w:pStyle w:val="R"/>
        <w:ind w:left="360"/>
      </w:pPr>
      <w:r>
        <w:t>1 6.15932 26.24068</w:t>
      </w:r>
    </w:p>
    <w:p w:rsidR="005B703A" w:rsidRDefault="005B703A" w:rsidP="005B703A">
      <w:pPr>
        <w:ind w:left="1440"/>
      </w:pPr>
    </w:p>
    <w:p w:rsidR="005B703A" w:rsidRDefault="005B703A" w:rsidP="005B703A">
      <w:pPr>
        <w:ind w:left="720"/>
      </w:pPr>
    </w:p>
    <w:p w:rsidR="005B703A" w:rsidRDefault="005B703A" w:rsidP="005B703A">
      <w:pPr>
        <w:ind w:left="720"/>
      </w:pPr>
    </w:p>
    <w:p w:rsidR="005B703A" w:rsidRDefault="005B703A" w:rsidP="005B703A">
      <w:pPr>
        <w:ind w:left="720"/>
      </w:pPr>
    </w:p>
    <w:p w:rsidR="005B703A" w:rsidRPr="005B703A" w:rsidRDefault="005B703A" w:rsidP="005B703A">
      <w:pPr>
        <w:ind w:left="720"/>
      </w:pPr>
    </w:p>
    <w:p w:rsidR="001434E6" w:rsidRDefault="00B80A2E" w:rsidP="001434E6">
      <w:pPr>
        <w:numPr>
          <w:ilvl w:val="0"/>
          <w:numId w:val="3"/>
        </w:numPr>
      </w:pPr>
      <w:r>
        <w:br w:type="page"/>
      </w:r>
      <w:r w:rsidR="00C92D63">
        <w:lastRenderedPageBreak/>
        <w:t xml:space="preserve">Suppose a random sample of size n = 50 is taken from a population which can be characterized by </w:t>
      </w:r>
      <w:r w:rsidR="00015F5C">
        <w:t>a</w:t>
      </w:r>
      <w:r w:rsidR="00C92D63">
        <w:t xml:space="preserve"> one parameter beta PDF (see the beginning of the </w:t>
      </w:r>
      <w:r w:rsidR="00075DAB">
        <w:t xml:space="preserve">course </w:t>
      </w:r>
      <w:r w:rsidR="00C92D63">
        <w:t>notes</w:t>
      </w:r>
      <w:r w:rsidR="00015F5C">
        <w:t xml:space="preserve"> for this section</w:t>
      </w:r>
      <w:r w:rsidR="00C92D63">
        <w:t xml:space="preserve">). The sample results in </w:t>
      </w:r>
      <w:r w:rsidR="00284C02">
        <w:t>the observed values shown in beta_sample.csv</w:t>
      </w:r>
      <w:r w:rsidR="00C92D63">
        <w:t xml:space="preserve">. Thus, </w:t>
      </w:r>
      <w:r w:rsidR="005E1B3A">
        <w:t>y</w:t>
      </w:r>
      <w:r w:rsidR="00C92D63">
        <w:rPr>
          <w:vertAlign w:val="subscript"/>
        </w:rPr>
        <w:t>1</w:t>
      </w:r>
      <w:r w:rsidR="00C92D63">
        <w:t xml:space="preserve"> =</w:t>
      </w:r>
      <w:r w:rsidR="00C92D63" w:rsidRPr="00CF27F0">
        <w:t xml:space="preserve"> </w:t>
      </w:r>
      <w:r w:rsidR="00C92D63">
        <w:t>0.280</w:t>
      </w:r>
      <w:r w:rsidR="00C92D63" w:rsidRPr="00CF27F0">
        <w:t>5</w:t>
      </w:r>
      <w:r w:rsidR="00C92D63">
        <w:t xml:space="preserve">, …, </w:t>
      </w:r>
      <w:r w:rsidR="005E1B3A">
        <w:t>y</w:t>
      </w:r>
      <w:r w:rsidR="00C92D63">
        <w:rPr>
          <w:vertAlign w:val="subscript"/>
        </w:rPr>
        <w:t>50</w:t>
      </w:r>
      <w:r w:rsidR="00015F5C">
        <w:t xml:space="preserve"> = 0.0285. Compete </w:t>
      </w:r>
      <w:r w:rsidR="00C92D63">
        <w:t xml:space="preserve">the following problems below.  </w:t>
      </w:r>
    </w:p>
    <w:p w:rsidR="00284C02" w:rsidRDefault="001434E6" w:rsidP="001434E6">
      <w:pPr>
        <w:numPr>
          <w:ilvl w:val="1"/>
          <w:numId w:val="3"/>
        </w:numPr>
      </w:pPr>
      <w:r>
        <w:t xml:space="preserve">Find the MLE for </w:t>
      </w:r>
      <w:r>
        <w:sym w:font="Symbol" w:char="F062"/>
      </w:r>
      <w:r>
        <w:t>.</w:t>
      </w:r>
    </w:p>
    <w:p w:rsidR="00284C02" w:rsidRDefault="00284C02" w:rsidP="00284C02">
      <w:pPr>
        <w:ind w:left="720"/>
      </w:pPr>
    </w:p>
    <w:p w:rsidR="001A79F8" w:rsidRDefault="001A79F8" w:rsidP="001A79F8">
      <w:pPr>
        <w:ind w:left="720"/>
      </w:pPr>
      <w:r>
        <w:t xml:space="preserve">The likelihood function is </w:t>
      </w:r>
    </w:p>
    <w:p w:rsidR="001A79F8" w:rsidRDefault="001A79F8" w:rsidP="00284C02">
      <w:pPr>
        <w:ind w:left="720"/>
      </w:pPr>
    </w:p>
    <w:p w:rsidR="00284C02" w:rsidRDefault="005E1B3A" w:rsidP="001A79F8">
      <w:pPr>
        <w:ind w:left="1440"/>
      </w:pPr>
      <w:r w:rsidRPr="005E1B3A">
        <w:rPr>
          <w:position w:val="-22"/>
        </w:rPr>
        <w:object w:dxaOrig="4459" w:dyaOrig="580">
          <v:shape id="_x0000_i1036" type="#_x0000_t75" style="width:222.6pt;height:29.4pt" o:ole="">
            <v:imagedata r:id="rId30" o:title=""/>
          </v:shape>
          <o:OLEObject Type="Embed" ProgID="Equation.DSMT4" ShapeID="_x0000_i1036" DrawAspect="Content" ObjectID="_1690892368" r:id="rId31"/>
        </w:object>
      </w:r>
    </w:p>
    <w:p w:rsidR="001A79F8" w:rsidRDefault="001A79F8" w:rsidP="001A79F8">
      <w:pPr>
        <w:ind w:left="1440"/>
      </w:pPr>
    </w:p>
    <w:p w:rsidR="001A79F8" w:rsidRDefault="001A79F8" w:rsidP="001A79F8">
      <w:pPr>
        <w:ind w:left="720"/>
      </w:pPr>
      <w:r>
        <w:t xml:space="preserve">The log likelihood function is </w:t>
      </w:r>
    </w:p>
    <w:p w:rsidR="001A79F8" w:rsidRDefault="001A79F8" w:rsidP="001A79F8">
      <w:pPr>
        <w:ind w:left="2880"/>
      </w:pPr>
    </w:p>
    <w:p w:rsidR="005E1B3A" w:rsidRDefault="00BF6F6E" w:rsidP="001A79F8">
      <w:pPr>
        <w:ind w:left="1440"/>
      </w:pPr>
      <w:r w:rsidRPr="005E1B3A">
        <w:rPr>
          <w:position w:val="-24"/>
        </w:rPr>
        <w:object w:dxaOrig="5080" w:dyaOrig="600">
          <v:shape id="_x0000_i1043" type="#_x0000_t75" style="width:253.8pt;height:30.6pt" o:ole="">
            <v:imagedata r:id="rId32" o:title=""/>
          </v:shape>
          <o:OLEObject Type="Embed" ProgID="Equation.DSMT4" ShapeID="_x0000_i1043" DrawAspect="Content" ObjectID="_1690892369" r:id="rId33"/>
        </w:object>
      </w:r>
    </w:p>
    <w:p w:rsidR="001A79F8" w:rsidRDefault="001A79F8" w:rsidP="001A79F8">
      <w:pPr>
        <w:ind w:left="1440"/>
      </w:pPr>
    </w:p>
    <w:p w:rsidR="001A79F8" w:rsidRDefault="001A79F8" w:rsidP="001A79F8">
      <w:pPr>
        <w:ind w:left="720"/>
      </w:pPr>
      <w:r>
        <w:t xml:space="preserve">The first derivative with respect to </w:t>
      </w:r>
      <w:r>
        <w:sym w:font="Symbol" w:char="F062"/>
      </w:r>
      <w:r>
        <w:t xml:space="preserve"> is </w:t>
      </w:r>
    </w:p>
    <w:p w:rsidR="001A79F8" w:rsidRDefault="001A79F8" w:rsidP="001A79F8">
      <w:pPr>
        <w:ind w:left="1440"/>
      </w:pPr>
    </w:p>
    <w:p w:rsidR="001434E6" w:rsidRDefault="001434E6" w:rsidP="001A79F8">
      <w:pPr>
        <w:ind w:left="1440"/>
      </w:pPr>
      <w:r>
        <w:t xml:space="preserve">  </w:t>
      </w:r>
      <w:r w:rsidR="00BF6F6E" w:rsidRPr="001A79F8">
        <w:rPr>
          <w:position w:val="-28"/>
        </w:rPr>
        <w:object w:dxaOrig="4180" w:dyaOrig="660">
          <v:shape id="_x0000_i1045" type="#_x0000_t75" style="width:209.4pt;height:33pt" o:ole="">
            <v:imagedata r:id="rId34" o:title=""/>
          </v:shape>
          <o:OLEObject Type="Embed" ProgID="Equation.DSMT4" ShapeID="_x0000_i1045" DrawAspect="Content" ObjectID="_1690892370" r:id="rId35"/>
        </w:object>
      </w:r>
    </w:p>
    <w:p w:rsidR="001A79F8" w:rsidRDefault="001A79F8" w:rsidP="001A79F8">
      <w:pPr>
        <w:ind w:left="1440"/>
      </w:pPr>
    </w:p>
    <w:p w:rsidR="001A79F8" w:rsidRDefault="001A79F8" w:rsidP="001A79F8">
      <w:pPr>
        <w:ind w:left="720"/>
      </w:pPr>
      <w:r>
        <w:t xml:space="preserve">Setting this quantity equal to 0 and solving for </w:t>
      </w:r>
      <w:r>
        <w:sym w:font="Symbol" w:char="F062"/>
      </w:r>
      <w:r>
        <w:t xml:space="preserve"> produces the MLE: </w:t>
      </w:r>
    </w:p>
    <w:p w:rsidR="001A79F8" w:rsidRDefault="001A79F8" w:rsidP="001A79F8">
      <w:pPr>
        <w:ind w:left="720"/>
      </w:pPr>
    </w:p>
    <w:p w:rsidR="001A79F8" w:rsidRDefault="00BF6F6E" w:rsidP="001A79F8">
      <w:pPr>
        <w:ind w:left="1440"/>
      </w:pPr>
      <w:r w:rsidRPr="001A79F8">
        <w:rPr>
          <w:position w:val="-50"/>
        </w:rPr>
        <w:object w:dxaOrig="1820" w:dyaOrig="880">
          <v:shape id="_x0000_i1047" type="#_x0000_t75" style="width:91.2pt;height:43.8pt" o:ole="">
            <v:imagedata r:id="rId36" o:title=""/>
          </v:shape>
          <o:OLEObject Type="Embed" ProgID="Equation.DSMT4" ShapeID="_x0000_i1047" DrawAspect="Content" ObjectID="_1690892371" r:id="rId37"/>
        </w:object>
      </w:r>
    </w:p>
    <w:p w:rsidR="00B80A2E" w:rsidRDefault="00B80A2E" w:rsidP="00B80A2E">
      <w:pPr>
        <w:ind w:left="360"/>
      </w:pPr>
    </w:p>
    <w:p w:rsidR="00D84534" w:rsidRDefault="001A79F8" w:rsidP="001A79F8">
      <w:pPr>
        <w:ind w:left="720"/>
      </w:pPr>
      <w:r>
        <w:t>From Sage</w:t>
      </w:r>
      <w:r w:rsidR="00D84534">
        <w:t>,</w:t>
      </w:r>
    </w:p>
    <w:p w:rsidR="00D84534" w:rsidRDefault="00D84534" w:rsidP="00D84534">
      <w:pPr>
        <w:ind w:left="720"/>
      </w:pPr>
    </w:p>
    <w:p w:rsidR="00474154" w:rsidRDefault="00EB2F05" w:rsidP="00474154">
      <w:pPr>
        <w:ind w:left="1440"/>
      </w:pPr>
      <w:r>
        <w:rPr>
          <w:noProof/>
        </w:rPr>
        <w:drawing>
          <wp:inline distT="0" distB="0" distL="0" distR="0" wp14:anchorId="00EABBCA" wp14:editId="19FB11EF">
            <wp:extent cx="5768340" cy="2512433"/>
            <wp:effectExtent l="0" t="0" r="381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71660" cy="2513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243" w:rsidRDefault="00E71243" w:rsidP="00D84534">
      <w:pPr>
        <w:ind w:left="720"/>
      </w:pPr>
    </w:p>
    <w:p w:rsidR="00EB2F05" w:rsidRPr="00EB2F05" w:rsidRDefault="00EB2F05" w:rsidP="00D84534">
      <w:pPr>
        <w:ind w:left="720"/>
      </w:pPr>
      <w:r>
        <w:lastRenderedPageBreak/>
        <w:t xml:space="preserve">The expression given by Sage can be simplified further to result in </w:t>
      </w:r>
      <w:r w:rsidRPr="001A79F8">
        <w:rPr>
          <w:position w:val="-50"/>
        </w:rPr>
        <w:object w:dxaOrig="1440" w:dyaOrig="880">
          <v:shape id="_x0000_i1050" type="#_x0000_t75" style="width:1in;height:43.8pt" o:ole="">
            <v:imagedata r:id="rId39" o:title=""/>
          </v:shape>
          <o:OLEObject Type="Embed" ProgID="Equation.DSMT4" ShapeID="_x0000_i1050" DrawAspect="Content" ObjectID="_1690892372" r:id="rId40"/>
        </w:object>
      </w:r>
      <w:r>
        <w:t xml:space="preserve">. For example, the </w:t>
      </w:r>
      <w:r w:rsidR="00E13B31">
        <w:t>-</w:t>
      </w:r>
      <w:r>
        <w:t>(</w:t>
      </w:r>
      <w:proofErr w:type="gramStart"/>
      <w:r>
        <w:t>1)</w:t>
      </w:r>
      <w:r>
        <w:rPr>
          <w:vertAlign w:val="superscript"/>
        </w:rPr>
        <w:t>n</w:t>
      </w:r>
      <w:proofErr w:type="gramEnd"/>
      <w:r>
        <w:t xml:space="preserve"> part does not play a role once the log is distributed through the </w:t>
      </w:r>
      <w:r w:rsidR="00E13B31">
        <w:t>denominator</w:t>
      </w:r>
      <w:r>
        <w:t xml:space="preserve">. </w:t>
      </w:r>
    </w:p>
    <w:p w:rsidR="00EB2F05" w:rsidRDefault="00EB2F05" w:rsidP="00D84534">
      <w:pPr>
        <w:ind w:left="720"/>
      </w:pPr>
      <w:bookmarkStart w:id="1" w:name="_GoBack"/>
      <w:bookmarkEnd w:id="1"/>
    </w:p>
    <w:p w:rsidR="00C92D63" w:rsidRDefault="00015F5C" w:rsidP="00D84534">
      <w:pPr>
        <w:ind w:left="720"/>
      </w:pPr>
      <w:r>
        <w:t>R</w:t>
      </w:r>
      <w:r w:rsidR="00D84534">
        <w:t xml:space="preserve">emember that 0 &lt; </w:t>
      </w:r>
      <w:r w:rsidR="00C92D63">
        <w:sym w:font="Symbol" w:char="F062"/>
      </w:r>
      <w:r w:rsidR="00C92D63">
        <w:t xml:space="preserve"> </w:t>
      </w:r>
      <w:r w:rsidR="00D84534">
        <w:t xml:space="preserve">&lt; </w:t>
      </w:r>
      <w:r w:rsidR="00C92D63">
        <w:sym w:font="Symbol" w:char="F0A5"/>
      </w:r>
      <w:r w:rsidR="00D84534">
        <w:t xml:space="preserve"> for this beta PDF. </w:t>
      </w:r>
      <w:r>
        <w:t>To be very careful, w</w:t>
      </w:r>
      <w:r w:rsidR="00C92D63">
        <w:t xml:space="preserve">e can examine a plot of the log likelihood function in part c) to show that the MLE does not occur when </w:t>
      </w:r>
      <w:r w:rsidR="00C92D63">
        <w:sym w:font="Symbol" w:char="F062"/>
      </w:r>
      <w:r w:rsidR="00C92D63">
        <w:t xml:space="preserve"> = 0 or </w:t>
      </w:r>
      <w:r w:rsidR="00C92D63">
        <w:sym w:font="Symbol" w:char="F0A5"/>
      </w:r>
      <w:r w:rsidR="00C92D63">
        <w:t xml:space="preserve"> for the observed data in this problem. </w:t>
      </w:r>
    </w:p>
    <w:p w:rsidR="001434E6" w:rsidRDefault="001434E6" w:rsidP="00C92D63">
      <w:pPr>
        <w:ind w:left="360"/>
      </w:pPr>
    </w:p>
    <w:p w:rsidR="00CF27F0" w:rsidRDefault="00C92D63" w:rsidP="00CF27F0">
      <w:pPr>
        <w:ind w:left="720"/>
      </w:pPr>
      <w:r>
        <w:t xml:space="preserve">Using the observed values results in </w:t>
      </w:r>
      <w:r w:rsidR="00474154" w:rsidRPr="00CF27F0">
        <w:rPr>
          <w:position w:val="-50"/>
        </w:rPr>
        <w:object w:dxaOrig="4000" w:dyaOrig="880">
          <v:shape id="_x0000_i1040" type="#_x0000_t75" style="width:199.8pt;height:43.8pt" o:ole="">
            <v:imagedata r:id="rId41" o:title=""/>
          </v:shape>
          <o:OLEObject Type="Embed" ProgID="Equation.DSMT4" ShapeID="_x0000_i1040" DrawAspect="Content" ObjectID="_1690892373" r:id="rId42"/>
        </w:object>
      </w:r>
      <w:r>
        <w:t xml:space="preserve">.  </w:t>
      </w:r>
    </w:p>
    <w:p w:rsidR="00474154" w:rsidRDefault="00474154" w:rsidP="00CF27F0">
      <w:pPr>
        <w:ind w:left="720"/>
      </w:pPr>
    </w:p>
    <w:p w:rsidR="00474154" w:rsidRDefault="00474154" w:rsidP="00474154">
      <w:pPr>
        <w:pStyle w:val="R"/>
      </w:pPr>
      <w:r>
        <w:t>&gt; set1 &lt;- read.csv("beta_sample.csv")</w:t>
      </w:r>
    </w:p>
    <w:p w:rsidR="00474154" w:rsidRDefault="00474154" w:rsidP="00474154">
      <w:pPr>
        <w:pStyle w:val="R"/>
      </w:pPr>
      <w:r>
        <w:t>&gt; head(set1)</w:t>
      </w:r>
    </w:p>
    <w:p w:rsidR="00474154" w:rsidRDefault="00474154" w:rsidP="00474154">
      <w:pPr>
        <w:pStyle w:val="R"/>
      </w:pPr>
      <w:r>
        <w:t xml:space="preserve">  Observation.number      y</w:t>
      </w:r>
    </w:p>
    <w:p w:rsidR="00474154" w:rsidRDefault="00474154" w:rsidP="00474154">
      <w:pPr>
        <w:pStyle w:val="R"/>
      </w:pPr>
      <w:r>
        <w:t>1                  1 0.2805</w:t>
      </w:r>
    </w:p>
    <w:p w:rsidR="00474154" w:rsidRDefault="00474154" w:rsidP="00474154">
      <w:pPr>
        <w:pStyle w:val="R"/>
      </w:pPr>
      <w:r>
        <w:t>2                  2 0.0593</w:t>
      </w:r>
    </w:p>
    <w:p w:rsidR="00474154" w:rsidRDefault="00474154" w:rsidP="00474154">
      <w:pPr>
        <w:pStyle w:val="R"/>
      </w:pPr>
      <w:r>
        <w:t>3                  3 0.0701</w:t>
      </w:r>
    </w:p>
    <w:p w:rsidR="00474154" w:rsidRDefault="00474154" w:rsidP="00474154">
      <w:pPr>
        <w:pStyle w:val="R"/>
      </w:pPr>
      <w:r>
        <w:t>4                  4 0.0135</w:t>
      </w:r>
    </w:p>
    <w:p w:rsidR="00474154" w:rsidRDefault="00474154" w:rsidP="00474154">
      <w:pPr>
        <w:pStyle w:val="R"/>
      </w:pPr>
      <w:r>
        <w:t>5                  5 0.1096</w:t>
      </w:r>
    </w:p>
    <w:p w:rsidR="00474154" w:rsidRDefault="00474154" w:rsidP="00474154">
      <w:pPr>
        <w:pStyle w:val="R"/>
      </w:pPr>
      <w:r>
        <w:t>6                  6 0.0543</w:t>
      </w:r>
    </w:p>
    <w:p w:rsidR="00474154" w:rsidRDefault="00474154" w:rsidP="00474154">
      <w:pPr>
        <w:pStyle w:val="R"/>
      </w:pPr>
    </w:p>
    <w:p w:rsidR="00474154" w:rsidRDefault="00474154" w:rsidP="00474154">
      <w:pPr>
        <w:pStyle w:val="R"/>
      </w:pPr>
      <w:r>
        <w:t>&gt; # MLE</w:t>
      </w:r>
    </w:p>
    <w:p w:rsidR="00474154" w:rsidRDefault="00474154" w:rsidP="00474154">
      <w:pPr>
        <w:pStyle w:val="R"/>
      </w:pPr>
      <w:r>
        <w:t>&gt; beta.hat &lt;- -length(set1$y)/sum(log(1-set1$y))</w:t>
      </w:r>
    </w:p>
    <w:p w:rsidR="00474154" w:rsidRDefault="00474154" w:rsidP="00474154">
      <w:pPr>
        <w:pStyle w:val="R"/>
      </w:pPr>
    </w:p>
    <w:p w:rsidR="00474154" w:rsidRDefault="00474154" w:rsidP="00474154">
      <w:pPr>
        <w:pStyle w:val="R"/>
      </w:pPr>
      <w:r>
        <w:t>&gt; beta.hat</w:t>
      </w:r>
    </w:p>
    <w:p w:rsidR="00474154" w:rsidRDefault="00474154" w:rsidP="00474154">
      <w:pPr>
        <w:pStyle w:val="R"/>
      </w:pPr>
      <w:r>
        <w:t>[1] 10.52628</w:t>
      </w:r>
    </w:p>
    <w:p w:rsidR="00CF27F0" w:rsidRDefault="00CF27F0" w:rsidP="00CF27F0">
      <w:pPr>
        <w:ind w:left="720"/>
      </w:pPr>
    </w:p>
    <w:p w:rsidR="00CF27F0" w:rsidRDefault="00C92D63" w:rsidP="00015F5C">
      <w:pPr>
        <w:ind w:left="720"/>
      </w:pPr>
      <w:r>
        <w:t>Not</w:t>
      </w:r>
      <w:r w:rsidR="00CF27F0">
        <w:t xml:space="preserve">e that </w:t>
      </w:r>
      <w:r>
        <w:t xml:space="preserve">I used </w:t>
      </w:r>
      <w:r w:rsidR="00CF27F0">
        <w:sym w:font="Symbol" w:char="F062"/>
      </w:r>
      <w:r w:rsidR="00CF27F0">
        <w:t xml:space="preserve"> = 10 here </w:t>
      </w:r>
      <w:r>
        <w:t>to actually sample the data</w:t>
      </w:r>
      <w:r w:rsidR="00CF27F0">
        <w:t xml:space="preserve">. Thus, we would expect the sample to display similar characteristics to the PDF. </w:t>
      </w:r>
      <w:r>
        <w:t>As you can see</w:t>
      </w:r>
      <w:r w:rsidR="00CF27F0">
        <w:t xml:space="preserve">, the MLE is approximately the true value of </w:t>
      </w:r>
      <w:r w:rsidR="00CF27F0">
        <w:sym w:font="Symbol" w:char="F062"/>
      </w:r>
      <w:r w:rsidR="00D05976">
        <w:t xml:space="preserve">. </w:t>
      </w:r>
      <w:r w:rsidR="00CF27F0">
        <w:t xml:space="preserve">This shows the maximum likelihood estimation procedure works for this example!  </w:t>
      </w:r>
    </w:p>
    <w:p w:rsidR="00CF27F0" w:rsidRDefault="00CF27F0" w:rsidP="00CF27F0">
      <w:pPr>
        <w:ind w:left="720"/>
      </w:pPr>
    </w:p>
    <w:p w:rsidR="00CF27F0" w:rsidRDefault="00CF27F0" w:rsidP="001434E6">
      <w:pPr>
        <w:numPr>
          <w:ilvl w:val="1"/>
          <w:numId w:val="3"/>
        </w:numPr>
      </w:pPr>
      <w:r>
        <w:t xml:space="preserve">Plot a histogram of the observed data and compare it to </w:t>
      </w:r>
      <w:r w:rsidR="00D05976">
        <w:t>a</w:t>
      </w:r>
      <w:r>
        <w:t xml:space="preserve"> PDF </w:t>
      </w:r>
      <w:r w:rsidR="00D05976">
        <w:t xml:space="preserve">using </w:t>
      </w:r>
      <w:r w:rsidR="00D05976" w:rsidRPr="00D05976">
        <w:rPr>
          <w:position w:val="-10"/>
        </w:rPr>
        <w:object w:dxaOrig="200" w:dyaOrig="380">
          <v:shape id="_x0000_i1041" type="#_x0000_t75" style="width:10.2pt;height:19.2pt" o:ole="">
            <v:imagedata r:id="rId43" o:title=""/>
          </v:shape>
          <o:OLEObject Type="Embed" ProgID="Equation.DSMT4" ShapeID="_x0000_i1041" DrawAspect="Content" ObjectID="_1690892374" r:id="rId44"/>
        </w:object>
      </w:r>
      <w:r w:rsidR="00D05976">
        <w:t xml:space="preserve"> as </w:t>
      </w:r>
      <w:r w:rsidR="00D05976">
        <w:sym w:font="Symbol" w:char="F062"/>
      </w:r>
      <w:r w:rsidR="00D05976">
        <w:t xml:space="preserve">. </w:t>
      </w:r>
      <w:r>
        <w:t xml:space="preserve"> </w:t>
      </w:r>
    </w:p>
    <w:p w:rsidR="00D05976" w:rsidRDefault="00D05976" w:rsidP="00D05976">
      <w:pPr>
        <w:pStyle w:val="R"/>
      </w:pPr>
    </w:p>
    <w:p w:rsidR="00D05976" w:rsidRDefault="00D05976" w:rsidP="00D05976">
      <w:pPr>
        <w:pStyle w:val="R"/>
      </w:pPr>
      <w:r>
        <w:t>&gt; hist(x = set1$y, freq = FALSE, xlab = "y", ylim = c(0,10), main = "")</w:t>
      </w:r>
    </w:p>
    <w:p w:rsidR="00CF27F0" w:rsidRDefault="00D05976" w:rsidP="00D05976">
      <w:pPr>
        <w:pStyle w:val="R"/>
      </w:pPr>
      <w:r>
        <w:t>&gt; curve(expr = beta.hat * (1 - x)^(beta.hat - 1), col = "red", add = TRUE)</w:t>
      </w:r>
    </w:p>
    <w:p w:rsidR="00D05976" w:rsidRDefault="00D05976" w:rsidP="00D05976">
      <w:pPr>
        <w:pStyle w:val="R"/>
      </w:pPr>
    </w:p>
    <w:p w:rsidR="00D05976" w:rsidRDefault="00683A6A" w:rsidP="00D05976">
      <w:pPr>
        <w:pStyle w:val="R"/>
      </w:pPr>
      <w:r w:rsidRPr="00926385">
        <w:rPr>
          <w:noProof/>
        </w:rPr>
        <w:lastRenderedPageBreak/>
        <w:drawing>
          <wp:inline distT="0" distB="0" distL="0" distR="0">
            <wp:extent cx="2550795" cy="2454275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5C" w:rsidRDefault="00015F5C" w:rsidP="00CF27F0">
      <w:pPr>
        <w:ind w:left="720"/>
      </w:pPr>
    </w:p>
    <w:p w:rsidR="00CF27F0" w:rsidRDefault="00CF27F0" w:rsidP="00CF27F0">
      <w:pPr>
        <w:ind w:left="720"/>
      </w:pPr>
      <w:r>
        <w:t xml:space="preserve">As discussed many times already in this course, we would expect the histogram to be similar in shape to the </w:t>
      </w:r>
      <w:r w:rsidR="00D05976">
        <w:t xml:space="preserve">PDF! </w:t>
      </w:r>
      <w:r>
        <w:t xml:space="preserve">  </w:t>
      </w:r>
    </w:p>
    <w:p w:rsidR="00CF27F0" w:rsidRDefault="00CF27F0" w:rsidP="00CF27F0">
      <w:pPr>
        <w:ind w:left="360"/>
      </w:pPr>
    </w:p>
    <w:p w:rsidR="00CF27F0" w:rsidRDefault="001434E6" w:rsidP="001434E6">
      <w:pPr>
        <w:numPr>
          <w:ilvl w:val="1"/>
          <w:numId w:val="3"/>
        </w:numPr>
      </w:pPr>
      <w:r>
        <w:t xml:space="preserve">Plot the </w:t>
      </w:r>
      <w:r w:rsidR="00CF27F0">
        <w:t xml:space="preserve">log </w:t>
      </w:r>
      <w:r>
        <w:t>likelihood function using</w:t>
      </w:r>
      <w:r w:rsidR="00CF27F0">
        <w:t xml:space="preserve"> the observed values and inspect where the maximum value occurs.  </w:t>
      </w:r>
    </w:p>
    <w:p w:rsidR="00CF27F0" w:rsidRDefault="00CF27F0" w:rsidP="00CF27F0">
      <w:pPr>
        <w:ind w:left="360"/>
      </w:pPr>
    </w:p>
    <w:p w:rsidR="00D05976" w:rsidRDefault="00D05976" w:rsidP="00D05976">
      <w:pPr>
        <w:pStyle w:val="R"/>
      </w:pPr>
      <w:r>
        <w:t xml:space="preserve">&gt; curve(expr = 50*log(x) + (x - 1)*sum(log(1-set1$y)), col = "red", xlim = </w:t>
      </w:r>
    </w:p>
    <w:p w:rsidR="00D05976" w:rsidRDefault="00D05976" w:rsidP="00D05976">
      <w:pPr>
        <w:pStyle w:val="R"/>
      </w:pPr>
      <w:r>
        <w:t xml:space="preserve">    c(0,50), xlab = "beta", ylab = "log(L(beta|data))")</w:t>
      </w:r>
    </w:p>
    <w:p w:rsidR="00D05976" w:rsidRDefault="00D05976" w:rsidP="00D05976">
      <w:pPr>
        <w:pStyle w:val="R"/>
      </w:pPr>
      <w:r>
        <w:t>&gt; abline(h = 0)</w:t>
      </w:r>
    </w:p>
    <w:p w:rsidR="00CF27F0" w:rsidRDefault="00683A6A" w:rsidP="00CF27F0">
      <w:pPr>
        <w:ind w:left="720"/>
      </w:pPr>
      <w:r w:rsidRPr="00926385">
        <w:rPr>
          <w:noProof/>
        </w:rPr>
        <w:drawing>
          <wp:inline distT="0" distB="0" distL="0" distR="0">
            <wp:extent cx="3633470" cy="3416935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72" w:rsidRDefault="00C92D63" w:rsidP="00C92D63">
      <w:pPr>
        <w:ind w:left="720"/>
      </w:pPr>
      <w:r>
        <w:t xml:space="preserve">We can see the maximum does occur when </w:t>
      </w:r>
      <w:r>
        <w:sym w:font="Symbol" w:char="F062"/>
      </w:r>
      <w:r>
        <w:t xml:space="preserve"> = 10.53. </w:t>
      </w:r>
    </w:p>
    <w:p w:rsidR="00B80A2E" w:rsidRDefault="00B80A2E" w:rsidP="00C92D63">
      <w:pPr>
        <w:ind w:left="720"/>
      </w:pPr>
    </w:p>
    <w:p w:rsidR="00AE4027" w:rsidRDefault="00AE4027" w:rsidP="00AE4027">
      <w:pPr>
        <w:numPr>
          <w:ilvl w:val="1"/>
          <w:numId w:val="3"/>
        </w:numPr>
      </w:pPr>
      <w:r>
        <w:t xml:space="preserve">Plot the derivative of the log likelihood function and discuss how the MLE value can be found from it.  </w:t>
      </w:r>
    </w:p>
    <w:p w:rsidR="00AE4027" w:rsidRDefault="00AE4027" w:rsidP="00AE4027">
      <w:pPr>
        <w:ind w:left="360"/>
      </w:pPr>
    </w:p>
    <w:p w:rsidR="00D05976" w:rsidRPr="00D05976" w:rsidRDefault="00D05976" w:rsidP="00D05976">
      <w:pPr>
        <w:pStyle w:val="R"/>
      </w:pPr>
      <w:r w:rsidRPr="00D05976">
        <w:t>&gt; curve(expr = 50/x + sum(log(1-set1$y)), col = "red", xlim = c(0,50),</w:t>
      </w:r>
    </w:p>
    <w:p w:rsidR="00D05976" w:rsidRPr="00D05976" w:rsidRDefault="00D05976" w:rsidP="00D05976">
      <w:pPr>
        <w:pStyle w:val="R"/>
      </w:pPr>
      <w:r>
        <w:lastRenderedPageBreak/>
        <w:t xml:space="preserve">    </w:t>
      </w:r>
      <w:r w:rsidRPr="00D05976">
        <w:t>xlab = "beta", ylab = "Derivative of log(L(beta|data))")</w:t>
      </w:r>
    </w:p>
    <w:p w:rsidR="00D05976" w:rsidRDefault="00D05976" w:rsidP="00D05976">
      <w:pPr>
        <w:pStyle w:val="R"/>
      </w:pPr>
      <w:r w:rsidRPr="00D05976">
        <w:t>&gt; abline(h = 0)</w:t>
      </w:r>
    </w:p>
    <w:p w:rsidR="00AE4027" w:rsidRDefault="00D05976" w:rsidP="00D05976">
      <w:pPr>
        <w:pStyle w:val="R"/>
        <w:ind w:left="1440"/>
      </w:pPr>
      <w:r>
        <w:br/>
      </w:r>
      <w:r w:rsidR="00683A6A" w:rsidRPr="00926385">
        <w:rPr>
          <w:noProof/>
        </w:rPr>
        <w:drawing>
          <wp:inline distT="0" distB="0" distL="0" distR="0">
            <wp:extent cx="3609340" cy="3392805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33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2E" w:rsidRDefault="00D05976" w:rsidP="00015F5C">
      <w:pPr>
        <w:ind w:left="720"/>
      </w:pPr>
      <w:r>
        <w:t>Because</w:t>
      </w:r>
      <w:r w:rsidR="00A21B2A">
        <w:t xml:space="preserve"> the function crosses the x-axis at 10.53, this is the root and the MLE for </w:t>
      </w:r>
      <w:r w:rsidR="00A21B2A">
        <w:sym w:font="Symbol" w:char="F062"/>
      </w:r>
      <w:r w:rsidR="00A21B2A">
        <w:t xml:space="preserve">.  </w:t>
      </w:r>
    </w:p>
    <w:sectPr w:rsidR="00B80A2E" w:rsidSect="00796D5F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0" w:h="15840"/>
      <w:pgMar w:top="720" w:right="720" w:bottom="720" w:left="72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82" w:rsidRDefault="00570882">
      <w:r>
        <w:separator/>
      </w:r>
    </w:p>
  </w:endnote>
  <w:endnote w:type="continuationSeparator" w:id="0">
    <w:p w:rsidR="00570882" w:rsidRDefault="0057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27" w:rsidRDefault="00AE4027" w:rsidP="005B22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027" w:rsidRDefault="00AE4027" w:rsidP="001434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27" w:rsidRDefault="00AE4027" w:rsidP="005B22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B31">
      <w:rPr>
        <w:rStyle w:val="PageNumber"/>
        <w:noProof/>
      </w:rPr>
      <w:t>7</w:t>
    </w:r>
    <w:r>
      <w:rPr>
        <w:rStyle w:val="PageNumber"/>
      </w:rPr>
      <w:fldChar w:fldCharType="end"/>
    </w:r>
  </w:p>
  <w:p w:rsidR="00AE4027" w:rsidRDefault="00AE4027" w:rsidP="001434E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02" w:rsidRDefault="00284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82" w:rsidRDefault="00570882">
      <w:r>
        <w:separator/>
      </w:r>
    </w:p>
  </w:footnote>
  <w:footnote w:type="continuationSeparator" w:id="0">
    <w:p w:rsidR="00570882" w:rsidRDefault="0057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27" w:rsidRDefault="00AE4027" w:rsidP="00E94CC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4027" w:rsidRDefault="00AE4027" w:rsidP="00E94C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027" w:rsidRDefault="00AE4027" w:rsidP="00E94CC5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02" w:rsidRDefault="00284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CE5"/>
    <w:multiLevelType w:val="multilevel"/>
    <w:tmpl w:val="E6FA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30BCB"/>
    <w:multiLevelType w:val="hybridMultilevel"/>
    <w:tmpl w:val="1C52E64C"/>
    <w:lvl w:ilvl="0" w:tplc="0EC88052">
      <w:start w:val="1"/>
      <w:numFmt w:val="bullet"/>
      <w:pStyle w:val="StyleEuclidLinespacingExactly18p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23898"/>
    <w:multiLevelType w:val="multilevel"/>
    <w:tmpl w:val="EC16A2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39C3F45"/>
    <w:multiLevelType w:val="hybridMultilevel"/>
    <w:tmpl w:val="E6FAAC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CF3E5A"/>
    <w:multiLevelType w:val="multilevel"/>
    <w:tmpl w:val="EC16A2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5E66B14"/>
    <w:multiLevelType w:val="multilevel"/>
    <w:tmpl w:val="EC16A2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6E23429"/>
    <w:multiLevelType w:val="multilevel"/>
    <w:tmpl w:val="939C5F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27AE1"/>
    <w:multiLevelType w:val="hybridMultilevel"/>
    <w:tmpl w:val="946A3D2A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C5"/>
    <w:rsid w:val="00001EDB"/>
    <w:rsid w:val="0000391B"/>
    <w:rsid w:val="00004708"/>
    <w:rsid w:val="000069D7"/>
    <w:rsid w:val="000078C7"/>
    <w:rsid w:val="0001269B"/>
    <w:rsid w:val="0001376A"/>
    <w:rsid w:val="00014B59"/>
    <w:rsid w:val="00015F5C"/>
    <w:rsid w:val="00020121"/>
    <w:rsid w:val="000245D8"/>
    <w:rsid w:val="00024B4C"/>
    <w:rsid w:val="00025500"/>
    <w:rsid w:val="000340DE"/>
    <w:rsid w:val="000371AC"/>
    <w:rsid w:val="000444B6"/>
    <w:rsid w:val="00045B8E"/>
    <w:rsid w:val="00060794"/>
    <w:rsid w:val="00063046"/>
    <w:rsid w:val="0006307C"/>
    <w:rsid w:val="00072092"/>
    <w:rsid w:val="00074869"/>
    <w:rsid w:val="00075CE4"/>
    <w:rsid w:val="00075DAB"/>
    <w:rsid w:val="00077DEA"/>
    <w:rsid w:val="00077E44"/>
    <w:rsid w:val="00091F24"/>
    <w:rsid w:val="000927E4"/>
    <w:rsid w:val="000A1870"/>
    <w:rsid w:val="000A4AA6"/>
    <w:rsid w:val="000A5953"/>
    <w:rsid w:val="000C0273"/>
    <w:rsid w:val="000C26E0"/>
    <w:rsid w:val="000C350D"/>
    <w:rsid w:val="000C3B4B"/>
    <w:rsid w:val="000C7C3E"/>
    <w:rsid w:val="000D072E"/>
    <w:rsid w:val="000D1E7D"/>
    <w:rsid w:val="000D34F7"/>
    <w:rsid w:val="000D3529"/>
    <w:rsid w:val="000D493B"/>
    <w:rsid w:val="000E449A"/>
    <w:rsid w:val="000F3EDB"/>
    <w:rsid w:val="000F4AB5"/>
    <w:rsid w:val="000F5809"/>
    <w:rsid w:val="000F6074"/>
    <w:rsid w:val="000F7C31"/>
    <w:rsid w:val="00105657"/>
    <w:rsid w:val="0010653E"/>
    <w:rsid w:val="00106F42"/>
    <w:rsid w:val="0011243E"/>
    <w:rsid w:val="001155A7"/>
    <w:rsid w:val="00121206"/>
    <w:rsid w:val="00124292"/>
    <w:rsid w:val="001250FE"/>
    <w:rsid w:val="001261D9"/>
    <w:rsid w:val="00126739"/>
    <w:rsid w:val="00127901"/>
    <w:rsid w:val="001279FC"/>
    <w:rsid w:val="00133F12"/>
    <w:rsid w:val="00134F2A"/>
    <w:rsid w:val="0013525A"/>
    <w:rsid w:val="00140FD9"/>
    <w:rsid w:val="001434E6"/>
    <w:rsid w:val="0014370F"/>
    <w:rsid w:val="001473EE"/>
    <w:rsid w:val="0015096B"/>
    <w:rsid w:val="001619E5"/>
    <w:rsid w:val="00163173"/>
    <w:rsid w:val="00165D15"/>
    <w:rsid w:val="001663BD"/>
    <w:rsid w:val="001675A2"/>
    <w:rsid w:val="00180222"/>
    <w:rsid w:val="001822F7"/>
    <w:rsid w:val="00192E4D"/>
    <w:rsid w:val="001A13E8"/>
    <w:rsid w:val="001A1788"/>
    <w:rsid w:val="001A4ABF"/>
    <w:rsid w:val="001A5769"/>
    <w:rsid w:val="001A5CB5"/>
    <w:rsid w:val="001A79F8"/>
    <w:rsid w:val="001B0559"/>
    <w:rsid w:val="001B15B6"/>
    <w:rsid w:val="001B1978"/>
    <w:rsid w:val="001B23DA"/>
    <w:rsid w:val="001B2D6E"/>
    <w:rsid w:val="001B2FAA"/>
    <w:rsid w:val="001B51A6"/>
    <w:rsid w:val="001B5E5E"/>
    <w:rsid w:val="001B692B"/>
    <w:rsid w:val="001C2BFC"/>
    <w:rsid w:val="001D1424"/>
    <w:rsid w:val="001D216E"/>
    <w:rsid w:val="001E1EE4"/>
    <w:rsid w:val="001E6700"/>
    <w:rsid w:val="001E7AA2"/>
    <w:rsid w:val="001F02D5"/>
    <w:rsid w:val="001F1B08"/>
    <w:rsid w:val="001F2DE5"/>
    <w:rsid w:val="0020180B"/>
    <w:rsid w:val="00206D0D"/>
    <w:rsid w:val="00210459"/>
    <w:rsid w:val="00211C5E"/>
    <w:rsid w:val="002141F1"/>
    <w:rsid w:val="002176DE"/>
    <w:rsid w:val="002247DD"/>
    <w:rsid w:val="00227B19"/>
    <w:rsid w:val="0023478D"/>
    <w:rsid w:val="00235EF8"/>
    <w:rsid w:val="0023718F"/>
    <w:rsid w:val="00244D11"/>
    <w:rsid w:val="00245142"/>
    <w:rsid w:val="00246C5C"/>
    <w:rsid w:val="00252E3C"/>
    <w:rsid w:val="00255335"/>
    <w:rsid w:val="00255852"/>
    <w:rsid w:val="00260D73"/>
    <w:rsid w:val="00261761"/>
    <w:rsid w:val="00263308"/>
    <w:rsid w:val="002643EE"/>
    <w:rsid w:val="00264544"/>
    <w:rsid w:val="00277985"/>
    <w:rsid w:val="002818F7"/>
    <w:rsid w:val="00284C02"/>
    <w:rsid w:val="0029102B"/>
    <w:rsid w:val="002959F5"/>
    <w:rsid w:val="002961E9"/>
    <w:rsid w:val="002A04AE"/>
    <w:rsid w:val="002A0714"/>
    <w:rsid w:val="002A3855"/>
    <w:rsid w:val="002B4107"/>
    <w:rsid w:val="002B5833"/>
    <w:rsid w:val="002B5C75"/>
    <w:rsid w:val="002C30FD"/>
    <w:rsid w:val="002C78FE"/>
    <w:rsid w:val="002D150D"/>
    <w:rsid w:val="002E06D0"/>
    <w:rsid w:val="002E25DE"/>
    <w:rsid w:val="002E4E57"/>
    <w:rsid w:val="002E5034"/>
    <w:rsid w:val="002F0C27"/>
    <w:rsid w:val="002F11A8"/>
    <w:rsid w:val="002F120E"/>
    <w:rsid w:val="002F7E41"/>
    <w:rsid w:val="0030287E"/>
    <w:rsid w:val="003029AF"/>
    <w:rsid w:val="003058AE"/>
    <w:rsid w:val="003069AF"/>
    <w:rsid w:val="003107F4"/>
    <w:rsid w:val="00316827"/>
    <w:rsid w:val="0033370B"/>
    <w:rsid w:val="00335157"/>
    <w:rsid w:val="00337CA9"/>
    <w:rsid w:val="00341C34"/>
    <w:rsid w:val="00341D88"/>
    <w:rsid w:val="00342372"/>
    <w:rsid w:val="00350620"/>
    <w:rsid w:val="003535C5"/>
    <w:rsid w:val="003536C8"/>
    <w:rsid w:val="003620FD"/>
    <w:rsid w:val="0036337A"/>
    <w:rsid w:val="00363C3B"/>
    <w:rsid w:val="00373BD4"/>
    <w:rsid w:val="003846D8"/>
    <w:rsid w:val="00394AF6"/>
    <w:rsid w:val="003A48E7"/>
    <w:rsid w:val="003A66EC"/>
    <w:rsid w:val="003A7C2F"/>
    <w:rsid w:val="003B125E"/>
    <w:rsid w:val="003B6C79"/>
    <w:rsid w:val="003C3ECE"/>
    <w:rsid w:val="003C431F"/>
    <w:rsid w:val="003C55FB"/>
    <w:rsid w:val="003C76A5"/>
    <w:rsid w:val="003D483A"/>
    <w:rsid w:val="003D4E09"/>
    <w:rsid w:val="003E4010"/>
    <w:rsid w:val="003F40C4"/>
    <w:rsid w:val="003F7F93"/>
    <w:rsid w:val="00400FA5"/>
    <w:rsid w:val="00407CAF"/>
    <w:rsid w:val="004111C5"/>
    <w:rsid w:val="00414B24"/>
    <w:rsid w:val="00416333"/>
    <w:rsid w:val="0042409B"/>
    <w:rsid w:val="004240B0"/>
    <w:rsid w:val="00427B54"/>
    <w:rsid w:val="00430DC7"/>
    <w:rsid w:val="0043126F"/>
    <w:rsid w:val="00431EB6"/>
    <w:rsid w:val="00432363"/>
    <w:rsid w:val="00436E16"/>
    <w:rsid w:val="00437046"/>
    <w:rsid w:val="00440F3B"/>
    <w:rsid w:val="00443586"/>
    <w:rsid w:val="004442B8"/>
    <w:rsid w:val="0044595E"/>
    <w:rsid w:val="00447193"/>
    <w:rsid w:val="00452301"/>
    <w:rsid w:val="00453C86"/>
    <w:rsid w:val="00453EAA"/>
    <w:rsid w:val="00455379"/>
    <w:rsid w:val="0046049C"/>
    <w:rsid w:val="00460E5B"/>
    <w:rsid w:val="00461F47"/>
    <w:rsid w:val="004627C5"/>
    <w:rsid w:val="0046388C"/>
    <w:rsid w:val="00463ACF"/>
    <w:rsid w:val="00464FAB"/>
    <w:rsid w:val="00465E04"/>
    <w:rsid w:val="00472E29"/>
    <w:rsid w:val="00474154"/>
    <w:rsid w:val="00476241"/>
    <w:rsid w:val="00481C3A"/>
    <w:rsid w:val="00491E05"/>
    <w:rsid w:val="00493FD5"/>
    <w:rsid w:val="004A3E0A"/>
    <w:rsid w:val="004A6D70"/>
    <w:rsid w:val="004A70D6"/>
    <w:rsid w:val="004A786A"/>
    <w:rsid w:val="004B6A3A"/>
    <w:rsid w:val="004C5BFB"/>
    <w:rsid w:val="004C645B"/>
    <w:rsid w:val="004D12E2"/>
    <w:rsid w:val="004D23D4"/>
    <w:rsid w:val="004D3A52"/>
    <w:rsid w:val="004E210C"/>
    <w:rsid w:val="004E7F94"/>
    <w:rsid w:val="004F0E8A"/>
    <w:rsid w:val="0050277D"/>
    <w:rsid w:val="00504862"/>
    <w:rsid w:val="00504CF1"/>
    <w:rsid w:val="00505551"/>
    <w:rsid w:val="00510D90"/>
    <w:rsid w:val="00512ECE"/>
    <w:rsid w:val="00513BB3"/>
    <w:rsid w:val="00515273"/>
    <w:rsid w:val="005205F2"/>
    <w:rsid w:val="005216AA"/>
    <w:rsid w:val="005227EF"/>
    <w:rsid w:val="005249DA"/>
    <w:rsid w:val="00525FFA"/>
    <w:rsid w:val="00527557"/>
    <w:rsid w:val="00527F60"/>
    <w:rsid w:val="005315A1"/>
    <w:rsid w:val="00534CFD"/>
    <w:rsid w:val="00534E55"/>
    <w:rsid w:val="00536BB1"/>
    <w:rsid w:val="005424A1"/>
    <w:rsid w:val="00542DDD"/>
    <w:rsid w:val="00544497"/>
    <w:rsid w:val="005535E7"/>
    <w:rsid w:val="00553D36"/>
    <w:rsid w:val="00557626"/>
    <w:rsid w:val="0056316A"/>
    <w:rsid w:val="005647E1"/>
    <w:rsid w:val="00567265"/>
    <w:rsid w:val="00567AD8"/>
    <w:rsid w:val="00570882"/>
    <w:rsid w:val="005749F5"/>
    <w:rsid w:val="00576791"/>
    <w:rsid w:val="00580A65"/>
    <w:rsid w:val="00580C44"/>
    <w:rsid w:val="00581347"/>
    <w:rsid w:val="005818AE"/>
    <w:rsid w:val="0059164C"/>
    <w:rsid w:val="0059349D"/>
    <w:rsid w:val="00596735"/>
    <w:rsid w:val="005A1F61"/>
    <w:rsid w:val="005A4496"/>
    <w:rsid w:val="005A52B7"/>
    <w:rsid w:val="005B002D"/>
    <w:rsid w:val="005B22F1"/>
    <w:rsid w:val="005B4896"/>
    <w:rsid w:val="005B5741"/>
    <w:rsid w:val="005B57DF"/>
    <w:rsid w:val="005B5D51"/>
    <w:rsid w:val="005B703A"/>
    <w:rsid w:val="005B7781"/>
    <w:rsid w:val="005C0D1D"/>
    <w:rsid w:val="005C1386"/>
    <w:rsid w:val="005C13A7"/>
    <w:rsid w:val="005C60A7"/>
    <w:rsid w:val="005C68AC"/>
    <w:rsid w:val="005D0079"/>
    <w:rsid w:val="005D0130"/>
    <w:rsid w:val="005D5F04"/>
    <w:rsid w:val="005D641A"/>
    <w:rsid w:val="005D7DF8"/>
    <w:rsid w:val="005E1B3A"/>
    <w:rsid w:val="005E1E92"/>
    <w:rsid w:val="005E26DE"/>
    <w:rsid w:val="005E3031"/>
    <w:rsid w:val="005E4B22"/>
    <w:rsid w:val="005E5645"/>
    <w:rsid w:val="005F3E35"/>
    <w:rsid w:val="005F603C"/>
    <w:rsid w:val="00600D3B"/>
    <w:rsid w:val="0060215D"/>
    <w:rsid w:val="00602CCE"/>
    <w:rsid w:val="00604442"/>
    <w:rsid w:val="00606475"/>
    <w:rsid w:val="00611462"/>
    <w:rsid w:val="00612C84"/>
    <w:rsid w:val="00615A9B"/>
    <w:rsid w:val="00616897"/>
    <w:rsid w:val="00620C52"/>
    <w:rsid w:val="00621468"/>
    <w:rsid w:val="00626743"/>
    <w:rsid w:val="00627096"/>
    <w:rsid w:val="00631EFF"/>
    <w:rsid w:val="00632671"/>
    <w:rsid w:val="00632A0C"/>
    <w:rsid w:val="00641E86"/>
    <w:rsid w:val="006429B2"/>
    <w:rsid w:val="0064572F"/>
    <w:rsid w:val="00647FA6"/>
    <w:rsid w:val="00650CB8"/>
    <w:rsid w:val="00652986"/>
    <w:rsid w:val="006568AB"/>
    <w:rsid w:val="00660D42"/>
    <w:rsid w:val="0066450A"/>
    <w:rsid w:val="00666B60"/>
    <w:rsid w:val="006764D1"/>
    <w:rsid w:val="00681672"/>
    <w:rsid w:val="00683A6A"/>
    <w:rsid w:val="0069046B"/>
    <w:rsid w:val="00691B24"/>
    <w:rsid w:val="00691E1C"/>
    <w:rsid w:val="00693544"/>
    <w:rsid w:val="006A08F6"/>
    <w:rsid w:val="006A095C"/>
    <w:rsid w:val="006A543B"/>
    <w:rsid w:val="006A6FBF"/>
    <w:rsid w:val="006B013F"/>
    <w:rsid w:val="006B4CE1"/>
    <w:rsid w:val="006B7DA1"/>
    <w:rsid w:val="006C0910"/>
    <w:rsid w:val="006C28D7"/>
    <w:rsid w:val="006C5DC0"/>
    <w:rsid w:val="006C621E"/>
    <w:rsid w:val="006C6FCC"/>
    <w:rsid w:val="006D0901"/>
    <w:rsid w:val="006D22BD"/>
    <w:rsid w:val="006D73C0"/>
    <w:rsid w:val="006E4FE5"/>
    <w:rsid w:val="006F0E32"/>
    <w:rsid w:val="006F55B4"/>
    <w:rsid w:val="006F5F9D"/>
    <w:rsid w:val="006F6BC3"/>
    <w:rsid w:val="006F7CE0"/>
    <w:rsid w:val="00701514"/>
    <w:rsid w:val="00702191"/>
    <w:rsid w:val="007125E4"/>
    <w:rsid w:val="007138BA"/>
    <w:rsid w:val="00713C59"/>
    <w:rsid w:val="007237C8"/>
    <w:rsid w:val="00724B7A"/>
    <w:rsid w:val="007267FF"/>
    <w:rsid w:val="00730322"/>
    <w:rsid w:val="0073306B"/>
    <w:rsid w:val="007359DD"/>
    <w:rsid w:val="00736AA7"/>
    <w:rsid w:val="00746E29"/>
    <w:rsid w:val="00750CC8"/>
    <w:rsid w:val="00750EC6"/>
    <w:rsid w:val="0075462C"/>
    <w:rsid w:val="00761FA7"/>
    <w:rsid w:val="007650F9"/>
    <w:rsid w:val="007654A1"/>
    <w:rsid w:val="00765835"/>
    <w:rsid w:val="00765C13"/>
    <w:rsid w:val="00773702"/>
    <w:rsid w:val="00774254"/>
    <w:rsid w:val="00775BD5"/>
    <w:rsid w:val="0078220E"/>
    <w:rsid w:val="007827EC"/>
    <w:rsid w:val="00795679"/>
    <w:rsid w:val="00796D5F"/>
    <w:rsid w:val="007A4C61"/>
    <w:rsid w:val="007A5093"/>
    <w:rsid w:val="007A54E1"/>
    <w:rsid w:val="007B27E7"/>
    <w:rsid w:val="007B312D"/>
    <w:rsid w:val="007B50C0"/>
    <w:rsid w:val="007B64EC"/>
    <w:rsid w:val="007B7273"/>
    <w:rsid w:val="007C04A9"/>
    <w:rsid w:val="007C4976"/>
    <w:rsid w:val="007C5158"/>
    <w:rsid w:val="007C63A9"/>
    <w:rsid w:val="007D0163"/>
    <w:rsid w:val="007D1550"/>
    <w:rsid w:val="007D44EF"/>
    <w:rsid w:val="007D6075"/>
    <w:rsid w:val="007E28E0"/>
    <w:rsid w:val="007E42BD"/>
    <w:rsid w:val="007E4C72"/>
    <w:rsid w:val="007F4B45"/>
    <w:rsid w:val="007F7A59"/>
    <w:rsid w:val="00801A96"/>
    <w:rsid w:val="00806C42"/>
    <w:rsid w:val="008107E1"/>
    <w:rsid w:val="00810FEC"/>
    <w:rsid w:val="00821CD9"/>
    <w:rsid w:val="00824097"/>
    <w:rsid w:val="00824AC8"/>
    <w:rsid w:val="00827463"/>
    <w:rsid w:val="00830824"/>
    <w:rsid w:val="008313CD"/>
    <w:rsid w:val="00831C38"/>
    <w:rsid w:val="0085600E"/>
    <w:rsid w:val="008614D5"/>
    <w:rsid w:val="00867A3B"/>
    <w:rsid w:val="008704C5"/>
    <w:rsid w:val="00871492"/>
    <w:rsid w:val="00872220"/>
    <w:rsid w:val="008733E4"/>
    <w:rsid w:val="0087363F"/>
    <w:rsid w:val="008736CC"/>
    <w:rsid w:val="008742C3"/>
    <w:rsid w:val="00875C52"/>
    <w:rsid w:val="008922DB"/>
    <w:rsid w:val="00892B55"/>
    <w:rsid w:val="00893948"/>
    <w:rsid w:val="00894872"/>
    <w:rsid w:val="00895B31"/>
    <w:rsid w:val="00896815"/>
    <w:rsid w:val="008A5392"/>
    <w:rsid w:val="008A5B94"/>
    <w:rsid w:val="008B14EF"/>
    <w:rsid w:val="008B5631"/>
    <w:rsid w:val="008C14DA"/>
    <w:rsid w:val="008C1C99"/>
    <w:rsid w:val="008C1F51"/>
    <w:rsid w:val="008C6248"/>
    <w:rsid w:val="008D2A58"/>
    <w:rsid w:val="008D4707"/>
    <w:rsid w:val="008E055E"/>
    <w:rsid w:val="008E0AA1"/>
    <w:rsid w:val="008F2E29"/>
    <w:rsid w:val="008F604F"/>
    <w:rsid w:val="008F784A"/>
    <w:rsid w:val="00902765"/>
    <w:rsid w:val="00905109"/>
    <w:rsid w:val="0090540C"/>
    <w:rsid w:val="00905D62"/>
    <w:rsid w:val="0091015E"/>
    <w:rsid w:val="00914789"/>
    <w:rsid w:val="009226B6"/>
    <w:rsid w:val="00925EDD"/>
    <w:rsid w:val="0093434E"/>
    <w:rsid w:val="0093580C"/>
    <w:rsid w:val="0094369E"/>
    <w:rsid w:val="0095191B"/>
    <w:rsid w:val="00954797"/>
    <w:rsid w:val="009568F1"/>
    <w:rsid w:val="00961048"/>
    <w:rsid w:val="00964C73"/>
    <w:rsid w:val="00966DB8"/>
    <w:rsid w:val="00967F7D"/>
    <w:rsid w:val="009748BE"/>
    <w:rsid w:val="00977001"/>
    <w:rsid w:val="009806AB"/>
    <w:rsid w:val="0099169B"/>
    <w:rsid w:val="009976BA"/>
    <w:rsid w:val="009A3B00"/>
    <w:rsid w:val="009A4A9E"/>
    <w:rsid w:val="009A62BB"/>
    <w:rsid w:val="009B01C8"/>
    <w:rsid w:val="009B0B31"/>
    <w:rsid w:val="009B211B"/>
    <w:rsid w:val="009C0B78"/>
    <w:rsid w:val="009C39C1"/>
    <w:rsid w:val="009C3B8A"/>
    <w:rsid w:val="009D10D5"/>
    <w:rsid w:val="009D2638"/>
    <w:rsid w:val="009D2B8F"/>
    <w:rsid w:val="009D378C"/>
    <w:rsid w:val="009D60A9"/>
    <w:rsid w:val="009E3BAB"/>
    <w:rsid w:val="009E6FE0"/>
    <w:rsid w:val="009F45A3"/>
    <w:rsid w:val="009F5014"/>
    <w:rsid w:val="009F7112"/>
    <w:rsid w:val="009F7487"/>
    <w:rsid w:val="009F7F1B"/>
    <w:rsid w:val="00A01CD1"/>
    <w:rsid w:val="00A10C45"/>
    <w:rsid w:val="00A10D88"/>
    <w:rsid w:val="00A14D14"/>
    <w:rsid w:val="00A158DD"/>
    <w:rsid w:val="00A1755A"/>
    <w:rsid w:val="00A1767F"/>
    <w:rsid w:val="00A20AA9"/>
    <w:rsid w:val="00A21B2A"/>
    <w:rsid w:val="00A241BA"/>
    <w:rsid w:val="00A2779A"/>
    <w:rsid w:val="00A30B0D"/>
    <w:rsid w:val="00A328D2"/>
    <w:rsid w:val="00A338E4"/>
    <w:rsid w:val="00A357AD"/>
    <w:rsid w:val="00A45706"/>
    <w:rsid w:val="00A465A4"/>
    <w:rsid w:val="00A47968"/>
    <w:rsid w:val="00A50B40"/>
    <w:rsid w:val="00A5202E"/>
    <w:rsid w:val="00A52837"/>
    <w:rsid w:val="00A5738F"/>
    <w:rsid w:val="00A6010C"/>
    <w:rsid w:val="00A66F52"/>
    <w:rsid w:val="00A67AAA"/>
    <w:rsid w:val="00A67E09"/>
    <w:rsid w:val="00A75BC9"/>
    <w:rsid w:val="00A76A53"/>
    <w:rsid w:val="00A77302"/>
    <w:rsid w:val="00A81437"/>
    <w:rsid w:val="00A84A0F"/>
    <w:rsid w:val="00A86E64"/>
    <w:rsid w:val="00A949E4"/>
    <w:rsid w:val="00A96913"/>
    <w:rsid w:val="00A97908"/>
    <w:rsid w:val="00AA6069"/>
    <w:rsid w:val="00AA660E"/>
    <w:rsid w:val="00AB3AC0"/>
    <w:rsid w:val="00AB70B0"/>
    <w:rsid w:val="00AC0A14"/>
    <w:rsid w:val="00AC30B1"/>
    <w:rsid w:val="00AC3A67"/>
    <w:rsid w:val="00AD5076"/>
    <w:rsid w:val="00AD513A"/>
    <w:rsid w:val="00AD6D93"/>
    <w:rsid w:val="00AD6F33"/>
    <w:rsid w:val="00AE06F9"/>
    <w:rsid w:val="00AE1BFA"/>
    <w:rsid w:val="00AE4027"/>
    <w:rsid w:val="00AE7C29"/>
    <w:rsid w:val="00AF5DD7"/>
    <w:rsid w:val="00B01DDB"/>
    <w:rsid w:val="00B03FAC"/>
    <w:rsid w:val="00B06321"/>
    <w:rsid w:val="00B113F6"/>
    <w:rsid w:val="00B14266"/>
    <w:rsid w:val="00B15890"/>
    <w:rsid w:val="00B15F8E"/>
    <w:rsid w:val="00B171BF"/>
    <w:rsid w:val="00B21431"/>
    <w:rsid w:val="00B23F34"/>
    <w:rsid w:val="00B25371"/>
    <w:rsid w:val="00B31CDC"/>
    <w:rsid w:val="00B321D6"/>
    <w:rsid w:val="00B37924"/>
    <w:rsid w:val="00B4052A"/>
    <w:rsid w:val="00B41112"/>
    <w:rsid w:val="00B4144B"/>
    <w:rsid w:val="00B439CD"/>
    <w:rsid w:val="00B4457C"/>
    <w:rsid w:val="00B44913"/>
    <w:rsid w:val="00B60D8A"/>
    <w:rsid w:val="00B6409F"/>
    <w:rsid w:val="00B67B4D"/>
    <w:rsid w:val="00B7434F"/>
    <w:rsid w:val="00B77622"/>
    <w:rsid w:val="00B80037"/>
    <w:rsid w:val="00B80A2E"/>
    <w:rsid w:val="00B8149A"/>
    <w:rsid w:val="00B86D5C"/>
    <w:rsid w:val="00B90E0B"/>
    <w:rsid w:val="00B92299"/>
    <w:rsid w:val="00B93C2E"/>
    <w:rsid w:val="00B95471"/>
    <w:rsid w:val="00BA0160"/>
    <w:rsid w:val="00BA1D9A"/>
    <w:rsid w:val="00BA6E87"/>
    <w:rsid w:val="00BB03A4"/>
    <w:rsid w:val="00BB21CF"/>
    <w:rsid w:val="00BC35A8"/>
    <w:rsid w:val="00BC4C42"/>
    <w:rsid w:val="00BD5DFC"/>
    <w:rsid w:val="00BD7922"/>
    <w:rsid w:val="00BE3080"/>
    <w:rsid w:val="00BE4F39"/>
    <w:rsid w:val="00BF4CB3"/>
    <w:rsid w:val="00BF6F6E"/>
    <w:rsid w:val="00C001C5"/>
    <w:rsid w:val="00C07E90"/>
    <w:rsid w:val="00C12508"/>
    <w:rsid w:val="00C13FCE"/>
    <w:rsid w:val="00C25435"/>
    <w:rsid w:val="00C35294"/>
    <w:rsid w:val="00C35CE2"/>
    <w:rsid w:val="00C417FA"/>
    <w:rsid w:val="00C42200"/>
    <w:rsid w:val="00C43310"/>
    <w:rsid w:val="00C55CF4"/>
    <w:rsid w:val="00C62C15"/>
    <w:rsid w:val="00C6524C"/>
    <w:rsid w:val="00C65874"/>
    <w:rsid w:val="00C677BB"/>
    <w:rsid w:val="00C7052D"/>
    <w:rsid w:val="00C72C89"/>
    <w:rsid w:val="00C72D8D"/>
    <w:rsid w:val="00C755C4"/>
    <w:rsid w:val="00C757C9"/>
    <w:rsid w:val="00C82DC5"/>
    <w:rsid w:val="00C8427F"/>
    <w:rsid w:val="00C84E44"/>
    <w:rsid w:val="00C8689A"/>
    <w:rsid w:val="00C8764A"/>
    <w:rsid w:val="00C9119A"/>
    <w:rsid w:val="00C92D63"/>
    <w:rsid w:val="00CA05D2"/>
    <w:rsid w:val="00CA08D9"/>
    <w:rsid w:val="00CA185D"/>
    <w:rsid w:val="00CA3471"/>
    <w:rsid w:val="00CA74BC"/>
    <w:rsid w:val="00CB3CDD"/>
    <w:rsid w:val="00CB6046"/>
    <w:rsid w:val="00CB70CA"/>
    <w:rsid w:val="00CB77D2"/>
    <w:rsid w:val="00CC746D"/>
    <w:rsid w:val="00CD20CB"/>
    <w:rsid w:val="00CD6389"/>
    <w:rsid w:val="00CE08FD"/>
    <w:rsid w:val="00CE23FF"/>
    <w:rsid w:val="00CE36B2"/>
    <w:rsid w:val="00CE39AA"/>
    <w:rsid w:val="00CE4981"/>
    <w:rsid w:val="00CE6373"/>
    <w:rsid w:val="00CF0C82"/>
    <w:rsid w:val="00CF14DD"/>
    <w:rsid w:val="00CF27F0"/>
    <w:rsid w:val="00CF2B1B"/>
    <w:rsid w:val="00CF3D34"/>
    <w:rsid w:val="00CF5A4D"/>
    <w:rsid w:val="00CF5FC9"/>
    <w:rsid w:val="00CF607F"/>
    <w:rsid w:val="00D048D1"/>
    <w:rsid w:val="00D04EA2"/>
    <w:rsid w:val="00D05976"/>
    <w:rsid w:val="00D14993"/>
    <w:rsid w:val="00D25413"/>
    <w:rsid w:val="00D256EF"/>
    <w:rsid w:val="00D3252F"/>
    <w:rsid w:val="00D325DD"/>
    <w:rsid w:val="00D33BBD"/>
    <w:rsid w:val="00D363A0"/>
    <w:rsid w:val="00D4679D"/>
    <w:rsid w:val="00D570C9"/>
    <w:rsid w:val="00D578C6"/>
    <w:rsid w:val="00D63026"/>
    <w:rsid w:val="00D75E09"/>
    <w:rsid w:val="00D84534"/>
    <w:rsid w:val="00D86ED4"/>
    <w:rsid w:val="00D9063B"/>
    <w:rsid w:val="00D916B8"/>
    <w:rsid w:val="00D91E20"/>
    <w:rsid w:val="00D945D7"/>
    <w:rsid w:val="00DA0E96"/>
    <w:rsid w:val="00DA4089"/>
    <w:rsid w:val="00DA4CDF"/>
    <w:rsid w:val="00DA536F"/>
    <w:rsid w:val="00DA56AF"/>
    <w:rsid w:val="00DA59D4"/>
    <w:rsid w:val="00DB1F3B"/>
    <w:rsid w:val="00DB476B"/>
    <w:rsid w:val="00DB7351"/>
    <w:rsid w:val="00DB7413"/>
    <w:rsid w:val="00DC518A"/>
    <w:rsid w:val="00DC6882"/>
    <w:rsid w:val="00DC7D5D"/>
    <w:rsid w:val="00DD1344"/>
    <w:rsid w:val="00DD2DBB"/>
    <w:rsid w:val="00DD40BF"/>
    <w:rsid w:val="00DD71F1"/>
    <w:rsid w:val="00DE0180"/>
    <w:rsid w:val="00DE14A6"/>
    <w:rsid w:val="00DE2312"/>
    <w:rsid w:val="00DE3192"/>
    <w:rsid w:val="00DE4178"/>
    <w:rsid w:val="00DE6DE7"/>
    <w:rsid w:val="00DF0EFF"/>
    <w:rsid w:val="00DF5EAC"/>
    <w:rsid w:val="00DF5F96"/>
    <w:rsid w:val="00E00EC7"/>
    <w:rsid w:val="00E0756D"/>
    <w:rsid w:val="00E13134"/>
    <w:rsid w:val="00E131DA"/>
    <w:rsid w:val="00E13B31"/>
    <w:rsid w:val="00E156C0"/>
    <w:rsid w:val="00E16438"/>
    <w:rsid w:val="00E168AD"/>
    <w:rsid w:val="00E239FD"/>
    <w:rsid w:val="00E24472"/>
    <w:rsid w:val="00E24507"/>
    <w:rsid w:val="00E352FC"/>
    <w:rsid w:val="00E3728F"/>
    <w:rsid w:val="00E47D94"/>
    <w:rsid w:val="00E53D23"/>
    <w:rsid w:val="00E53EAC"/>
    <w:rsid w:val="00E56FEA"/>
    <w:rsid w:val="00E607B1"/>
    <w:rsid w:val="00E62EFF"/>
    <w:rsid w:val="00E645EF"/>
    <w:rsid w:val="00E71243"/>
    <w:rsid w:val="00E71D3A"/>
    <w:rsid w:val="00E7382A"/>
    <w:rsid w:val="00E74A14"/>
    <w:rsid w:val="00E76BF5"/>
    <w:rsid w:val="00E802A1"/>
    <w:rsid w:val="00E9025F"/>
    <w:rsid w:val="00E937BD"/>
    <w:rsid w:val="00E937FF"/>
    <w:rsid w:val="00E94CC5"/>
    <w:rsid w:val="00EA180D"/>
    <w:rsid w:val="00EA254B"/>
    <w:rsid w:val="00EA47F4"/>
    <w:rsid w:val="00EA640F"/>
    <w:rsid w:val="00EA650D"/>
    <w:rsid w:val="00EB1039"/>
    <w:rsid w:val="00EB2F05"/>
    <w:rsid w:val="00EB3FFA"/>
    <w:rsid w:val="00EB58D3"/>
    <w:rsid w:val="00EB7EB5"/>
    <w:rsid w:val="00EC1697"/>
    <w:rsid w:val="00EC2D2D"/>
    <w:rsid w:val="00EC342F"/>
    <w:rsid w:val="00EC5577"/>
    <w:rsid w:val="00ED0624"/>
    <w:rsid w:val="00ED0625"/>
    <w:rsid w:val="00ED2022"/>
    <w:rsid w:val="00ED4EA8"/>
    <w:rsid w:val="00EF24DF"/>
    <w:rsid w:val="00EF49E4"/>
    <w:rsid w:val="00EF544A"/>
    <w:rsid w:val="00EF6B58"/>
    <w:rsid w:val="00F01B20"/>
    <w:rsid w:val="00F0561B"/>
    <w:rsid w:val="00F1144C"/>
    <w:rsid w:val="00F12F14"/>
    <w:rsid w:val="00F131B9"/>
    <w:rsid w:val="00F13215"/>
    <w:rsid w:val="00F20A0F"/>
    <w:rsid w:val="00F237A7"/>
    <w:rsid w:val="00F32EE4"/>
    <w:rsid w:val="00F331FE"/>
    <w:rsid w:val="00F33980"/>
    <w:rsid w:val="00F34F6B"/>
    <w:rsid w:val="00F445A2"/>
    <w:rsid w:val="00F453EA"/>
    <w:rsid w:val="00F455DA"/>
    <w:rsid w:val="00F4622E"/>
    <w:rsid w:val="00F5163C"/>
    <w:rsid w:val="00F57562"/>
    <w:rsid w:val="00F61BE4"/>
    <w:rsid w:val="00F6270A"/>
    <w:rsid w:val="00F64B98"/>
    <w:rsid w:val="00F657FA"/>
    <w:rsid w:val="00F704E2"/>
    <w:rsid w:val="00F714C5"/>
    <w:rsid w:val="00F73381"/>
    <w:rsid w:val="00F839C2"/>
    <w:rsid w:val="00F9263F"/>
    <w:rsid w:val="00F9384B"/>
    <w:rsid w:val="00F939B6"/>
    <w:rsid w:val="00F94030"/>
    <w:rsid w:val="00F950A5"/>
    <w:rsid w:val="00F95644"/>
    <w:rsid w:val="00F96E22"/>
    <w:rsid w:val="00F97266"/>
    <w:rsid w:val="00F97377"/>
    <w:rsid w:val="00FA1EBF"/>
    <w:rsid w:val="00FA3036"/>
    <w:rsid w:val="00FA33AE"/>
    <w:rsid w:val="00FB01D4"/>
    <w:rsid w:val="00FB2603"/>
    <w:rsid w:val="00FB634F"/>
    <w:rsid w:val="00FB6CDB"/>
    <w:rsid w:val="00FC2B52"/>
    <w:rsid w:val="00FC4C29"/>
    <w:rsid w:val="00FD1312"/>
    <w:rsid w:val="00FD2B5E"/>
    <w:rsid w:val="00FD2E87"/>
    <w:rsid w:val="00FD3A43"/>
    <w:rsid w:val="00FD4A63"/>
    <w:rsid w:val="00FE0295"/>
    <w:rsid w:val="00FE16E2"/>
    <w:rsid w:val="00FE19A9"/>
    <w:rsid w:val="00FF0F9D"/>
    <w:rsid w:val="00FF3257"/>
    <w:rsid w:val="00FF52DC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BB7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C02"/>
    <w:pPr>
      <w:jc w:val="both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rsid w:val="00474154"/>
    <w:pPr>
      <w:ind w:left="864"/>
    </w:pPr>
    <w:rPr>
      <w:rFonts w:ascii="Courier New" w:hAnsi="Courier New"/>
      <w:sz w:val="20"/>
      <w:szCs w:val="20"/>
    </w:rPr>
  </w:style>
  <w:style w:type="paragraph" w:styleId="Caption">
    <w:name w:val="caption"/>
    <w:basedOn w:val="Normal"/>
    <w:next w:val="Normal"/>
    <w:qFormat/>
    <w:rsid w:val="001F2DE5"/>
    <w:pPr>
      <w:spacing w:before="120" w:after="120"/>
    </w:pPr>
    <w:rPr>
      <w:bCs/>
      <w:szCs w:val="20"/>
    </w:rPr>
  </w:style>
  <w:style w:type="character" w:styleId="CommentReference">
    <w:name w:val="annotation reference"/>
    <w:semiHidden/>
    <w:rsid w:val="00E94CC5"/>
    <w:rPr>
      <w:sz w:val="16"/>
      <w:szCs w:val="16"/>
    </w:rPr>
  </w:style>
  <w:style w:type="paragraph" w:styleId="CommentText">
    <w:name w:val="annotation text"/>
    <w:basedOn w:val="Normal"/>
    <w:semiHidden/>
    <w:rsid w:val="00E94CC5"/>
    <w:rPr>
      <w:rFonts w:cs="Times New Roman"/>
      <w:sz w:val="20"/>
      <w:szCs w:val="20"/>
    </w:rPr>
  </w:style>
  <w:style w:type="paragraph" w:styleId="Header">
    <w:name w:val="header"/>
    <w:basedOn w:val="Normal"/>
    <w:rsid w:val="00E94CC5"/>
    <w:pPr>
      <w:tabs>
        <w:tab w:val="center" w:pos="4320"/>
        <w:tab w:val="right" w:pos="8640"/>
      </w:tabs>
    </w:pPr>
    <w:rPr>
      <w:sz w:val="40"/>
      <w:szCs w:val="40"/>
    </w:rPr>
  </w:style>
  <w:style w:type="character" w:styleId="PageNumber">
    <w:name w:val="page number"/>
    <w:basedOn w:val="DefaultParagraphFont"/>
    <w:rsid w:val="00E94CC5"/>
  </w:style>
  <w:style w:type="character" w:customStyle="1" w:styleId="MapleInput">
    <w:name w:val="Maple Input"/>
    <w:rsid w:val="00E94CC5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E94CC5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</w:rPr>
  </w:style>
  <w:style w:type="paragraph" w:customStyle="1" w:styleId="MaplePlot">
    <w:name w:val="Maple Plot"/>
    <w:next w:val="Normal"/>
    <w:rsid w:val="00E94CC5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paragraph" w:customStyle="1" w:styleId="MapleOutput1">
    <w:name w:val="Maple Output1"/>
    <w:next w:val="MapleOutput"/>
    <w:rsid w:val="00E94CC5"/>
    <w:pPr>
      <w:autoSpaceDE w:val="0"/>
      <w:autoSpaceDN w:val="0"/>
      <w:adjustRightInd w:val="0"/>
      <w:spacing w:line="360" w:lineRule="auto"/>
    </w:pPr>
    <w:rPr>
      <w:color w:val="000000"/>
      <w:sz w:val="24"/>
      <w:szCs w:val="24"/>
    </w:rPr>
  </w:style>
  <w:style w:type="paragraph" w:customStyle="1" w:styleId="StyleEuclidLinespacingExactly18pt">
    <w:name w:val="Style Euclid Line spacing:  Exactly 18 pt"/>
    <w:basedOn w:val="Normal"/>
    <w:rsid w:val="001434E6"/>
    <w:pPr>
      <w:numPr>
        <w:numId w:val="2"/>
      </w:numPr>
    </w:pPr>
  </w:style>
  <w:style w:type="paragraph" w:styleId="Footer">
    <w:name w:val="footer"/>
    <w:basedOn w:val="Normal"/>
    <w:rsid w:val="001434E6"/>
    <w:pPr>
      <w:tabs>
        <w:tab w:val="center" w:pos="4320"/>
        <w:tab w:val="right" w:pos="8640"/>
      </w:tabs>
    </w:pPr>
  </w:style>
  <w:style w:type="character" w:styleId="Hyperlink">
    <w:name w:val="Hyperlink"/>
    <w:rsid w:val="00CF27F0"/>
    <w:rPr>
      <w:color w:val="0000FF"/>
      <w:u w:val="single"/>
    </w:rPr>
  </w:style>
  <w:style w:type="character" w:styleId="FollowedHyperlink">
    <w:name w:val="FollowedHyperlink"/>
    <w:rsid w:val="00CF27F0"/>
    <w:rPr>
      <w:color w:val="800080"/>
      <w:u w:val="single"/>
    </w:rPr>
  </w:style>
  <w:style w:type="table" w:styleId="TableGrid8">
    <w:name w:val="Table Grid 8"/>
    <w:basedOn w:val="TableNormal"/>
    <w:rsid w:val="00C755C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png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png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image" Target="media/image22.png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2020-12-29T21:08:00Z</dcterms:created>
  <dcterms:modified xsi:type="dcterms:W3CDTF">2021-08-19T20:29:00Z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