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34028" w14:textId="07F850D6" w:rsidR="00374FB9" w:rsidRPr="00374FB9" w:rsidRDefault="00374FB9" w:rsidP="00630033">
      <w:pPr>
        <w:rPr>
          <w:u w:val="single"/>
        </w:rPr>
      </w:pPr>
      <w:r w:rsidRPr="00374FB9">
        <w:rPr>
          <w:u w:val="single"/>
        </w:rPr>
        <w:t>More on CIs</w:t>
      </w:r>
      <w:r w:rsidR="004F0CED">
        <w:rPr>
          <w:u w:val="single"/>
        </w:rPr>
        <w:t xml:space="preserve"> for </w:t>
      </w:r>
      <w:r w:rsidR="004F0CED">
        <w:rPr>
          <w:u w:val="single"/>
        </w:rPr>
        <w:sym w:font="Symbol" w:char="F06D"/>
      </w:r>
    </w:p>
    <w:p w14:paraId="0E649A62" w14:textId="77777777" w:rsidR="00374FB9" w:rsidRDefault="00374FB9" w:rsidP="00630033"/>
    <w:p w14:paraId="1059FDC8" w14:textId="4638A322" w:rsidR="00630033" w:rsidRPr="001338D4" w:rsidRDefault="00630033" w:rsidP="00630033">
      <w:r>
        <w:t xml:space="preserve">Where does the result of </w:t>
      </w:r>
      <w:r w:rsidRPr="00630033">
        <w:rPr>
          <w:position w:val="-44"/>
        </w:rPr>
        <w:object w:dxaOrig="1860" w:dyaOrig="1100" w14:anchorId="620F0C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pt;height:55pt" o:ole="">
            <v:imagedata r:id="rId8" o:title=""/>
          </v:shape>
          <o:OLEObject Type="Embed" ProgID="Equation.DSMT4" ShapeID="_x0000_i1025" DrawAspect="Content" ObjectID="_1670066037" r:id="rId9"/>
        </w:object>
      </w:r>
      <w:r w:rsidRPr="00630033">
        <w:t xml:space="preserve"> </w:t>
      </w:r>
      <w:r>
        <w:t>hav</w:t>
      </w:r>
      <w:r w:rsidR="001338D4">
        <w:t>ing a t distribution come from? Remember that Y</w:t>
      </w:r>
      <w:r w:rsidR="001338D4">
        <w:rPr>
          <w:vertAlign w:val="subscript"/>
        </w:rPr>
        <w:t>1</w:t>
      </w:r>
      <w:r w:rsidR="001338D4">
        <w:t xml:space="preserve">, …, </w:t>
      </w:r>
      <w:proofErr w:type="spellStart"/>
      <w:r w:rsidR="001338D4">
        <w:t>Y</w:t>
      </w:r>
      <w:r w:rsidR="001338D4">
        <w:rPr>
          <w:vertAlign w:val="subscript"/>
        </w:rPr>
        <w:t>n</w:t>
      </w:r>
      <w:proofErr w:type="spellEnd"/>
      <w:r w:rsidR="001338D4">
        <w:t xml:space="preserve"> </w:t>
      </w:r>
      <w:r w:rsidR="00BB2FCD">
        <w:t>need to be independent random variables each with a</w:t>
      </w:r>
      <w:r w:rsidR="001338D4">
        <w:t xml:space="preserve"> normal </w:t>
      </w:r>
      <w:r w:rsidR="00BB2FCD">
        <w:t>probability distribution</w:t>
      </w:r>
      <w:r w:rsidR="001338D4">
        <w:t xml:space="preserve"> </w:t>
      </w:r>
      <w:r w:rsidR="00BB2FCD">
        <w:t>that has</w:t>
      </w:r>
      <w:r w:rsidR="001338D4">
        <w:t xml:space="preserve"> E(Y</w:t>
      </w:r>
      <w:r w:rsidR="001338D4">
        <w:rPr>
          <w:vertAlign w:val="subscript"/>
        </w:rPr>
        <w:t>i</w:t>
      </w:r>
      <w:r w:rsidR="001338D4">
        <w:t xml:space="preserve">) = </w:t>
      </w:r>
      <w:r w:rsidR="001338D4">
        <w:sym w:font="Symbol" w:char="F06D"/>
      </w:r>
      <w:r w:rsidR="001338D4">
        <w:t xml:space="preserve"> and </w:t>
      </w:r>
      <w:proofErr w:type="spellStart"/>
      <w:r w:rsidR="001338D4">
        <w:t>Var</w:t>
      </w:r>
      <w:proofErr w:type="spellEnd"/>
      <w:r w:rsidR="001338D4">
        <w:t>(Y</w:t>
      </w:r>
      <w:r w:rsidR="001338D4">
        <w:rPr>
          <w:vertAlign w:val="subscript"/>
        </w:rPr>
        <w:t>i</w:t>
      </w:r>
      <w:r w:rsidR="001338D4">
        <w:t xml:space="preserve">) = </w:t>
      </w:r>
      <w:r w:rsidR="001338D4">
        <w:sym w:font="Symbol" w:char="F073"/>
      </w:r>
      <w:r w:rsidR="001338D4">
        <w:rPr>
          <w:vertAlign w:val="superscript"/>
        </w:rPr>
        <w:t>2</w:t>
      </w:r>
      <w:r w:rsidR="001338D4">
        <w:t xml:space="preserve"> for </w:t>
      </w:r>
      <w:proofErr w:type="spellStart"/>
      <w:r w:rsidR="001338D4">
        <w:t>i</w:t>
      </w:r>
      <w:proofErr w:type="spellEnd"/>
      <w:r w:rsidR="001338D4">
        <w:t xml:space="preserve"> = 1, …, n. </w:t>
      </w:r>
    </w:p>
    <w:p w14:paraId="6769A58A" w14:textId="77777777" w:rsidR="00630033" w:rsidRPr="00630033" w:rsidRDefault="00630033" w:rsidP="00630033">
      <w:pPr>
        <w:ind w:left="1440"/>
      </w:pPr>
    </w:p>
    <w:p w14:paraId="60E3082E" w14:textId="2764C793" w:rsidR="00BA6CA2" w:rsidRDefault="00BA6CA2" w:rsidP="00630033">
      <w:pPr>
        <w:ind w:left="720"/>
      </w:pPr>
      <w:r>
        <w:t xml:space="preserve">Suppose Z has a standard normal </w:t>
      </w:r>
      <w:r w:rsidR="00BB2FCD">
        <w:t>distribution</w:t>
      </w:r>
      <w:r>
        <w:t xml:space="preserve"> and W has a chi-square </w:t>
      </w:r>
      <w:r w:rsidR="00BB2FCD">
        <w:t>distribution</w:t>
      </w:r>
      <w:r>
        <w:t xml:space="preserve"> with </w:t>
      </w:r>
      <w:r>
        <w:sym w:font="Symbol" w:char="F06E"/>
      </w:r>
      <w:r>
        <w:t xml:space="preserve"> degrees of freedom. </w:t>
      </w:r>
      <w:r w:rsidR="003663BD">
        <w:t xml:space="preserve">Also, suppose Z and W are independent random variables. </w:t>
      </w:r>
      <w:r>
        <w:t xml:space="preserve">One can show that  </w:t>
      </w:r>
    </w:p>
    <w:p w14:paraId="6F9F3317" w14:textId="05D5FE60" w:rsidR="00BA6CA2" w:rsidRDefault="00BA6CA2" w:rsidP="00630033">
      <w:pPr>
        <w:ind w:left="720"/>
      </w:pPr>
    </w:p>
    <w:p w14:paraId="7D8C56F4" w14:textId="765D6D0B" w:rsidR="00BA6CA2" w:rsidRDefault="00BA6CA2" w:rsidP="00BA6CA2">
      <w:pPr>
        <w:ind w:left="1440"/>
      </w:pPr>
      <w:r w:rsidRPr="00BA6CA2">
        <w:rPr>
          <w:position w:val="-44"/>
        </w:rPr>
        <w:object w:dxaOrig="1359" w:dyaOrig="1060" w14:anchorId="5CF13EC7">
          <v:shape id="_x0000_i1026" type="#_x0000_t75" style="width:68pt;height:53pt" o:ole="">
            <v:imagedata r:id="rId10" o:title=""/>
          </v:shape>
          <o:OLEObject Type="Embed" ProgID="Equation.DSMT4" ShapeID="_x0000_i1026" DrawAspect="Content" ObjectID="_1670066038" r:id="rId11"/>
        </w:object>
      </w:r>
    </w:p>
    <w:p w14:paraId="792D3634" w14:textId="12B660F1" w:rsidR="00BA6CA2" w:rsidRDefault="00BA6CA2" w:rsidP="00BA6CA2">
      <w:pPr>
        <w:ind w:left="1440"/>
      </w:pPr>
    </w:p>
    <w:p w14:paraId="79B1A9D5" w14:textId="097702DB" w:rsidR="00BA6CA2" w:rsidRDefault="00BA6CA2" w:rsidP="00BA6CA2">
      <w:pPr>
        <w:ind w:left="720"/>
      </w:pPr>
      <w:r>
        <w:t xml:space="preserve">has a t distribution with </w:t>
      </w:r>
      <w:r>
        <w:sym w:font="Symbol" w:char="F06E"/>
      </w:r>
      <w:r>
        <w:t xml:space="preserve"> degrees of freedom. </w:t>
      </w:r>
    </w:p>
    <w:p w14:paraId="35B53CF0" w14:textId="41DF4553" w:rsidR="00BA6CA2" w:rsidRDefault="00BA6CA2" w:rsidP="00BA6CA2">
      <w:pPr>
        <w:ind w:left="720"/>
      </w:pPr>
    </w:p>
    <w:p w14:paraId="2D736868" w14:textId="4627C449" w:rsidR="00BA6CA2" w:rsidRDefault="003663BD" w:rsidP="00BA6CA2">
      <w:pPr>
        <w:ind w:left="720"/>
      </w:pPr>
      <w:r>
        <w:t xml:space="preserve">The numerator corresponds to </w:t>
      </w:r>
    </w:p>
    <w:p w14:paraId="42728E94" w14:textId="77777777" w:rsidR="003663BD" w:rsidRDefault="003663BD" w:rsidP="003663BD">
      <w:pPr>
        <w:pStyle w:val="ListParagraph"/>
        <w:ind w:left="1440"/>
      </w:pPr>
    </w:p>
    <w:p w14:paraId="2398B273" w14:textId="4A9E593C" w:rsidR="003663BD" w:rsidRDefault="003663BD" w:rsidP="003663BD">
      <w:pPr>
        <w:pStyle w:val="ListParagraph"/>
        <w:ind w:left="1440"/>
      </w:pPr>
      <w:r w:rsidRPr="0045235B">
        <w:rPr>
          <w:position w:val="-44"/>
        </w:rPr>
        <w:object w:dxaOrig="1840" w:dyaOrig="1100" w14:anchorId="4953816B">
          <v:shape id="_x0000_i1027" type="#_x0000_t75" style="width:92pt;height:54pt" o:ole="">
            <v:imagedata r:id="rId12" o:title=""/>
          </v:shape>
          <o:OLEObject Type="Embed" ProgID="Equation.DSMT4" ShapeID="_x0000_i1027" DrawAspect="Content" ObjectID="_1670066039" r:id="rId13"/>
        </w:object>
      </w:r>
      <w:r>
        <w:t>,</w:t>
      </w:r>
    </w:p>
    <w:p w14:paraId="3402B1AE" w14:textId="77777777" w:rsidR="003663BD" w:rsidRDefault="003663BD" w:rsidP="003663BD">
      <w:pPr>
        <w:pStyle w:val="ListParagraph"/>
      </w:pPr>
    </w:p>
    <w:p w14:paraId="66673A1F" w14:textId="0B383497" w:rsidR="003663BD" w:rsidRDefault="003663BD" w:rsidP="003663BD">
      <w:pPr>
        <w:pStyle w:val="ListParagraph"/>
      </w:pPr>
      <w:r>
        <w:t xml:space="preserve">where Z has </w:t>
      </w:r>
      <w:r w:rsidR="00AC202F">
        <w:t xml:space="preserve">an exact </w:t>
      </w:r>
      <w:r>
        <w:t xml:space="preserve">normal </w:t>
      </w:r>
      <w:r w:rsidR="00BB2FCD">
        <w:t xml:space="preserve">distribution </w:t>
      </w:r>
      <w:r>
        <w:t>with mean 0 and standard deviation 1</w:t>
      </w:r>
      <w:r w:rsidR="00AC202F">
        <w:t xml:space="preserve"> due to assumptions for Y</w:t>
      </w:r>
      <w:r w:rsidR="00AC202F">
        <w:rPr>
          <w:vertAlign w:val="subscript"/>
        </w:rPr>
        <w:t>1</w:t>
      </w:r>
      <w:r w:rsidR="00AC202F">
        <w:t>, …, Y</w:t>
      </w:r>
      <w:r w:rsidR="00AC202F">
        <w:rPr>
          <w:vertAlign w:val="subscript"/>
        </w:rPr>
        <w:t>n</w:t>
      </w:r>
      <w:r w:rsidR="00AC202F">
        <w:t xml:space="preserve"> (we did not discuss this exact result in the past, but focused on the central limit theorem approximation)</w:t>
      </w:r>
      <w:r>
        <w:t xml:space="preserve">. </w:t>
      </w:r>
    </w:p>
    <w:p w14:paraId="36B4350A" w14:textId="06D48DAA" w:rsidR="003663BD" w:rsidRDefault="003663BD" w:rsidP="003663BD">
      <w:pPr>
        <w:pStyle w:val="ListParagraph"/>
      </w:pPr>
    </w:p>
    <w:p w14:paraId="234B5B86" w14:textId="3AEF8907" w:rsidR="003663BD" w:rsidRPr="00426854" w:rsidRDefault="003663BD" w:rsidP="003663BD">
      <w:pPr>
        <w:pStyle w:val="ListParagraph"/>
      </w:pPr>
      <w:r w:rsidRPr="00426854">
        <w:lastRenderedPageBreak/>
        <w:t xml:space="preserve">The denominator corresponds to </w:t>
      </w:r>
    </w:p>
    <w:p w14:paraId="12689DE6" w14:textId="0CAEBE8C" w:rsidR="003663BD" w:rsidRPr="00426854" w:rsidRDefault="003663BD" w:rsidP="003663BD">
      <w:pPr>
        <w:pStyle w:val="ListParagraph"/>
      </w:pPr>
    </w:p>
    <w:p w14:paraId="26D0B22A" w14:textId="3BFB70FB" w:rsidR="003663BD" w:rsidRPr="00426854" w:rsidRDefault="003663BD" w:rsidP="003663BD">
      <w:pPr>
        <w:pStyle w:val="ListParagraph"/>
        <w:ind w:left="1440"/>
      </w:pPr>
      <w:r w:rsidRPr="00426854">
        <w:rPr>
          <w:position w:val="-38"/>
        </w:rPr>
        <w:object w:dxaOrig="2400" w:dyaOrig="1040" w14:anchorId="79F94F44">
          <v:shape id="_x0000_i1028" type="#_x0000_t75" style="width:120pt;height:52pt" o:ole="">
            <v:imagedata r:id="rId14" o:title=""/>
          </v:shape>
          <o:OLEObject Type="Embed" ProgID="Equation.DSMT4" ShapeID="_x0000_i1028" DrawAspect="Content" ObjectID="_1670066040" r:id="rId15"/>
        </w:object>
      </w:r>
      <w:r w:rsidRPr="00426854">
        <w:t>,</w:t>
      </w:r>
    </w:p>
    <w:p w14:paraId="382A15F1" w14:textId="0CC7C958" w:rsidR="003663BD" w:rsidRPr="00426854" w:rsidRDefault="003663BD" w:rsidP="003663BD">
      <w:pPr>
        <w:pStyle w:val="ListParagraph"/>
        <w:ind w:left="1440"/>
      </w:pPr>
    </w:p>
    <w:p w14:paraId="6783E692" w14:textId="1CED3109" w:rsidR="003663BD" w:rsidRPr="00426854" w:rsidRDefault="003663BD" w:rsidP="003663BD">
      <w:pPr>
        <w:pStyle w:val="ListParagraph"/>
      </w:pPr>
      <w:r w:rsidRPr="00426854">
        <w:t xml:space="preserve">where W has a chi-square </w:t>
      </w:r>
      <w:r w:rsidR="00BB2FCD" w:rsidRPr="00426854">
        <w:t>distribution</w:t>
      </w:r>
      <w:r w:rsidRPr="00426854">
        <w:t xml:space="preserve"> with </w:t>
      </w:r>
      <w:r w:rsidRPr="00426854">
        <w:sym w:font="Symbol" w:char="F06E"/>
      </w:r>
      <w:r w:rsidRPr="00426854">
        <w:t xml:space="preserve"> degrees of freedom.</w:t>
      </w:r>
      <w:r w:rsidR="00F540DA" w:rsidRPr="00426854">
        <w:t xml:space="preserve"> </w:t>
      </w:r>
    </w:p>
    <w:p w14:paraId="527EE881" w14:textId="63B668CC" w:rsidR="00F540DA" w:rsidRPr="00426854" w:rsidRDefault="00F540DA" w:rsidP="003663BD">
      <w:pPr>
        <w:pStyle w:val="ListParagraph"/>
      </w:pPr>
    </w:p>
    <w:p w14:paraId="67DF536B" w14:textId="6087835A" w:rsidR="00F540DA" w:rsidRPr="00426854" w:rsidRDefault="00F540DA" w:rsidP="003663BD">
      <w:pPr>
        <w:pStyle w:val="ListParagraph"/>
      </w:pPr>
      <w:r w:rsidRPr="00426854">
        <w:t xml:space="preserve">Going through the algebra, one can see that </w:t>
      </w:r>
    </w:p>
    <w:p w14:paraId="49C6F94C" w14:textId="672BB38B" w:rsidR="00F540DA" w:rsidRPr="00426854" w:rsidRDefault="00F540DA" w:rsidP="003663BD">
      <w:pPr>
        <w:pStyle w:val="ListParagraph"/>
      </w:pPr>
    </w:p>
    <w:p w14:paraId="1293D914" w14:textId="658E4072" w:rsidR="00F540DA" w:rsidRPr="00426854" w:rsidRDefault="00F540DA" w:rsidP="00F540DA">
      <w:pPr>
        <w:pStyle w:val="ListParagraph"/>
        <w:ind w:left="1440"/>
      </w:pPr>
      <w:r w:rsidRPr="00426854">
        <w:rPr>
          <w:position w:val="-44"/>
        </w:rPr>
        <w:object w:dxaOrig="2920" w:dyaOrig="1120" w14:anchorId="06440A84">
          <v:shape id="_x0000_i1033" type="#_x0000_t75" style="width:2in;height:56pt" o:ole="">
            <v:imagedata r:id="rId16" o:title=""/>
          </v:shape>
          <o:OLEObject Type="Embed" ProgID="Equation.DSMT4" ShapeID="_x0000_i1033" DrawAspect="Content" ObjectID="_1670066041" r:id="rId17"/>
        </w:object>
      </w:r>
    </w:p>
    <w:p w14:paraId="00B44CB8" w14:textId="5BA71BA6" w:rsidR="003663BD" w:rsidRPr="00426854" w:rsidRDefault="003663BD" w:rsidP="003663BD">
      <w:pPr>
        <w:pStyle w:val="ListParagraph"/>
      </w:pPr>
    </w:p>
    <w:p w14:paraId="3314B4EB" w14:textId="599485BA" w:rsidR="00F540DA" w:rsidRDefault="00F540DA" w:rsidP="00F540DA">
      <w:pPr>
        <w:pStyle w:val="ListParagraph"/>
      </w:pPr>
      <w:r w:rsidRPr="00426854">
        <w:t xml:space="preserve">when </w:t>
      </w:r>
      <w:r w:rsidRPr="00426854">
        <w:sym w:font="Symbol" w:char="F06E"/>
      </w:r>
      <w:r w:rsidRPr="00426854">
        <w:t xml:space="preserve"> = n – 1.</w:t>
      </w:r>
      <w:r>
        <w:t xml:space="preserve"> </w:t>
      </w:r>
    </w:p>
    <w:p w14:paraId="4E464A5B" w14:textId="77777777" w:rsidR="00F540DA" w:rsidRDefault="00F540DA" w:rsidP="00F540DA">
      <w:pPr>
        <w:pStyle w:val="ListParagraph"/>
      </w:pPr>
    </w:p>
    <w:p w14:paraId="34DC9402" w14:textId="2A77B56F" w:rsidR="003663BD" w:rsidRPr="003663BD" w:rsidRDefault="00F540DA" w:rsidP="00F540DA">
      <w:pPr>
        <w:pStyle w:val="ListParagraph"/>
      </w:pPr>
      <w:r>
        <w:t>N</w:t>
      </w:r>
      <w:r w:rsidR="003663BD">
        <w:t xml:space="preserve">ote that </w:t>
      </w:r>
      <w:r w:rsidR="003663BD" w:rsidRPr="003663BD">
        <w:rPr>
          <w:position w:val="-4"/>
        </w:rPr>
        <w:object w:dxaOrig="360" w:dyaOrig="460" w14:anchorId="0AB83BA4">
          <v:shape id="_x0000_i1029" type="#_x0000_t75" style="width:18pt;height:23pt" o:ole="">
            <v:imagedata r:id="rId18" o:title=""/>
          </v:shape>
          <o:OLEObject Type="Embed" ProgID="Equation.DSMT4" ShapeID="_x0000_i1029" DrawAspect="Content" ObjectID="_1670066042" r:id="rId19"/>
        </w:object>
      </w:r>
      <w:r w:rsidR="003663BD">
        <w:t xml:space="preserve"> and S</w:t>
      </w:r>
      <w:r w:rsidR="003663BD" w:rsidRPr="00F540DA">
        <w:rPr>
          <w:vertAlign w:val="superscript"/>
        </w:rPr>
        <w:t>2</w:t>
      </w:r>
      <w:r w:rsidR="003663BD">
        <w:t xml:space="preserve"> can be shown to b</w:t>
      </w:r>
      <w:r w:rsidR="001338D4">
        <w:t xml:space="preserve">e independent random variables (Casella and Berger, 2002, p. 218). This allows Z and W to be independent. </w:t>
      </w:r>
    </w:p>
    <w:p w14:paraId="27DBDA81" w14:textId="1A111C96" w:rsidR="003663BD" w:rsidRDefault="003663BD" w:rsidP="00BA6CA2">
      <w:pPr>
        <w:ind w:left="720"/>
      </w:pPr>
    </w:p>
    <w:p w14:paraId="1D82777E" w14:textId="77777777" w:rsidR="001338D4" w:rsidRDefault="001338D4" w:rsidP="00BA6CA2">
      <w:pPr>
        <w:ind w:left="720"/>
      </w:pPr>
    </w:p>
    <w:p w14:paraId="121C6496" w14:textId="14E26405" w:rsidR="00796397" w:rsidRDefault="001338D4" w:rsidP="001338D4">
      <w:r>
        <w:t xml:space="preserve">Why do we make these mathematical assumptions? </w:t>
      </w:r>
    </w:p>
    <w:p w14:paraId="4C23D42E" w14:textId="36637253" w:rsidR="00B1133C" w:rsidRDefault="00B1133C" w:rsidP="001338D4"/>
    <w:p w14:paraId="2025B425" w14:textId="642C5FE3" w:rsidR="00B1133C" w:rsidRDefault="00B1133C" w:rsidP="00B1133C">
      <w:pPr>
        <w:ind w:left="720"/>
      </w:pPr>
      <w:r>
        <w:t xml:space="preserve">Whenever doing research, it’s often best to start with a particular case, like a normal </w:t>
      </w:r>
      <w:r w:rsidR="00763FA3">
        <w:t>distribution</w:t>
      </w:r>
      <w:r>
        <w:t xml:space="preserve"> here. One can look to generalize beyond this particular case to see if the assumptions were needed. Fortunately, statistical research has shown that T has an </w:t>
      </w:r>
      <w:r w:rsidRPr="00B1133C">
        <w:rPr>
          <w:i/>
        </w:rPr>
        <w:t>approximate</w:t>
      </w:r>
      <w:r>
        <w:t xml:space="preserve"> t </w:t>
      </w:r>
      <w:r>
        <w:lastRenderedPageBreak/>
        <w:t xml:space="preserve">distribution in many, many other cases! This allows the CI to </w:t>
      </w:r>
      <w:r w:rsidRPr="00B1133C">
        <w:rPr>
          <w:i/>
        </w:rPr>
        <w:t>work as expected</w:t>
      </w:r>
      <w:r>
        <w:t xml:space="preserve">! </w:t>
      </w:r>
    </w:p>
    <w:p w14:paraId="328102A4" w14:textId="41CA2228" w:rsidR="00B1133C" w:rsidRDefault="00B1133C" w:rsidP="00B1133C">
      <w:pPr>
        <w:ind w:left="720"/>
      </w:pPr>
    </w:p>
    <w:p w14:paraId="028D3D2A" w14:textId="49B8B492" w:rsidR="00B1133C" w:rsidRDefault="00B1133C" w:rsidP="00B1133C">
      <w:pPr>
        <w:ind w:left="720"/>
      </w:pPr>
    </w:p>
    <w:p w14:paraId="4DF411B1" w14:textId="49D224B4" w:rsidR="00B1133C" w:rsidRDefault="00B1133C" w:rsidP="00B1133C">
      <w:r>
        <w:t xml:space="preserve">What does </w:t>
      </w:r>
      <w:r w:rsidRPr="00B1133C">
        <w:rPr>
          <w:i/>
        </w:rPr>
        <w:t>work as expected</w:t>
      </w:r>
      <w:r>
        <w:t xml:space="preserve"> mean? </w:t>
      </w:r>
    </w:p>
    <w:p w14:paraId="1DD6F026" w14:textId="5B397BC0" w:rsidR="00B1133C" w:rsidRDefault="00B1133C" w:rsidP="00B1133C"/>
    <w:p w14:paraId="474D57A8" w14:textId="7BAF8066" w:rsidR="0054312E" w:rsidRDefault="0054312E" w:rsidP="0054312E">
      <w:pPr>
        <w:ind w:left="720"/>
      </w:pPr>
      <w:r>
        <w:t xml:space="preserve">When a 100(1 – </w:t>
      </w:r>
      <w:r>
        <w:sym w:font="Symbol" w:char="F061"/>
      </w:r>
      <w:r>
        <w:t xml:space="preserve">)% confidence level is stated, the interval </w:t>
      </w:r>
      <w:r w:rsidR="00AC202F" w:rsidRPr="00AC202F">
        <w:rPr>
          <w:b/>
        </w:rPr>
        <w:t>actually</w:t>
      </w:r>
      <w:r>
        <w:t xml:space="preserve"> has a confidence level close to it. We can examine this more closely via Monte Carlo simulation! </w:t>
      </w:r>
    </w:p>
    <w:p w14:paraId="1426F518" w14:textId="77777777" w:rsidR="00B1133C" w:rsidRDefault="00B1133C" w:rsidP="00B1133C"/>
    <w:p w14:paraId="5B24F6AD" w14:textId="54B6B0D9" w:rsidR="00B1133C" w:rsidRDefault="00B1133C" w:rsidP="00B1133C">
      <w:pPr>
        <w:ind w:left="720"/>
      </w:pPr>
    </w:p>
    <w:p w14:paraId="10ADE9B7" w14:textId="309F42E4" w:rsidR="008C5F20" w:rsidRDefault="006F3E38" w:rsidP="008C5F20">
      <w:r w:rsidRPr="006F3E38">
        <w:rPr>
          <w:rFonts w:cs="Arial"/>
          <w:u w:val="single"/>
        </w:rPr>
        <w:t>Example</w:t>
      </w:r>
      <w:r>
        <w:rPr>
          <w:rFonts w:cs="Arial"/>
        </w:rPr>
        <w:t xml:space="preserve">: </w:t>
      </w:r>
      <w:r w:rsidR="008C5F20">
        <w:t>GPA and coverage (</w:t>
      </w:r>
      <w:r w:rsidR="008C5F20">
        <w:rPr>
          <w:bCs/>
        </w:rPr>
        <w:t>coverage_GPA.R</w:t>
      </w:r>
      <w:r w:rsidR="008C5F20">
        <w:t>)</w:t>
      </w:r>
    </w:p>
    <w:p w14:paraId="785C6FEB" w14:textId="77777777" w:rsidR="006F3E38" w:rsidRPr="006F35D3" w:rsidRDefault="006F3E38" w:rsidP="006F3E38">
      <w:pPr>
        <w:rPr>
          <w:rFonts w:cs="Arial"/>
        </w:rPr>
      </w:pPr>
    </w:p>
    <w:p w14:paraId="3E18186A" w14:textId="03581249" w:rsidR="008C5F20" w:rsidRDefault="008C5F20" w:rsidP="008C5F20">
      <w:pPr>
        <w:ind w:left="360"/>
      </w:pPr>
      <w:r>
        <w:t>Suppose a sample of students was taken 1,000 times from the population of all students on campus. For each sample, student GPAs were recorded using a sample size of 20. Also, suppose the population can be characterized by the probability distribution shown below.</w:t>
      </w:r>
    </w:p>
    <w:p w14:paraId="3D6D7625" w14:textId="77777777" w:rsidR="008C5F20" w:rsidRDefault="008C5F20" w:rsidP="008C5F20">
      <w:pPr>
        <w:ind w:left="720"/>
      </w:pPr>
      <w:r>
        <w:t xml:space="preserve">  </w:t>
      </w:r>
      <w:r>
        <w:br/>
      </w:r>
      <w:r>
        <w:rPr>
          <w:noProof/>
        </w:rPr>
        <w:drawing>
          <wp:inline distT="0" distB="0" distL="0" distR="0" wp14:anchorId="3DA745CE" wp14:editId="76958C94">
            <wp:extent cx="3556000" cy="3050742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79" b="2486"/>
                    <a:stretch/>
                  </pic:blipFill>
                  <pic:spPr bwMode="auto">
                    <a:xfrm>
                      <a:off x="0" y="0"/>
                      <a:ext cx="3590208" cy="308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5A48E7" w14:textId="77777777" w:rsidR="008C5F20" w:rsidRDefault="008C5F20" w:rsidP="008C5F20">
      <w:pPr>
        <w:jc w:val="center"/>
      </w:pPr>
    </w:p>
    <w:p w14:paraId="0F80D3FD" w14:textId="19C56F86" w:rsidR="00AB5476" w:rsidRDefault="00C40EB0" w:rsidP="008C5F20">
      <w:pPr>
        <w:ind w:left="360"/>
      </w:pPr>
      <w:r>
        <w:t>The PDF is</w:t>
      </w:r>
    </w:p>
    <w:p w14:paraId="211E2C61" w14:textId="7DF78A7E" w:rsidR="00AB5476" w:rsidRDefault="00AB5476" w:rsidP="008C5F20">
      <w:pPr>
        <w:ind w:left="360"/>
      </w:pPr>
    </w:p>
    <w:p w14:paraId="650B5FD5" w14:textId="7DB4332C" w:rsidR="00AB5476" w:rsidRDefault="00AB5476" w:rsidP="00AB5476">
      <w:pPr>
        <w:ind w:left="720"/>
      </w:pPr>
      <w:r w:rsidRPr="00AB5476">
        <w:rPr>
          <w:position w:val="-72"/>
        </w:rPr>
        <w:object w:dxaOrig="6380" w:dyaOrig="1640" w14:anchorId="1179410A">
          <v:shape id="_x0000_i1030" type="#_x0000_t75" style="width:319pt;height:82pt" o:ole="">
            <v:imagedata r:id="rId21" o:title=""/>
          </v:shape>
          <o:OLEObject Type="Embed" ProgID="Equation.DSMT4" ShapeID="_x0000_i1030" DrawAspect="Content" ObjectID="_1670066043" r:id="rId22"/>
        </w:object>
      </w:r>
    </w:p>
    <w:p w14:paraId="051C1E97" w14:textId="7C4FB136" w:rsidR="00AB5476" w:rsidRDefault="00AB5476" w:rsidP="00AB5476">
      <w:pPr>
        <w:ind w:left="360"/>
      </w:pPr>
    </w:p>
    <w:p w14:paraId="184E5038" w14:textId="332A04E9" w:rsidR="00AB5476" w:rsidRDefault="00AB5476" w:rsidP="00C40EB0">
      <w:pPr>
        <w:ind w:left="720"/>
      </w:pPr>
      <w:r>
        <w:t xml:space="preserve">Without going into all of the details, this PDF is based on a multiplying </w:t>
      </w:r>
      <w:r w:rsidR="00606645">
        <w:t xml:space="preserve">by 4 </w:t>
      </w:r>
      <w:r>
        <w:t>a random variable W</w:t>
      </w:r>
      <w:r w:rsidR="00606645">
        <w:t xml:space="preserve"> with a beta </w:t>
      </w:r>
      <w:r w:rsidR="00763FA3">
        <w:t>probability distribution</w:t>
      </w:r>
      <w:r w:rsidR="00606645">
        <w:t xml:space="preserve"> with parameters </w:t>
      </w:r>
      <w:r w:rsidR="00606645">
        <w:sym w:font="Symbol" w:char="F061"/>
      </w:r>
      <w:r w:rsidR="00606645">
        <w:t xml:space="preserve"> = 5 and </w:t>
      </w:r>
      <w:r w:rsidR="00606645">
        <w:sym w:font="Symbol" w:char="F062"/>
      </w:r>
      <w:r w:rsidR="00606645">
        <w:t xml:space="preserve"> = 2. For more on this</w:t>
      </w:r>
      <w:r w:rsidR="005C016A">
        <w:t xml:space="preserve"> </w:t>
      </w:r>
      <w:r w:rsidR="005C016A">
        <w:t xml:space="preserve">probability </w:t>
      </w:r>
      <w:r w:rsidR="005C016A">
        <w:t>distribution</w:t>
      </w:r>
      <w:r w:rsidR="00606645">
        <w:t xml:space="preserve">, please see </w:t>
      </w:r>
      <w:r w:rsidR="00763FA3">
        <w:t xml:space="preserve">textbooks like </w:t>
      </w:r>
      <w:r w:rsidR="00606645">
        <w:t>Walpole et al. and Wackerly et al.</w:t>
      </w:r>
    </w:p>
    <w:p w14:paraId="46A78ACC" w14:textId="77777777" w:rsidR="00AB5476" w:rsidRDefault="00AB5476" w:rsidP="008C5F20">
      <w:pPr>
        <w:ind w:left="360"/>
      </w:pPr>
    </w:p>
    <w:p w14:paraId="41AB8921" w14:textId="7C6AA950" w:rsidR="008C5F20" w:rsidRDefault="00606645" w:rsidP="008C5F20">
      <w:pPr>
        <w:ind w:left="360"/>
      </w:pPr>
      <w:r>
        <w:t xml:space="preserve">The mean and variance are </w:t>
      </w:r>
      <w:r w:rsidR="008C5F20">
        <w:sym w:font="Symbol" w:char="F06D"/>
      </w:r>
      <w:r w:rsidR="008C5F20">
        <w:t xml:space="preserve"> </w:t>
      </w:r>
      <w:r>
        <w:t xml:space="preserve">= E(Y) </w:t>
      </w:r>
      <w:r w:rsidR="008C5F20">
        <w:t xml:space="preserve">= 2.8571 and </w:t>
      </w:r>
      <w:r w:rsidR="008C5F20">
        <w:sym w:font="Symbol" w:char="F073"/>
      </w:r>
      <w:r w:rsidR="008C5F20">
        <w:rPr>
          <w:vertAlign w:val="superscript"/>
        </w:rPr>
        <w:t>2</w:t>
      </w:r>
      <w:r w:rsidR="008C5F20">
        <w:t xml:space="preserve"> = </w:t>
      </w:r>
      <w:r>
        <w:t xml:space="preserve">Var(Y) = </w:t>
      </w:r>
      <w:r w:rsidR="008C5F20">
        <w:t xml:space="preserve">0.4082.  </w:t>
      </w:r>
    </w:p>
    <w:p w14:paraId="6CB88E34" w14:textId="77777777" w:rsidR="008C5F20" w:rsidRDefault="008C5F20" w:rsidP="008C5F20">
      <w:pPr>
        <w:ind w:left="360"/>
      </w:pPr>
    </w:p>
    <w:p w14:paraId="7F344B36" w14:textId="1A66FD37" w:rsidR="008C5F20" w:rsidRDefault="00C40EB0" w:rsidP="008C5F20">
      <w:pPr>
        <w:ind w:left="360"/>
      </w:pPr>
      <w:r>
        <w:t xml:space="preserve">The data used here is the same as the example used when discussing the central limit theorem. </w:t>
      </w:r>
      <w:r w:rsidR="008C5F20">
        <w:t xml:space="preserve">Below are the first 6 samples of size 20 and the first 6 sample means: </w:t>
      </w:r>
    </w:p>
    <w:p w14:paraId="14364D3B" w14:textId="77777777" w:rsidR="008C5F20" w:rsidRDefault="008C5F20" w:rsidP="008C5F20"/>
    <w:p w14:paraId="768ACA84" w14:textId="4DB89317" w:rsidR="00724FE1" w:rsidRPr="00724FE1" w:rsidRDefault="00724FE1" w:rsidP="00724FE1">
      <w:pPr>
        <w:pStyle w:val="R-14"/>
      </w:pPr>
      <w:r w:rsidRPr="00724FE1">
        <w:t>&gt; head(round(set1,2))</w:t>
      </w:r>
    </w:p>
    <w:p w14:paraId="4588268F" w14:textId="77777777" w:rsidR="00724FE1" w:rsidRPr="00724FE1" w:rsidRDefault="00724FE1" w:rsidP="00724FE1">
      <w:pPr>
        <w:pStyle w:val="R-14"/>
      </w:pPr>
      <w:r w:rsidRPr="00724FE1">
        <w:t xml:space="preserve">     [,1] [,2] [,3] [,4] [,5] [,6] [,7] [,8] [,9] [,10]</w:t>
      </w:r>
    </w:p>
    <w:p w14:paraId="133C187D" w14:textId="77777777" w:rsidR="00724FE1" w:rsidRPr="00724FE1" w:rsidRDefault="00724FE1" w:rsidP="00724FE1">
      <w:pPr>
        <w:pStyle w:val="R-14"/>
      </w:pPr>
      <w:r w:rsidRPr="00724FE1">
        <w:t>[1,] 3.41 2.79 2.65 1.87 3.21 2.99 2.96 3.83 3.28  2.15</w:t>
      </w:r>
    </w:p>
    <w:p w14:paraId="03843367" w14:textId="77777777" w:rsidR="00724FE1" w:rsidRPr="00724FE1" w:rsidRDefault="00724FE1" w:rsidP="00724FE1">
      <w:pPr>
        <w:pStyle w:val="R-14"/>
      </w:pPr>
      <w:r w:rsidRPr="00724FE1">
        <w:t>[2,] 3.01 3.15 3.83 2.25 3.75 3.76 2.22 1.99 2.50  3.29</w:t>
      </w:r>
    </w:p>
    <w:p w14:paraId="01B4AE8B" w14:textId="77777777" w:rsidR="00724FE1" w:rsidRPr="00724FE1" w:rsidRDefault="00724FE1" w:rsidP="00724FE1">
      <w:pPr>
        <w:pStyle w:val="R-14"/>
      </w:pPr>
      <w:r w:rsidRPr="00724FE1">
        <w:t>[3,] 2.90 2.23 2.95 3.17 3.25 3.85 3.59 3.37 3.57  3.11</w:t>
      </w:r>
    </w:p>
    <w:p w14:paraId="0B98BFD9" w14:textId="77777777" w:rsidR="00724FE1" w:rsidRPr="00724FE1" w:rsidRDefault="00724FE1" w:rsidP="00724FE1">
      <w:pPr>
        <w:pStyle w:val="R-14"/>
      </w:pPr>
      <w:r w:rsidRPr="00724FE1">
        <w:t>[4,] 3.06 2.59 2.50 2.60 2.33 2.19 2.01 2.29 2.94  2.89</w:t>
      </w:r>
    </w:p>
    <w:p w14:paraId="7E04A7E5" w14:textId="77777777" w:rsidR="00724FE1" w:rsidRPr="00724FE1" w:rsidRDefault="00724FE1" w:rsidP="00724FE1">
      <w:pPr>
        <w:pStyle w:val="R-14"/>
      </w:pPr>
      <w:r w:rsidRPr="00724FE1">
        <w:t>[5,] 2.38 2.74 3.48 3.25 3.24 3.34 3.17 2.79 2.25  3.39</w:t>
      </w:r>
    </w:p>
    <w:p w14:paraId="13A9F8A4" w14:textId="134A1B2C" w:rsidR="00724FE1" w:rsidRDefault="00724FE1" w:rsidP="00724FE1">
      <w:pPr>
        <w:pStyle w:val="R-14"/>
      </w:pPr>
      <w:r w:rsidRPr="00724FE1">
        <w:t>[6,] 2.46 3.51 2.21 2.88 3.75 2.40 3.50 3.04 2.63  2.98</w:t>
      </w:r>
    </w:p>
    <w:p w14:paraId="1D01239B" w14:textId="77777777" w:rsidR="00724FE1" w:rsidRPr="00724FE1" w:rsidRDefault="00724FE1" w:rsidP="00724FE1">
      <w:pPr>
        <w:pStyle w:val="R-14"/>
      </w:pPr>
    </w:p>
    <w:p w14:paraId="7AB46AE4" w14:textId="77777777" w:rsidR="00724FE1" w:rsidRPr="00724FE1" w:rsidRDefault="00724FE1" w:rsidP="00724FE1">
      <w:pPr>
        <w:pStyle w:val="R-14"/>
      </w:pPr>
      <w:r w:rsidRPr="00724FE1">
        <w:t xml:space="preserve">     [,11] [,12] [,13] [,14] [,15] [,16] [,17] [,18] [,19]</w:t>
      </w:r>
    </w:p>
    <w:p w14:paraId="76759952" w14:textId="77777777" w:rsidR="00724FE1" w:rsidRPr="00724FE1" w:rsidRDefault="00724FE1" w:rsidP="00724FE1">
      <w:pPr>
        <w:pStyle w:val="R-14"/>
      </w:pPr>
      <w:r w:rsidRPr="00724FE1">
        <w:t>[1,]  1.11  2.73  3.68  3.34  3.56  2.12  3.27  3.76  2.91</w:t>
      </w:r>
    </w:p>
    <w:p w14:paraId="1887DF98" w14:textId="77777777" w:rsidR="00724FE1" w:rsidRPr="00724FE1" w:rsidRDefault="00724FE1" w:rsidP="00724FE1">
      <w:pPr>
        <w:pStyle w:val="R-14"/>
      </w:pPr>
      <w:r w:rsidRPr="00724FE1">
        <w:t>[2,]  3.64  3.55  3.45  2.45  3.57  3.26  3.04  2.77  3.33</w:t>
      </w:r>
    </w:p>
    <w:p w14:paraId="2F9986FD" w14:textId="77777777" w:rsidR="00724FE1" w:rsidRPr="00724FE1" w:rsidRDefault="00724FE1" w:rsidP="00724FE1">
      <w:pPr>
        <w:pStyle w:val="R-14"/>
      </w:pPr>
      <w:r w:rsidRPr="00724FE1">
        <w:lastRenderedPageBreak/>
        <w:t>[3,]  3.69  1.55  3.38  3.47  3.37  3.80  3.68  3.33  2.42</w:t>
      </w:r>
    </w:p>
    <w:p w14:paraId="2FDC574D" w14:textId="77777777" w:rsidR="00724FE1" w:rsidRPr="00724FE1" w:rsidRDefault="00724FE1" w:rsidP="00724FE1">
      <w:pPr>
        <w:pStyle w:val="R-14"/>
      </w:pPr>
      <w:r w:rsidRPr="00724FE1">
        <w:t>[4,]  3.34  2.33  3.81  3.72  2.83  3.27  3.74  2.10  2.95</w:t>
      </w:r>
    </w:p>
    <w:p w14:paraId="330DF213" w14:textId="77777777" w:rsidR="00724FE1" w:rsidRPr="00724FE1" w:rsidRDefault="00724FE1" w:rsidP="00724FE1">
      <w:pPr>
        <w:pStyle w:val="R-14"/>
      </w:pPr>
      <w:r w:rsidRPr="00724FE1">
        <w:t>[5,]  2.04  2.39  3.08  3.06  2.85  2.29  3.38  3.60  2.89</w:t>
      </w:r>
    </w:p>
    <w:p w14:paraId="390C9938" w14:textId="77777777" w:rsidR="00724FE1" w:rsidRPr="00724FE1" w:rsidRDefault="00724FE1" w:rsidP="00724FE1">
      <w:pPr>
        <w:pStyle w:val="R-14"/>
      </w:pPr>
      <w:r w:rsidRPr="00724FE1">
        <w:t>[6,]  2.00  1.90  3.98  2.51  2.41  1.74  3.20  2.60  2.17</w:t>
      </w:r>
    </w:p>
    <w:p w14:paraId="71655715" w14:textId="77777777" w:rsidR="00724FE1" w:rsidRDefault="00724FE1" w:rsidP="00724FE1">
      <w:pPr>
        <w:pStyle w:val="R-14"/>
      </w:pPr>
    </w:p>
    <w:p w14:paraId="335EDCC6" w14:textId="7E53D6D3" w:rsidR="00724FE1" w:rsidRPr="00724FE1" w:rsidRDefault="00724FE1" w:rsidP="00724FE1">
      <w:pPr>
        <w:pStyle w:val="R-14"/>
      </w:pPr>
      <w:r w:rsidRPr="00724FE1">
        <w:t xml:space="preserve">     [,20]</w:t>
      </w:r>
    </w:p>
    <w:p w14:paraId="59487331" w14:textId="77777777" w:rsidR="00724FE1" w:rsidRPr="00724FE1" w:rsidRDefault="00724FE1" w:rsidP="00724FE1">
      <w:pPr>
        <w:pStyle w:val="R-14"/>
      </w:pPr>
      <w:r w:rsidRPr="00724FE1">
        <w:t>[1,]  3.59</w:t>
      </w:r>
    </w:p>
    <w:p w14:paraId="4B7801C8" w14:textId="77777777" w:rsidR="00724FE1" w:rsidRPr="00724FE1" w:rsidRDefault="00724FE1" w:rsidP="00724FE1">
      <w:pPr>
        <w:pStyle w:val="R-14"/>
      </w:pPr>
      <w:r w:rsidRPr="00724FE1">
        <w:t>[2,]  3.34</w:t>
      </w:r>
    </w:p>
    <w:p w14:paraId="55E92D79" w14:textId="77777777" w:rsidR="00724FE1" w:rsidRPr="00724FE1" w:rsidRDefault="00724FE1" w:rsidP="00724FE1">
      <w:pPr>
        <w:pStyle w:val="R-14"/>
      </w:pPr>
      <w:r w:rsidRPr="00724FE1">
        <w:t>[3,]  3.58</w:t>
      </w:r>
    </w:p>
    <w:p w14:paraId="6D82504C" w14:textId="77777777" w:rsidR="00724FE1" w:rsidRPr="00724FE1" w:rsidRDefault="00724FE1" w:rsidP="00724FE1">
      <w:pPr>
        <w:pStyle w:val="R-14"/>
      </w:pPr>
      <w:r w:rsidRPr="00724FE1">
        <w:t>[4,]  2.79</w:t>
      </w:r>
    </w:p>
    <w:p w14:paraId="3B4F6F8B" w14:textId="77777777" w:rsidR="00724FE1" w:rsidRPr="00724FE1" w:rsidRDefault="00724FE1" w:rsidP="00724FE1">
      <w:pPr>
        <w:pStyle w:val="R-14"/>
      </w:pPr>
      <w:r w:rsidRPr="00724FE1">
        <w:t>[5,]  2.61</w:t>
      </w:r>
    </w:p>
    <w:p w14:paraId="3A53CC59" w14:textId="1510904E" w:rsidR="008C5F20" w:rsidRDefault="00724FE1" w:rsidP="00724FE1">
      <w:pPr>
        <w:pStyle w:val="R-14"/>
      </w:pPr>
      <w:r w:rsidRPr="00724FE1">
        <w:t>[6,]  2.81</w:t>
      </w:r>
    </w:p>
    <w:p w14:paraId="30E5085A" w14:textId="77777777" w:rsidR="008C5F20" w:rsidRDefault="008C5F20" w:rsidP="006F3E38">
      <w:pPr>
        <w:ind w:left="720"/>
      </w:pPr>
    </w:p>
    <w:p w14:paraId="0C19F2B9" w14:textId="518B6707" w:rsidR="008C5F20" w:rsidRDefault="00724FE1" w:rsidP="006F3E38">
      <w:pPr>
        <w:ind w:left="720"/>
      </w:pPr>
      <w:r>
        <w:t xml:space="preserve">Please see the program for how the data was simulated. </w:t>
      </w:r>
    </w:p>
    <w:p w14:paraId="31A149BC" w14:textId="2126EE7E" w:rsidR="00724FE1" w:rsidRDefault="00724FE1" w:rsidP="006F3E38">
      <w:pPr>
        <w:ind w:left="720"/>
      </w:pPr>
    </w:p>
    <w:p w14:paraId="45D1FAB4" w14:textId="2D1FBE66" w:rsidR="00724FE1" w:rsidRDefault="00724FE1" w:rsidP="006F3E38">
      <w:pPr>
        <w:ind w:left="720"/>
      </w:pPr>
      <w:r>
        <w:t xml:space="preserve">Next, we want to find 95% CIs for </w:t>
      </w:r>
      <w:r>
        <w:sym w:font="Symbol" w:char="F06D"/>
      </w:r>
      <w:r w:rsidR="00C40EB0">
        <w:t xml:space="preserve"> (</w:t>
      </w:r>
      <w:r w:rsidR="00C40EB0" w:rsidRPr="00724FE1">
        <w:rPr>
          <w:rFonts w:ascii="Courier New" w:hAnsi="Courier New" w:cs="Courier New"/>
        </w:rPr>
        <w:t>n</w:t>
      </w:r>
      <w:r w:rsidR="00C40EB0">
        <w:t xml:space="preserve"> is set in the program).</w:t>
      </w:r>
    </w:p>
    <w:p w14:paraId="35D82CF1" w14:textId="77777777" w:rsidR="00C40EB0" w:rsidRDefault="00C40EB0" w:rsidP="006F3E38">
      <w:pPr>
        <w:ind w:left="720"/>
      </w:pPr>
    </w:p>
    <w:p w14:paraId="4326C97F" w14:textId="76CD1BC5" w:rsidR="00724FE1" w:rsidRDefault="00724FE1" w:rsidP="00724FE1">
      <w:pPr>
        <w:pStyle w:val="R-14"/>
      </w:pPr>
      <w:r>
        <w:t xml:space="preserve">&gt; </w:t>
      </w:r>
      <w:r w:rsidRPr="00724FE1">
        <w:t>alpha &lt;- 0.05  # Find 95% Cis</w:t>
      </w:r>
    </w:p>
    <w:p w14:paraId="6C8BB246" w14:textId="6797BC7C" w:rsidR="00724FE1" w:rsidRDefault="00724FE1" w:rsidP="00724FE1">
      <w:pPr>
        <w:pStyle w:val="R-14"/>
      </w:pPr>
      <w:r>
        <w:t>&gt; means &lt;- apply(X = set1, MARGIN = 1, FUN = mean)</w:t>
      </w:r>
    </w:p>
    <w:p w14:paraId="197F61BC" w14:textId="704FDEA6" w:rsidR="00724FE1" w:rsidRDefault="00724FE1" w:rsidP="00724FE1">
      <w:pPr>
        <w:pStyle w:val="R-14"/>
      </w:pPr>
      <w:r>
        <w:t>&gt; SDs &lt;- apply(X = set1, MARGIN = 1, FUN = sd)</w:t>
      </w:r>
    </w:p>
    <w:p w14:paraId="4A1F4168" w14:textId="77777777" w:rsidR="00724FE1" w:rsidRDefault="00724FE1" w:rsidP="00724FE1">
      <w:pPr>
        <w:pStyle w:val="R-14"/>
      </w:pPr>
      <w:r>
        <w:t xml:space="preserve">&gt; lower &lt;- means - qt(p = 1- alpha/2, df = n - 1) * </w:t>
      </w:r>
    </w:p>
    <w:p w14:paraId="7CFF1895" w14:textId="485DD66B" w:rsidR="00724FE1" w:rsidRDefault="00724FE1" w:rsidP="00724FE1">
      <w:pPr>
        <w:pStyle w:val="R-14"/>
      </w:pPr>
      <w:r>
        <w:t xml:space="preserve">    SDs/sqrt(n)</w:t>
      </w:r>
    </w:p>
    <w:p w14:paraId="2168E751" w14:textId="77777777" w:rsidR="00724FE1" w:rsidRDefault="00724FE1" w:rsidP="00724FE1">
      <w:pPr>
        <w:pStyle w:val="R-14"/>
      </w:pPr>
      <w:r>
        <w:t xml:space="preserve">&gt; upper &lt;- means + qt(p = 1- alpha/2, df = n - 1) * </w:t>
      </w:r>
    </w:p>
    <w:p w14:paraId="17FE3852" w14:textId="4671416E" w:rsidR="00724FE1" w:rsidRDefault="00724FE1" w:rsidP="00724FE1">
      <w:pPr>
        <w:pStyle w:val="R-14"/>
      </w:pPr>
      <w:r>
        <w:t xml:space="preserve">    SDs/sqrt(n)</w:t>
      </w:r>
    </w:p>
    <w:p w14:paraId="75C20DD9" w14:textId="3634D9F9" w:rsidR="00724FE1" w:rsidRDefault="00724FE1" w:rsidP="00724FE1">
      <w:pPr>
        <w:pStyle w:val="R-14"/>
      </w:pPr>
      <w:r>
        <w:t>&gt; head(data.frame(lower, upper))</w:t>
      </w:r>
    </w:p>
    <w:p w14:paraId="309A321F" w14:textId="77777777" w:rsidR="00724FE1" w:rsidRDefault="00724FE1" w:rsidP="00724FE1">
      <w:pPr>
        <w:pStyle w:val="R-14"/>
      </w:pPr>
      <w:r>
        <w:t xml:space="preserve">     lower    upper</w:t>
      </w:r>
    </w:p>
    <w:p w14:paraId="2681A582" w14:textId="77777777" w:rsidR="00724FE1" w:rsidRDefault="00724FE1" w:rsidP="00724FE1">
      <w:pPr>
        <w:pStyle w:val="R-14"/>
      </w:pPr>
      <w:r>
        <w:t>1 2.631034 3.290285</w:t>
      </w:r>
    </w:p>
    <w:p w14:paraId="56B72253" w14:textId="77777777" w:rsidR="00724FE1" w:rsidRDefault="00724FE1" w:rsidP="00724FE1">
      <w:pPr>
        <w:pStyle w:val="R-14"/>
      </w:pPr>
      <w:r>
        <w:t>2 2.843263 3.370958</w:t>
      </w:r>
    </w:p>
    <w:p w14:paraId="4AACA989" w14:textId="77777777" w:rsidR="00724FE1" w:rsidRDefault="00724FE1" w:rsidP="00724FE1">
      <w:pPr>
        <w:pStyle w:val="R-14"/>
      </w:pPr>
      <w:r>
        <w:t>3 2.943799 3.483025</w:t>
      </w:r>
    </w:p>
    <w:p w14:paraId="5CF0CF60" w14:textId="77777777" w:rsidR="00724FE1" w:rsidRDefault="00724FE1" w:rsidP="00724FE1">
      <w:pPr>
        <w:pStyle w:val="R-14"/>
      </w:pPr>
      <w:r>
        <w:t>4 2.557018 3.070460</w:t>
      </w:r>
    </w:p>
    <w:p w14:paraId="1D507137" w14:textId="77777777" w:rsidR="00724FE1" w:rsidRDefault="00724FE1" w:rsidP="00724FE1">
      <w:pPr>
        <w:pStyle w:val="R-14"/>
      </w:pPr>
      <w:r>
        <w:t>5 2.695145 3.127585</w:t>
      </w:r>
    </w:p>
    <w:p w14:paraId="32140E91" w14:textId="77777777" w:rsidR="00724FE1" w:rsidRDefault="00724FE1" w:rsidP="00724FE1">
      <w:pPr>
        <w:pStyle w:val="R-14"/>
      </w:pPr>
      <w:r>
        <w:t>6 2.442785 3.025248</w:t>
      </w:r>
    </w:p>
    <w:p w14:paraId="467FA45F" w14:textId="77777777" w:rsidR="00724FE1" w:rsidRDefault="00724FE1" w:rsidP="00724FE1">
      <w:pPr>
        <w:pStyle w:val="R-14"/>
      </w:pPr>
    </w:p>
    <w:p w14:paraId="29D1A63B" w14:textId="503806D8" w:rsidR="00724FE1" w:rsidRDefault="00724FE1" w:rsidP="00724FE1">
      <w:pPr>
        <w:pStyle w:val="R-14"/>
      </w:pPr>
      <w:r>
        <w:t>&gt; coverage &lt;- mean(lower &lt; mu &amp; upper &gt; mu)</w:t>
      </w:r>
    </w:p>
    <w:p w14:paraId="203CFF8E" w14:textId="746C9F9B" w:rsidR="00724FE1" w:rsidRDefault="00724FE1" w:rsidP="00724FE1">
      <w:pPr>
        <w:pStyle w:val="R-14"/>
      </w:pPr>
      <w:r>
        <w:t>&gt; coverage</w:t>
      </w:r>
    </w:p>
    <w:p w14:paraId="06A2E03A" w14:textId="5F24A45B" w:rsidR="008C5F20" w:rsidRDefault="00724FE1" w:rsidP="00724FE1">
      <w:pPr>
        <w:pStyle w:val="R-14"/>
      </w:pPr>
      <w:r>
        <w:t>[1] 0.955</w:t>
      </w:r>
    </w:p>
    <w:p w14:paraId="0CF6FA7B" w14:textId="77777777" w:rsidR="008C5F20" w:rsidRDefault="008C5F20" w:rsidP="00724FE1">
      <w:pPr>
        <w:pStyle w:val="R-14"/>
      </w:pPr>
    </w:p>
    <w:p w14:paraId="4404C068" w14:textId="51D2C330" w:rsidR="00724FE1" w:rsidRDefault="00C40EB0" w:rsidP="00724FE1">
      <w:pPr>
        <w:ind w:left="720"/>
      </w:pPr>
      <w:r>
        <w:rPr>
          <w:u w:val="single"/>
        </w:rPr>
        <w:lastRenderedPageBreak/>
        <w:t>C</w:t>
      </w:r>
      <w:r w:rsidR="00724FE1" w:rsidRPr="00724FE1">
        <w:rPr>
          <w:u w:val="single"/>
        </w:rPr>
        <w:t>overage</w:t>
      </w:r>
      <w:r w:rsidR="00724FE1">
        <w:t xml:space="preserve"> </w:t>
      </w:r>
      <w:r w:rsidR="005D1431">
        <w:t xml:space="preserve">is the percentage of time that the intervals contain </w:t>
      </w:r>
      <w:r w:rsidR="005D1431">
        <w:sym w:font="Symbol" w:char="F06D"/>
      </w:r>
      <w:r w:rsidR="005D1431">
        <w:t xml:space="preserve">. </w:t>
      </w:r>
      <w:r w:rsidR="00724FE1">
        <w:t>It is estimating th</w:t>
      </w:r>
      <w:r w:rsidR="005D1431">
        <w:t xml:space="preserve">e </w:t>
      </w:r>
      <w:r w:rsidR="00AC202F">
        <w:t>stated</w:t>
      </w:r>
      <w:r w:rsidR="005D1431">
        <w:t xml:space="preserve"> confidence level of 95%. </w:t>
      </w:r>
      <w:r w:rsidR="00724FE1">
        <w:t>The coverage</w:t>
      </w:r>
      <w:r w:rsidR="005D1431">
        <w:t xml:space="preserve"> here</w:t>
      </w:r>
      <w:r w:rsidR="00724FE1">
        <w:t xml:space="preserve"> is close to what we expected! </w:t>
      </w:r>
    </w:p>
    <w:p w14:paraId="055622A9" w14:textId="77777777" w:rsidR="00724FE1" w:rsidRDefault="00724FE1" w:rsidP="00724FE1">
      <w:pPr>
        <w:ind w:left="720"/>
      </w:pPr>
    </w:p>
    <w:p w14:paraId="3F3226B5" w14:textId="77777777" w:rsidR="00724FE1" w:rsidRDefault="00724FE1" w:rsidP="00724FE1">
      <w:pPr>
        <w:ind w:left="720"/>
      </w:pPr>
      <w:r w:rsidRPr="00724FE1">
        <w:rPr>
          <w:u w:val="single"/>
        </w:rPr>
        <w:t>Notes</w:t>
      </w:r>
      <w:r>
        <w:t xml:space="preserve">: </w:t>
      </w:r>
    </w:p>
    <w:p w14:paraId="7D0EC7D3" w14:textId="4C76FB60" w:rsidR="005D1431" w:rsidRDefault="005D1431" w:rsidP="00724FE1">
      <w:pPr>
        <w:pStyle w:val="ListParagraph"/>
        <w:numPr>
          <w:ilvl w:val="0"/>
          <w:numId w:val="26"/>
        </w:numPr>
      </w:pPr>
      <w:r>
        <w:t xml:space="preserve">Coverage is also known as the estimated confidence level.  </w:t>
      </w:r>
    </w:p>
    <w:p w14:paraId="0DEEEF4E" w14:textId="1637FDC2" w:rsidR="00724FE1" w:rsidRDefault="00724FE1" w:rsidP="00724FE1">
      <w:pPr>
        <w:pStyle w:val="ListParagraph"/>
        <w:numPr>
          <w:ilvl w:val="0"/>
          <w:numId w:val="26"/>
        </w:numPr>
      </w:pPr>
      <w:r>
        <w:t xml:space="preserve">A different set of 1,000 samples will most likely result in a coverage level different from 95.5%. However, all coverage levels will be relatively close to 95%. </w:t>
      </w:r>
    </w:p>
    <w:p w14:paraId="451C5394" w14:textId="6992EBD5" w:rsidR="00724FE1" w:rsidRDefault="005D1431" w:rsidP="00724FE1">
      <w:pPr>
        <w:pStyle w:val="ListParagraph"/>
        <w:numPr>
          <w:ilvl w:val="0"/>
          <w:numId w:val="26"/>
        </w:numPr>
      </w:pPr>
      <w:r>
        <w:t>Plot of the first 50 intervals (see program for code)</w:t>
      </w:r>
    </w:p>
    <w:p w14:paraId="3A53ED48" w14:textId="77777777" w:rsidR="005D1431" w:rsidRDefault="005D1431" w:rsidP="005D1431"/>
    <w:p w14:paraId="1BD15FB8" w14:textId="703B9F1C" w:rsidR="008C5F20" w:rsidRDefault="005D1431" w:rsidP="005D1431">
      <w:r>
        <w:rPr>
          <w:noProof/>
        </w:rPr>
        <w:drawing>
          <wp:inline distT="0" distB="0" distL="0" distR="0" wp14:anchorId="303AD1B1" wp14:editId="4245CEAB">
            <wp:extent cx="6858000" cy="3672205"/>
            <wp:effectExtent l="0" t="0" r="0" b="444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7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D07E1" w14:textId="77777777" w:rsidR="005D1431" w:rsidRDefault="005D1431" w:rsidP="005D1431"/>
    <w:p w14:paraId="211624D1" w14:textId="48628F40" w:rsidR="005D1431" w:rsidRDefault="001A68AB" w:rsidP="005D1431">
      <w:pPr>
        <w:ind w:left="1440"/>
      </w:pPr>
      <w:r>
        <w:t>T</w:t>
      </w:r>
      <w:r w:rsidR="005D1431">
        <w:t xml:space="preserve">he third interval is the first one that does not contain </w:t>
      </w:r>
      <w:r w:rsidR="005D1431">
        <w:sym w:font="Symbol" w:char="F06D"/>
      </w:r>
      <w:r w:rsidR="005D1431">
        <w:t xml:space="preserve">. </w:t>
      </w:r>
    </w:p>
    <w:p w14:paraId="4D275F34" w14:textId="61D60707" w:rsidR="008C5F20" w:rsidRDefault="001A68AB" w:rsidP="001A68AB">
      <w:pPr>
        <w:pStyle w:val="ListParagraph"/>
        <w:numPr>
          <w:ilvl w:val="0"/>
          <w:numId w:val="27"/>
        </w:numPr>
      </w:pPr>
      <w:r>
        <w:lastRenderedPageBreak/>
        <w:t xml:space="preserve">Remember that the sample size is only 20 and the population does not resemble what would be expected for a normal </w:t>
      </w:r>
      <w:r w:rsidR="00AE2E11">
        <w:t>probability distribution</w:t>
      </w:r>
      <w:r>
        <w:t xml:space="preserve">! </w:t>
      </w:r>
    </w:p>
    <w:p w14:paraId="2B1F3592" w14:textId="6DE7BB9D" w:rsidR="001A68AB" w:rsidRDefault="001A68AB" w:rsidP="006F3E38">
      <w:pPr>
        <w:ind w:left="720"/>
      </w:pPr>
    </w:p>
    <w:p w14:paraId="6E157A95" w14:textId="67B40186" w:rsidR="001A68AB" w:rsidRDefault="001A68AB" w:rsidP="006F3E38">
      <w:pPr>
        <w:ind w:left="720"/>
      </w:pPr>
      <w:r>
        <w:t>What about other sample sizes? The program provides the code. Bel</w:t>
      </w:r>
      <w:r w:rsidR="00C40EB0">
        <w:t>ow is a summary from running it.</w:t>
      </w:r>
    </w:p>
    <w:p w14:paraId="7D67E5BF" w14:textId="77777777" w:rsidR="00C40EB0" w:rsidRDefault="00C40EB0" w:rsidP="006F3E38">
      <w:pPr>
        <w:ind w:left="720"/>
      </w:pPr>
    </w:p>
    <w:tbl>
      <w:tblPr>
        <w:tblStyle w:val="TableGrid"/>
        <w:tblW w:w="0" w:type="auto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1951"/>
      </w:tblGrid>
      <w:tr w:rsidR="001A68AB" w14:paraId="70A084BC" w14:textId="77777777" w:rsidTr="001A68AB">
        <w:tc>
          <w:tcPr>
            <w:tcW w:w="918" w:type="dxa"/>
            <w:tcBorders>
              <w:bottom w:val="single" w:sz="4" w:space="0" w:color="auto"/>
            </w:tcBorders>
          </w:tcPr>
          <w:p w14:paraId="34317524" w14:textId="344645D9" w:rsidR="001A68AB" w:rsidRDefault="001A68AB" w:rsidP="001A68AB">
            <w:pPr>
              <w:jc w:val="center"/>
            </w:pPr>
            <w:r>
              <w:t>n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14:paraId="6867B2A7" w14:textId="7A1A9E4D" w:rsidR="001A68AB" w:rsidRDefault="001A68AB" w:rsidP="001A68AB">
            <w:pPr>
              <w:jc w:val="center"/>
            </w:pPr>
            <w:r>
              <w:t>Coverage</w:t>
            </w:r>
          </w:p>
        </w:tc>
      </w:tr>
      <w:tr w:rsidR="001A68AB" w14:paraId="77E844BF" w14:textId="77777777" w:rsidTr="001A68AB">
        <w:tc>
          <w:tcPr>
            <w:tcW w:w="918" w:type="dxa"/>
            <w:tcBorders>
              <w:top w:val="single" w:sz="4" w:space="0" w:color="auto"/>
            </w:tcBorders>
          </w:tcPr>
          <w:p w14:paraId="59111F4D" w14:textId="3A6183F4" w:rsidR="001A68AB" w:rsidRDefault="001A68AB" w:rsidP="001A68AB">
            <w:pPr>
              <w:jc w:val="center"/>
            </w:pPr>
            <w:r>
              <w:t>30</w:t>
            </w:r>
          </w:p>
        </w:tc>
        <w:tc>
          <w:tcPr>
            <w:tcW w:w="1951" w:type="dxa"/>
            <w:tcBorders>
              <w:top w:val="single" w:sz="4" w:space="0" w:color="auto"/>
            </w:tcBorders>
          </w:tcPr>
          <w:p w14:paraId="00EAA252" w14:textId="36B8FD4C" w:rsidR="001A68AB" w:rsidRDefault="001A68AB" w:rsidP="001A68AB">
            <w:pPr>
              <w:jc w:val="center"/>
            </w:pPr>
            <w:r>
              <w:t>95.4%</w:t>
            </w:r>
          </w:p>
        </w:tc>
      </w:tr>
      <w:tr w:rsidR="001A68AB" w14:paraId="625BA234" w14:textId="77777777" w:rsidTr="001A68AB">
        <w:tc>
          <w:tcPr>
            <w:tcW w:w="918" w:type="dxa"/>
          </w:tcPr>
          <w:p w14:paraId="24A23CF6" w14:textId="7D2F7191" w:rsidR="001A68AB" w:rsidRDefault="001A68AB" w:rsidP="001A68AB">
            <w:pPr>
              <w:jc w:val="center"/>
            </w:pPr>
            <w:r>
              <w:t>20</w:t>
            </w:r>
          </w:p>
        </w:tc>
        <w:tc>
          <w:tcPr>
            <w:tcW w:w="1951" w:type="dxa"/>
          </w:tcPr>
          <w:p w14:paraId="7F0980A8" w14:textId="4AEEE399" w:rsidR="001A68AB" w:rsidRDefault="001A68AB" w:rsidP="001A68AB">
            <w:pPr>
              <w:jc w:val="center"/>
            </w:pPr>
            <w:r>
              <w:t>95.5%</w:t>
            </w:r>
          </w:p>
        </w:tc>
      </w:tr>
      <w:tr w:rsidR="001A68AB" w14:paraId="5C26430A" w14:textId="77777777" w:rsidTr="001A68AB">
        <w:tc>
          <w:tcPr>
            <w:tcW w:w="918" w:type="dxa"/>
          </w:tcPr>
          <w:p w14:paraId="706A8CBD" w14:textId="448453A9" w:rsidR="001A68AB" w:rsidRDefault="001A68AB" w:rsidP="001A68AB">
            <w:pPr>
              <w:jc w:val="center"/>
            </w:pPr>
            <w:r>
              <w:t>10</w:t>
            </w:r>
          </w:p>
        </w:tc>
        <w:tc>
          <w:tcPr>
            <w:tcW w:w="1951" w:type="dxa"/>
          </w:tcPr>
          <w:p w14:paraId="42A6256C" w14:textId="1E3F936B" w:rsidR="001A68AB" w:rsidRDefault="001A68AB" w:rsidP="001A68AB">
            <w:pPr>
              <w:jc w:val="center"/>
            </w:pPr>
            <w:r>
              <w:t>94.1%</w:t>
            </w:r>
          </w:p>
        </w:tc>
      </w:tr>
      <w:tr w:rsidR="001A68AB" w14:paraId="5D21DB45" w14:textId="77777777" w:rsidTr="001A68AB">
        <w:tc>
          <w:tcPr>
            <w:tcW w:w="918" w:type="dxa"/>
          </w:tcPr>
          <w:p w14:paraId="42E6BE42" w14:textId="15CC66B2" w:rsidR="001A68AB" w:rsidRDefault="001A68AB" w:rsidP="001A68AB">
            <w:pPr>
              <w:jc w:val="center"/>
            </w:pPr>
            <w:r>
              <w:t>5</w:t>
            </w:r>
          </w:p>
        </w:tc>
        <w:tc>
          <w:tcPr>
            <w:tcW w:w="1951" w:type="dxa"/>
          </w:tcPr>
          <w:p w14:paraId="291DCBD6" w14:textId="6FBBFA45" w:rsidR="001A68AB" w:rsidRDefault="001A68AB" w:rsidP="001A68AB">
            <w:pPr>
              <w:jc w:val="center"/>
            </w:pPr>
            <w:r>
              <w:t>95.0%</w:t>
            </w:r>
          </w:p>
        </w:tc>
      </w:tr>
    </w:tbl>
    <w:p w14:paraId="5FC4F02A" w14:textId="611C58CE" w:rsidR="001A68AB" w:rsidRDefault="001A68AB" w:rsidP="006F3E38">
      <w:pPr>
        <w:ind w:left="720"/>
      </w:pPr>
    </w:p>
    <w:p w14:paraId="1787B34D" w14:textId="7D30389E" w:rsidR="00FD611D" w:rsidRDefault="00FD611D" w:rsidP="006F3E38">
      <w:pPr>
        <w:ind w:left="720"/>
      </w:pPr>
      <w:r>
        <w:t xml:space="preserve">The CIs get wider though as n decreases. Why? </w:t>
      </w:r>
    </w:p>
    <w:p w14:paraId="3DF905AD" w14:textId="42496E23" w:rsidR="00FD611D" w:rsidRDefault="00FD611D" w:rsidP="006F3E38">
      <w:pPr>
        <w:ind w:left="720"/>
      </w:pPr>
    </w:p>
    <w:p w14:paraId="16130737" w14:textId="68E22E52" w:rsidR="00FD611D" w:rsidRDefault="00FD611D" w:rsidP="006F3E38">
      <w:pPr>
        <w:ind w:left="720"/>
      </w:pPr>
      <w:r>
        <w:t xml:space="preserve">First 50 intervals for n = 5 and n = 20 using the same y-axis scale: </w:t>
      </w:r>
    </w:p>
    <w:p w14:paraId="23011F65" w14:textId="29B5E7FB" w:rsidR="00FD611D" w:rsidRDefault="00FD611D" w:rsidP="006F3E38">
      <w:pPr>
        <w:ind w:left="720"/>
      </w:pPr>
    </w:p>
    <w:p w14:paraId="42914747" w14:textId="1B0BD699" w:rsidR="00FD611D" w:rsidRDefault="00FD611D" w:rsidP="00FD611D">
      <w:r>
        <w:rPr>
          <w:noProof/>
        </w:rPr>
        <w:lastRenderedPageBreak/>
        <w:drawing>
          <wp:inline distT="0" distB="0" distL="0" distR="0" wp14:anchorId="4AF7DCC1" wp14:editId="58E7F1C5">
            <wp:extent cx="6858000" cy="368554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47457" w14:textId="2E63D088" w:rsidR="00FD611D" w:rsidRDefault="00FD611D" w:rsidP="00FD611D">
      <w:r>
        <w:rPr>
          <w:noProof/>
        </w:rPr>
        <w:drawing>
          <wp:inline distT="0" distB="0" distL="0" distR="0" wp14:anchorId="4643AE2C" wp14:editId="280D2AF6">
            <wp:extent cx="6858000" cy="3637280"/>
            <wp:effectExtent l="0" t="0" r="0" b="127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63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C0A5D" w14:textId="5F726D0B" w:rsidR="006F3E38" w:rsidRDefault="006F3E38" w:rsidP="006F3E38">
      <w:pPr>
        <w:pStyle w:val="Rcodeandoutput"/>
        <w:rPr>
          <w:lang w:eastAsia="zh-CN"/>
        </w:rPr>
      </w:pPr>
    </w:p>
    <w:sectPr w:rsidR="006F3E38" w:rsidSect="002B6218">
      <w:headerReference w:type="defaul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F5603" w14:textId="77777777" w:rsidR="00E90895" w:rsidRDefault="00E90895" w:rsidP="00D545A5">
      <w:r>
        <w:separator/>
      </w:r>
    </w:p>
  </w:endnote>
  <w:endnote w:type="continuationSeparator" w:id="0">
    <w:p w14:paraId="097997DF" w14:textId="77777777" w:rsidR="00E90895" w:rsidRDefault="00E90895" w:rsidP="00D5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1BD39" w14:textId="77777777" w:rsidR="00E90895" w:rsidRDefault="00E90895" w:rsidP="00D545A5">
      <w:r>
        <w:separator/>
      </w:r>
    </w:p>
  </w:footnote>
  <w:footnote w:type="continuationSeparator" w:id="0">
    <w:p w14:paraId="1D870539" w14:textId="77777777" w:rsidR="00E90895" w:rsidRDefault="00E90895" w:rsidP="00D54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6791095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A68793" w14:textId="0C542FD6" w:rsidR="0019603D" w:rsidRPr="00D545A5" w:rsidRDefault="0019603D">
        <w:pPr>
          <w:pStyle w:val="Header"/>
          <w:jc w:val="right"/>
          <w:rPr>
            <w:sz w:val="28"/>
            <w:szCs w:val="28"/>
          </w:rPr>
        </w:pPr>
        <w:r w:rsidRPr="00D545A5">
          <w:rPr>
            <w:sz w:val="28"/>
            <w:szCs w:val="28"/>
          </w:rPr>
          <w:fldChar w:fldCharType="begin"/>
        </w:r>
        <w:r w:rsidRPr="00D545A5">
          <w:rPr>
            <w:sz w:val="28"/>
            <w:szCs w:val="28"/>
          </w:rPr>
          <w:instrText xml:space="preserve"> PAGE   \* MERGEFORMAT </w:instrText>
        </w:r>
        <w:r w:rsidRPr="00D545A5">
          <w:rPr>
            <w:sz w:val="28"/>
            <w:szCs w:val="28"/>
          </w:rPr>
          <w:fldChar w:fldCharType="separate"/>
        </w:r>
        <w:r w:rsidR="003B72E3">
          <w:rPr>
            <w:noProof/>
            <w:sz w:val="28"/>
            <w:szCs w:val="28"/>
          </w:rPr>
          <w:t>8</w:t>
        </w:r>
        <w:r w:rsidRPr="00D545A5">
          <w:rPr>
            <w:noProof/>
            <w:sz w:val="28"/>
            <w:szCs w:val="28"/>
          </w:rPr>
          <w:fldChar w:fldCharType="end"/>
        </w:r>
      </w:p>
    </w:sdtContent>
  </w:sdt>
  <w:p w14:paraId="5FABC161" w14:textId="77777777" w:rsidR="0019603D" w:rsidRDefault="001960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6E8B"/>
    <w:multiLevelType w:val="hybridMultilevel"/>
    <w:tmpl w:val="4C34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F91"/>
    <w:multiLevelType w:val="hybridMultilevel"/>
    <w:tmpl w:val="F7ECD782"/>
    <w:lvl w:ilvl="0" w:tplc="6C6861E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FF0000"/>
      </w:rPr>
    </w:lvl>
    <w:lvl w:ilvl="1" w:tplc="845C5E46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color w:val="000080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742866"/>
    <w:multiLevelType w:val="hybridMultilevel"/>
    <w:tmpl w:val="37F621D6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0948"/>
    <w:multiLevelType w:val="hybridMultilevel"/>
    <w:tmpl w:val="9F6ED26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D30BB0"/>
    <w:multiLevelType w:val="hybridMultilevel"/>
    <w:tmpl w:val="34EA5624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86633"/>
    <w:multiLevelType w:val="hybridMultilevel"/>
    <w:tmpl w:val="22CEBCDA"/>
    <w:lvl w:ilvl="0" w:tplc="6C686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14C0D93"/>
    <w:multiLevelType w:val="hybridMultilevel"/>
    <w:tmpl w:val="E2FEA9C0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7" w15:restartNumberingAfterBreak="0">
    <w:nsid w:val="29FE2F5D"/>
    <w:multiLevelType w:val="hybridMultilevel"/>
    <w:tmpl w:val="988802CC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B70DE6"/>
    <w:multiLevelType w:val="hybridMultilevel"/>
    <w:tmpl w:val="EBD84C8A"/>
    <w:lvl w:ilvl="0" w:tplc="374CB1E2">
      <w:start w:val="1"/>
      <w:numFmt w:val="decimal"/>
      <w:lvlText w:val="%1)"/>
      <w:lvlJc w:val="left"/>
      <w:pPr>
        <w:tabs>
          <w:tab w:val="num" w:pos="1896"/>
        </w:tabs>
        <w:ind w:left="1896" w:hanging="45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 w15:restartNumberingAfterBreak="0">
    <w:nsid w:val="398F5E8E"/>
    <w:multiLevelType w:val="hybridMultilevel"/>
    <w:tmpl w:val="5608C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644B3"/>
    <w:multiLevelType w:val="hybridMultilevel"/>
    <w:tmpl w:val="8A461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8664F8"/>
    <w:multiLevelType w:val="hybridMultilevel"/>
    <w:tmpl w:val="80D269FE"/>
    <w:lvl w:ilvl="0" w:tplc="5D6A1B6C">
      <w:start w:val="1"/>
      <w:numFmt w:val="decimal"/>
      <w:lvlText w:val="%1)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BD1E87"/>
    <w:multiLevelType w:val="hybridMultilevel"/>
    <w:tmpl w:val="B4A6B4F4"/>
    <w:lvl w:ilvl="0" w:tplc="4EFEED5E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53AAB"/>
    <w:multiLevelType w:val="hybridMultilevel"/>
    <w:tmpl w:val="ECBA2724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56597"/>
    <w:multiLevelType w:val="hybridMultilevel"/>
    <w:tmpl w:val="2FA42926"/>
    <w:lvl w:ilvl="0" w:tplc="49ACB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8462F"/>
    <w:multiLevelType w:val="hybridMultilevel"/>
    <w:tmpl w:val="8F88F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70620"/>
    <w:multiLevelType w:val="hybridMultilevel"/>
    <w:tmpl w:val="47AE72CE"/>
    <w:lvl w:ilvl="0" w:tplc="374CB1E2">
      <w:start w:val="1"/>
      <w:numFmt w:val="decimal"/>
      <w:lvlText w:val="%1)"/>
      <w:lvlJc w:val="left"/>
      <w:pPr>
        <w:tabs>
          <w:tab w:val="num" w:pos="1896"/>
        </w:tabs>
        <w:ind w:left="189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56900A0B"/>
    <w:multiLevelType w:val="singleLevel"/>
    <w:tmpl w:val="100AA7A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65011293"/>
    <w:multiLevelType w:val="hybridMultilevel"/>
    <w:tmpl w:val="E980691C"/>
    <w:lvl w:ilvl="0" w:tplc="6C6861E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FF0000"/>
      </w:rPr>
    </w:lvl>
    <w:lvl w:ilvl="1" w:tplc="4EFEED5E">
      <w:start w:val="1"/>
      <w:numFmt w:val="bullet"/>
      <w:lvlText w:val=""/>
      <w:lvlJc w:val="left"/>
      <w:pPr>
        <w:tabs>
          <w:tab w:val="num" w:pos="996"/>
        </w:tabs>
        <w:ind w:left="996" w:hanging="216"/>
      </w:pPr>
      <w:rPr>
        <w:rFonts w:ascii="Symbol" w:hAnsi="Symbol" w:hint="default"/>
        <w:color w:val="FF0000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5C57021"/>
    <w:multiLevelType w:val="singleLevel"/>
    <w:tmpl w:val="E3D89A3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66DF525E"/>
    <w:multiLevelType w:val="hybridMultilevel"/>
    <w:tmpl w:val="41A6F05E"/>
    <w:lvl w:ilvl="0" w:tplc="6E9A70C4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9EE2102"/>
    <w:multiLevelType w:val="hybridMultilevel"/>
    <w:tmpl w:val="0FA48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C075AD"/>
    <w:multiLevelType w:val="hybridMultilevel"/>
    <w:tmpl w:val="6D06E81A"/>
    <w:lvl w:ilvl="0" w:tplc="6E9A70C4">
      <w:start w:val="1"/>
      <w:numFmt w:val="decimal"/>
      <w:lvlText w:val="%1)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2F103D"/>
    <w:multiLevelType w:val="hybridMultilevel"/>
    <w:tmpl w:val="F3EA066E"/>
    <w:lvl w:ilvl="0" w:tplc="DB48EC40">
      <w:start w:val="1"/>
      <w:numFmt w:val="lowerLetter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7C9203E"/>
    <w:multiLevelType w:val="hybridMultilevel"/>
    <w:tmpl w:val="4E265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B33334"/>
    <w:multiLevelType w:val="hybridMultilevel"/>
    <w:tmpl w:val="0AFA637C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801B44"/>
    <w:multiLevelType w:val="hybridMultilevel"/>
    <w:tmpl w:val="AE50AD2E"/>
    <w:lvl w:ilvl="0" w:tplc="374CB1E2">
      <w:start w:val="1"/>
      <w:numFmt w:val="decimal"/>
      <w:lvlText w:val="%1)"/>
      <w:lvlJc w:val="left"/>
      <w:pPr>
        <w:tabs>
          <w:tab w:val="num" w:pos="1626"/>
        </w:tabs>
        <w:ind w:left="162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2"/>
  </w:num>
  <w:num w:numId="5">
    <w:abstractNumId w:val="14"/>
  </w:num>
  <w:num w:numId="6">
    <w:abstractNumId w:val="17"/>
  </w:num>
  <w:num w:numId="7">
    <w:abstractNumId w:val="19"/>
  </w:num>
  <w:num w:numId="8">
    <w:abstractNumId w:val="23"/>
  </w:num>
  <w:num w:numId="9">
    <w:abstractNumId w:val="25"/>
  </w:num>
  <w:num w:numId="10">
    <w:abstractNumId w:val="13"/>
  </w:num>
  <w:num w:numId="11">
    <w:abstractNumId w:val="12"/>
  </w:num>
  <w:num w:numId="12">
    <w:abstractNumId w:val="1"/>
  </w:num>
  <w:num w:numId="13">
    <w:abstractNumId w:val="3"/>
  </w:num>
  <w:num w:numId="14">
    <w:abstractNumId w:val="4"/>
  </w:num>
  <w:num w:numId="15">
    <w:abstractNumId w:val="11"/>
  </w:num>
  <w:num w:numId="16">
    <w:abstractNumId w:val="22"/>
  </w:num>
  <w:num w:numId="17">
    <w:abstractNumId w:val="20"/>
  </w:num>
  <w:num w:numId="18">
    <w:abstractNumId w:val="26"/>
  </w:num>
  <w:num w:numId="19">
    <w:abstractNumId w:val="8"/>
  </w:num>
  <w:num w:numId="20">
    <w:abstractNumId w:val="16"/>
  </w:num>
  <w:num w:numId="21">
    <w:abstractNumId w:val="6"/>
  </w:num>
  <w:num w:numId="22">
    <w:abstractNumId w:val="15"/>
  </w:num>
  <w:num w:numId="23">
    <w:abstractNumId w:val="9"/>
  </w:num>
  <w:num w:numId="24">
    <w:abstractNumId w:val="21"/>
  </w:num>
  <w:num w:numId="25">
    <w:abstractNumId w:val="0"/>
  </w:num>
  <w:num w:numId="26">
    <w:abstractNumId w:val="1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F5"/>
    <w:rsid w:val="00021E0B"/>
    <w:rsid w:val="000611E0"/>
    <w:rsid w:val="000726B3"/>
    <w:rsid w:val="00077C84"/>
    <w:rsid w:val="000A000B"/>
    <w:rsid w:val="000B3DA3"/>
    <w:rsid w:val="000B74F5"/>
    <w:rsid w:val="00126C9A"/>
    <w:rsid w:val="00131D7C"/>
    <w:rsid w:val="001338D4"/>
    <w:rsid w:val="00151A1B"/>
    <w:rsid w:val="00163322"/>
    <w:rsid w:val="00164C3C"/>
    <w:rsid w:val="0018491E"/>
    <w:rsid w:val="0019603D"/>
    <w:rsid w:val="001A68AB"/>
    <w:rsid w:val="001B73E8"/>
    <w:rsid w:val="001F24F3"/>
    <w:rsid w:val="00234D56"/>
    <w:rsid w:val="00270753"/>
    <w:rsid w:val="002B6218"/>
    <w:rsid w:val="002C39E3"/>
    <w:rsid w:val="002F48B7"/>
    <w:rsid w:val="00321658"/>
    <w:rsid w:val="00325458"/>
    <w:rsid w:val="00343653"/>
    <w:rsid w:val="003663BD"/>
    <w:rsid w:val="00374FB9"/>
    <w:rsid w:val="003B5600"/>
    <w:rsid w:val="003B72E3"/>
    <w:rsid w:val="003C27D3"/>
    <w:rsid w:val="004018F0"/>
    <w:rsid w:val="004107CD"/>
    <w:rsid w:val="00422909"/>
    <w:rsid w:val="00426854"/>
    <w:rsid w:val="004939F7"/>
    <w:rsid w:val="004A03C7"/>
    <w:rsid w:val="004D3D75"/>
    <w:rsid w:val="004E3E55"/>
    <w:rsid w:val="004F0CED"/>
    <w:rsid w:val="004F133B"/>
    <w:rsid w:val="004F644B"/>
    <w:rsid w:val="00500C27"/>
    <w:rsid w:val="0054312E"/>
    <w:rsid w:val="005857A0"/>
    <w:rsid w:val="005C016A"/>
    <w:rsid w:val="005D1431"/>
    <w:rsid w:val="005D2D07"/>
    <w:rsid w:val="005E675C"/>
    <w:rsid w:val="005E7DAE"/>
    <w:rsid w:val="006058B0"/>
    <w:rsid w:val="00606645"/>
    <w:rsid w:val="006107C7"/>
    <w:rsid w:val="00630033"/>
    <w:rsid w:val="00650B5B"/>
    <w:rsid w:val="00660C6A"/>
    <w:rsid w:val="006A0228"/>
    <w:rsid w:val="006A2188"/>
    <w:rsid w:val="006A7183"/>
    <w:rsid w:val="006B6D62"/>
    <w:rsid w:val="006C438F"/>
    <w:rsid w:val="006E185C"/>
    <w:rsid w:val="006E3131"/>
    <w:rsid w:val="006E5609"/>
    <w:rsid w:val="006F3E38"/>
    <w:rsid w:val="00724843"/>
    <w:rsid w:val="00724FE1"/>
    <w:rsid w:val="00753E33"/>
    <w:rsid w:val="00757D7A"/>
    <w:rsid w:val="00763FA3"/>
    <w:rsid w:val="00782D8E"/>
    <w:rsid w:val="00796397"/>
    <w:rsid w:val="007B68AB"/>
    <w:rsid w:val="007F7276"/>
    <w:rsid w:val="00823A80"/>
    <w:rsid w:val="0082705A"/>
    <w:rsid w:val="00842B16"/>
    <w:rsid w:val="00892743"/>
    <w:rsid w:val="008B55E3"/>
    <w:rsid w:val="008C5F20"/>
    <w:rsid w:val="008E3856"/>
    <w:rsid w:val="008F04C3"/>
    <w:rsid w:val="00943712"/>
    <w:rsid w:val="009509D0"/>
    <w:rsid w:val="00972CA5"/>
    <w:rsid w:val="00973FCC"/>
    <w:rsid w:val="009A63E8"/>
    <w:rsid w:val="009D339C"/>
    <w:rsid w:val="00A02A9B"/>
    <w:rsid w:val="00A25BE9"/>
    <w:rsid w:val="00A677E5"/>
    <w:rsid w:val="00A83B00"/>
    <w:rsid w:val="00AB5476"/>
    <w:rsid w:val="00AC202F"/>
    <w:rsid w:val="00AE2E11"/>
    <w:rsid w:val="00AF24A5"/>
    <w:rsid w:val="00B01C9E"/>
    <w:rsid w:val="00B05A4E"/>
    <w:rsid w:val="00B06544"/>
    <w:rsid w:val="00B1133C"/>
    <w:rsid w:val="00B238F3"/>
    <w:rsid w:val="00B24E2B"/>
    <w:rsid w:val="00B73D97"/>
    <w:rsid w:val="00B808B3"/>
    <w:rsid w:val="00B8272B"/>
    <w:rsid w:val="00BA61BD"/>
    <w:rsid w:val="00BA6CA2"/>
    <w:rsid w:val="00BB2FCD"/>
    <w:rsid w:val="00BB3321"/>
    <w:rsid w:val="00BB5357"/>
    <w:rsid w:val="00BC083C"/>
    <w:rsid w:val="00BF1F0B"/>
    <w:rsid w:val="00C40EB0"/>
    <w:rsid w:val="00C711A2"/>
    <w:rsid w:val="00C84718"/>
    <w:rsid w:val="00CA374E"/>
    <w:rsid w:val="00CA4060"/>
    <w:rsid w:val="00CB3E1A"/>
    <w:rsid w:val="00CE7713"/>
    <w:rsid w:val="00CF1022"/>
    <w:rsid w:val="00D545A5"/>
    <w:rsid w:val="00DD0B41"/>
    <w:rsid w:val="00DD6630"/>
    <w:rsid w:val="00E30BE1"/>
    <w:rsid w:val="00E57A27"/>
    <w:rsid w:val="00E75A8C"/>
    <w:rsid w:val="00E86B1D"/>
    <w:rsid w:val="00E90895"/>
    <w:rsid w:val="00EB78F3"/>
    <w:rsid w:val="00EC0355"/>
    <w:rsid w:val="00EC0D8E"/>
    <w:rsid w:val="00F422AF"/>
    <w:rsid w:val="00F540DA"/>
    <w:rsid w:val="00F618EA"/>
    <w:rsid w:val="00F6716F"/>
    <w:rsid w:val="00F72F2B"/>
    <w:rsid w:val="00FA614B"/>
    <w:rsid w:val="00FD003D"/>
    <w:rsid w:val="00FD611D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3B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4F5"/>
    <w:pPr>
      <w:spacing w:after="0" w:line="240" w:lineRule="auto"/>
      <w:jc w:val="both"/>
    </w:pPr>
    <w:rPr>
      <w:sz w:val="40"/>
    </w:rPr>
  </w:style>
  <w:style w:type="paragraph" w:styleId="Heading1">
    <w:name w:val="heading 1"/>
    <w:basedOn w:val="Normal"/>
    <w:next w:val="Normal"/>
    <w:link w:val="Heading1Char"/>
    <w:qFormat/>
    <w:rsid w:val="000B74F5"/>
    <w:pPr>
      <w:keepNext/>
      <w:jc w:val="left"/>
      <w:outlineLvl w:val="0"/>
    </w:pPr>
    <w:rPr>
      <w:rFonts w:eastAsia="Times New Roman" w:cs="Arial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0B74F5"/>
    <w:pPr>
      <w:keepNext/>
      <w:jc w:val="left"/>
      <w:outlineLvl w:val="2"/>
    </w:pPr>
    <w:rPr>
      <w:rFonts w:eastAsia="Times New Roman" w:cs="Arial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4">
    <w:name w:val="R-14"/>
    <w:basedOn w:val="Normal"/>
    <w:qFormat/>
    <w:rsid w:val="000B74F5"/>
    <w:pPr>
      <w:ind w:left="720"/>
      <w:jc w:val="left"/>
    </w:pPr>
    <w:rPr>
      <w:rFonts w:ascii="Courier New" w:eastAsia="Times New Roman" w:hAnsi="Courier New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0B74F5"/>
    <w:rPr>
      <w:rFonts w:eastAsia="Times New Roman" w:cs="Arial"/>
      <w:sz w:val="4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B74F5"/>
    <w:rPr>
      <w:rFonts w:eastAsia="Times New Roman" w:cs="Arial"/>
      <w:sz w:val="40"/>
      <w:szCs w:val="20"/>
      <w:u w:val="single"/>
    </w:rPr>
  </w:style>
  <w:style w:type="paragraph" w:styleId="Header">
    <w:name w:val="header"/>
    <w:basedOn w:val="Normal"/>
    <w:link w:val="HeaderChar"/>
    <w:rsid w:val="000B74F5"/>
    <w:pPr>
      <w:tabs>
        <w:tab w:val="center" w:pos="4320"/>
        <w:tab w:val="right" w:pos="8640"/>
      </w:tabs>
      <w:jc w:val="left"/>
    </w:pPr>
    <w:rPr>
      <w:rFonts w:eastAsia="Times New Roman" w:cs="Arial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B74F5"/>
    <w:rPr>
      <w:rFonts w:eastAsia="Times New Roman" w:cs="Arial"/>
      <w:sz w:val="40"/>
      <w:szCs w:val="40"/>
    </w:rPr>
  </w:style>
  <w:style w:type="character" w:styleId="PageNumber">
    <w:name w:val="page number"/>
    <w:basedOn w:val="DefaultParagraphFont"/>
    <w:rsid w:val="000B74F5"/>
  </w:style>
  <w:style w:type="paragraph" w:styleId="BodyTextIndent">
    <w:name w:val="Body Text Indent"/>
    <w:basedOn w:val="Normal"/>
    <w:link w:val="BodyTextIndentChar"/>
    <w:rsid w:val="000B74F5"/>
    <w:pPr>
      <w:ind w:left="360"/>
      <w:jc w:val="left"/>
    </w:pPr>
    <w:rPr>
      <w:rFonts w:eastAsia="Times New Roman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B74F5"/>
    <w:rPr>
      <w:rFonts w:eastAsia="Times New Roman" w:cs="Arial"/>
      <w:sz w:val="40"/>
      <w:szCs w:val="20"/>
    </w:rPr>
  </w:style>
  <w:style w:type="character" w:styleId="CommentReference">
    <w:name w:val="annotation reference"/>
    <w:basedOn w:val="DefaultParagraphFont"/>
    <w:semiHidden/>
    <w:rsid w:val="000B74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74F5"/>
    <w:pPr>
      <w:jc w:val="left"/>
    </w:pPr>
    <w:rPr>
      <w:rFonts w:eastAsia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74F5"/>
    <w:rPr>
      <w:rFonts w:eastAsia="Times New Roman" w:cs="Arial"/>
      <w:sz w:val="20"/>
      <w:szCs w:val="20"/>
    </w:rPr>
  </w:style>
  <w:style w:type="paragraph" w:styleId="BodyText">
    <w:name w:val="Body Text"/>
    <w:basedOn w:val="Normal"/>
    <w:link w:val="BodyTextChar"/>
    <w:rsid w:val="000B74F5"/>
    <w:pPr>
      <w:jc w:val="left"/>
    </w:pPr>
    <w:rPr>
      <w:rFonts w:eastAsia="Times New Roman" w:cs="Times New Roman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0B74F5"/>
    <w:rPr>
      <w:rFonts w:eastAsia="Times New Roman" w:cs="Times New Roman"/>
      <w:sz w:val="36"/>
      <w:szCs w:val="20"/>
    </w:rPr>
  </w:style>
  <w:style w:type="paragraph" w:styleId="BodyTextIndent2">
    <w:name w:val="Body Text Indent 2"/>
    <w:basedOn w:val="Normal"/>
    <w:link w:val="BodyTextIndent2Char"/>
    <w:rsid w:val="000B74F5"/>
    <w:pPr>
      <w:ind w:left="720"/>
      <w:jc w:val="left"/>
    </w:pPr>
    <w:rPr>
      <w:rFonts w:eastAsia="Times New Roman" w:cs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B74F5"/>
    <w:rPr>
      <w:rFonts w:eastAsia="Times New Roman" w:cs="Arial"/>
      <w:sz w:val="40"/>
      <w:szCs w:val="20"/>
    </w:rPr>
  </w:style>
  <w:style w:type="paragraph" w:styleId="BodyTextIndent3">
    <w:name w:val="Body Text Indent 3"/>
    <w:basedOn w:val="Normal"/>
    <w:link w:val="BodyTextIndent3Char"/>
    <w:rsid w:val="000B74F5"/>
    <w:pPr>
      <w:ind w:left="360"/>
      <w:jc w:val="left"/>
    </w:pPr>
    <w:rPr>
      <w:rFonts w:eastAsia="Times New Roman" w:cs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B74F5"/>
    <w:rPr>
      <w:rFonts w:eastAsia="Times New Roman" w:cs="Arial"/>
      <w:sz w:val="40"/>
      <w:szCs w:val="20"/>
    </w:rPr>
  </w:style>
  <w:style w:type="paragraph" w:styleId="Footer">
    <w:name w:val="footer"/>
    <w:basedOn w:val="Normal"/>
    <w:link w:val="FooterChar"/>
    <w:unhideWhenUsed/>
    <w:rsid w:val="00D54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5A5"/>
    <w:rPr>
      <w:sz w:val="40"/>
    </w:rPr>
  </w:style>
  <w:style w:type="character" w:customStyle="1" w:styleId="MapleInput">
    <w:name w:val="Maple Input"/>
    <w:rsid w:val="00A677E5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rsid w:val="00A677E5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FE4797"/>
    <w:pPr>
      <w:ind w:left="720"/>
      <w:contextualSpacing/>
    </w:pPr>
  </w:style>
  <w:style w:type="paragraph" w:styleId="Revision">
    <w:name w:val="Revision"/>
    <w:hidden/>
    <w:uiPriority w:val="99"/>
    <w:semiHidden/>
    <w:rsid w:val="00500C27"/>
    <w:pPr>
      <w:spacing w:after="0" w:line="240" w:lineRule="auto"/>
    </w:pPr>
    <w:rPr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C27"/>
    <w:rPr>
      <w:rFonts w:ascii="Tahoma" w:hAnsi="Tahoma" w:cs="Tahoma"/>
      <w:sz w:val="16"/>
      <w:szCs w:val="16"/>
    </w:rPr>
  </w:style>
  <w:style w:type="paragraph" w:customStyle="1" w:styleId="R14">
    <w:name w:val="R_14"/>
    <w:basedOn w:val="Normal"/>
    <w:rsid w:val="00BF1F0B"/>
    <w:pPr>
      <w:ind w:left="1080"/>
      <w:jc w:val="left"/>
    </w:pPr>
    <w:rPr>
      <w:rFonts w:ascii="Courier New" w:eastAsia="Times New Roman" w:hAnsi="Courier New" w:cs="Times New Roman"/>
      <w:sz w:val="28"/>
    </w:rPr>
  </w:style>
  <w:style w:type="character" w:styleId="HTMLCode">
    <w:name w:val="HTML Code"/>
    <w:basedOn w:val="DefaultParagraphFont"/>
    <w:uiPriority w:val="99"/>
    <w:unhideWhenUsed/>
    <w:rsid w:val="006F3E38"/>
    <w:rPr>
      <w:rFonts w:ascii="Courier New" w:eastAsia="Times New Roman" w:hAnsi="Courier New" w:cs="Courier New"/>
      <w:sz w:val="20"/>
      <w:szCs w:val="20"/>
    </w:rPr>
  </w:style>
  <w:style w:type="paragraph" w:customStyle="1" w:styleId="Body">
    <w:name w:val="Body"/>
    <w:basedOn w:val="Normal"/>
    <w:qFormat/>
    <w:rsid w:val="006F3E38"/>
    <w:pPr>
      <w:spacing w:line="500" w:lineRule="exact"/>
      <w:ind w:firstLine="288"/>
    </w:pPr>
    <w:rPr>
      <w:rFonts w:eastAsia="MS Mincho" w:cs="Times New Roman"/>
      <w:sz w:val="24"/>
      <w:szCs w:val="24"/>
    </w:rPr>
  </w:style>
  <w:style w:type="paragraph" w:customStyle="1" w:styleId="Equations">
    <w:name w:val="Equations"/>
    <w:basedOn w:val="Normal"/>
    <w:autoRedefine/>
    <w:rsid w:val="006F3E38"/>
    <w:pPr>
      <w:tabs>
        <w:tab w:val="left" w:pos="1170"/>
      </w:tabs>
      <w:spacing w:before="120" w:line="360" w:lineRule="atLeast"/>
      <w:ind w:left="720"/>
      <w:jc w:val="left"/>
    </w:pPr>
    <w:rPr>
      <w:rFonts w:eastAsia="MS Mincho" w:cs="Times New Roman"/>
      <w:bCs/>
      <w:sz w:val="24"/>
      <w:szCs w:val="20"/>
    </w:rPr>
  </w:style>
  <w:style w:type="paragraph" w:customStyle="1" w:styleId="Rcodeandoutput">
    <w:name w:val="R code and output"/>
    <w:basedOn w:val="Normal"/>
    <w:qFormat/>
    <w:rsid w:val="006F3E38"/>
    <w:pPr>
      <w:spacing w:line="360" w:lineRule="auto"/>
      <w:jc w:val="left"/>
    </w:pPr>
    <w:rPr>
      <w:rFonts w:ascii="Courier New" w:eastAsia="SimSun" w:hAnsi="Courier New" w:cs="Courier New"/>
      <w:sz w:val="20"/>
      <w:szCs w:val="20"/>
    </w:rPr>
  </w:style>
  <w:style w:type="paragraph" w:customStyle="1" w:styleId="Bodynoindent">
    <w:name w:val="Body no indent"/>
    <w:basedOn w:val="Body"/>
    <w:next w:val="Body"/>
    <w:qFormat/>
    <w:rsid w:val="006F3E38"/>
    <w:pPr>
      <w:ind w:firstLine="0"/>
    </w:pPr>
  </w:style>
  <w:style w:type="paragraph" w:customStyle="1" w:styleId="R">
    <w:name w:val="R"/>
    <w:basedOn w:val="Normal"/>
    <w:qFormat/>
    <w:rsid w:val="008C5F20"/>
    <w:pPr>
      <w:ind w:left="576"/>
      <w:jc w:val="left"/>
    </w:pPr>
    <w:rPr>
      <w:rFonts w:ascii="Courier New" w:eastAsia="Times New Roman" w:hAnsi="Courier New" w:cs="Arial"/>
      <w:sz w:val="32"/>
      <w:szCs w:val="20"/>
    </w:rPr>
  </w:style>
  <w:style w:type="table" w:styleId="TableGrid">
    <w:name w:val="Table Grid"/>
    <w:basedOn w:val="TableNormal"/>
    <w:uiPriority w:val="59"/>
    <w:rsid w:val="001A6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EB627-2C86-48E3-BB1A-7CD7635DB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2020-12-07T17:23:00Z</dcterms:created>
  <dcterms:modified xsi:type="dcterms:W3CDTF">2020-12-21T20:24:00Z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