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B3DEE" w14:textId="7D29C4A6" w:rsidR="00886D06" w:rsidRPr="00E71958" w:rsidRDefault="00886D06" w:rsidP="00886D06">
      <w:pPr>
        <w:rPr>
          <w:b/>
        </w:rPr>
      </w:pPr>
      <w:r w:rsidRPr="00E71958">
        <w:rPr>
          <w:b/>
        </w:rPr>
        <w:t>Section 1.1.</w:t>
      </w:r>
      <w:r>
        <w:rPr>
          <w:b/>
        </w:rPr>
        <w:t xml:space="preserve">2 </w:t>
      </w:r>
      <w:r w:rsidRPr="00E71958">
        <w:rPr>
          <w:b/>
        </w:rPr>
        <w:t xml:space="preserve">– </w:t>
      </w:r>
      <w:r>
        <w:rPr>
          <w:b/>
        </w:rPr>
        <w:t>Inference for the probability of success</w:t>
      </w:r>
      <w:r w:rsidR="00B25C3F">
        <w:rPr>
          <w:b/>
        </w:rPr>
        <w:t xml:space="preserve"> (continued)</w:t>
      </w:r>
    </w:p>
    <w:p w14:paraId="5BF3DD2E" w14:textId="77777777" w:rsidR="006558AE" w:rsidRDefault="006558AE" w:rsidP="00886D06"/>
    <w:p w14:paraId="36E2AD3D" w14:textId="77777777" w:rsidR="00B5339A" w:rsidRDefault="00963488" w:rsidP="00214C53">
      <w:r>
        <w:rPr>
          <w:u w:val="single"/>
        </w:rPr>
        <w:t>Wald confidence interval</w:t>
      </w:r>
    </w:p>
    <w:p w14:paraId="311CC205" w14:textId="77777777" w:rsidR="00963488" w:rsidRDefault="00963488" w:rsidP="00214C53"/>
    <w:p w14:paraId="374C10E2" w14:textId="5D219EE3" w:rsidR="00AC1AF7" w:rsidRDefault="00ED747A" w:rsidP="00963488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15480" wp14:editId="45A979E8">
                <wp:simplePos x="0" y="0"/>
                <wp:positionH relativeFrom="column">
                  <wp:posOffset>2905760</wp:posOffset>
                </wp:positionH>
                <wp:positionV relativeFrom="paragraph">
                  <wp:posOffset>960120</wp:posOffset>
                </wp:positionV>
                <wp:extent cx="4297680" cy="1351280"/>
                <wp:effectExtent l="0" t="0" r="2667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351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B647" w14:textId="6ED2744C" w:rsidR="00ED747A" w:rsidRPr="00ED747A" w:rsidRDefault="00ED74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47A">
                              <w:rPr>
                                <w:sz w:val="28"/>
                                <w:szCs w:val="28"/>
                              </w:rPr>
                              <w:t xml:space="preserve">After recording video: </w:t>
                            </w:r>
                            <w:r w:rsidRPr="00ED747A">
                              <w:rPr>
                                <w:position w:val="-4"/>
                                <w:sz w:val="28"/>
                                <w:szCs w:val="28"/>
                              </w:rPr>
                              <w:object w:dxaOrig="240" w:dyaOrig="300" w14:anchorId="2DF905D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71" type="#_x0000_t75" style="width:12pt;height:14.4pt" o:ole="">
                                  <v:imagedata r:id="rId7" o:title=""/>
                                </v:shape>
                                <o:OLEObject Type="Embed" ProgID="Equation.DSMT4" ShapeID="_x0000_i1071" DrawAspect="Content" ObjectID="_1737264274" r:id="rId8"/>
                              </w:object>
                            </w:r>
                            <w:r w:rsidRPr="00ED747A">
                              <w:rPr>
                                <w:sz w:val="28"/>
                                <w:szCs w:val="28"/>
                              </w:rPr>
                              <w:t xml:space="preserve"> means “approximate distribution” and </w:t>
                            </w:r>
                            <w:proofErr w:type="gramStart"/>
                            <w:r w:rsidRPr="00ED747A">
                              <w:rPr>
                                <w:sz w:val="28"/>
                                <w:szCs w:val="28"/>
                              </w:rPr>
                              <w:t>N(</w:t>
                            </w:r>
                            <w:proofErr w:type="gramEnd"/>
                            <w:r w:rsidRPr="00ED747A">
                              <w:rPr>
                                <w:sz w:val="28"/>
                                <w:szCs w:val="28"/>
                              </w:rPr>
                              <w:t>0,1) is shorthand notation for a normal distribution with a mean of 0 and variance of 1 (i.e., a standard normal). Both of these uses of symbols are common in statistics but some students may not have seen them before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5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8pt;margin-top:75.6pt;width:338.4pt;height:10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" fillcolor="yellow">
                <v:textbox>
                  <w:txbxContent>
                    <w:p w14:paraId="37BBB647" w14:textId="6ED2744C" w:rsidR="00ED747A" w:rsidRPr="00ED747A" w:rsidRDefault="00ED747A">
                      <w:pPr>
                        <w:rPr>
                          <w:sz w:val="28"/>
                          <w:szCs w:val="28"/>
                        </w:rPr>
                      </w:pPr>
                      <w:r w:rsidRPr="00ED747A">
                        <w:rPr>
                          <w:sz w:val="28"/>
                          <w:szCs w:val="28"/>
                        </w:rPr>
                        <w:t xml:space="preserve">After recording video: </w:t>
                      </w:r>
                      <w:r w:rsidRPr="00ED747A">
                        <w:rPr>
                          <w:position w:val="-4"/>
                          <w:sz w:val="28"/>
                          <w:szCs w:val="28"/>
                        </w:rPr>
                        <w:object w:dxaOrig="240" w:dyaOrig="300" w14:anchorId="2DF905D7">
                          <v:shape id="_x0000_i1071" type="#_x0000_t75" style="width:12pt;height:14.4pt" o:ole="">
                            <v:imagedata r:id="rId7" o:title=""/>
                          </v:shape>
                          <o:OLEObject Type="Embed" ProgID="Equation.DSMT4" ShapeID="_x0000_i1071" DrawAspect="Content" ObjectID="_1737264274" r:id="rId9"/>
                        </w:object>
                      </w:r>
                      <w:r w:rsidRPr="00ED747A">
                        <w:rPr>
                          <w:sz w:val="28"/>
                          <w:szCs w:val="28"/>
                        </w:rPr>
                        <w:t xml:space="preserve"> means “approximate distribution” and </w:t>
                      </w:r>
                      <w:proofErr w:type="gramStart"/>
                      <w:r w:rsidRPr="00ED747A">
                        <w:rPr>
                          <w:sz w:val="28"/>
                          <w:szCs w:val="28"/>
                        </w:rPr>
                        <w:t>N(</w:t>
                      </w:r>
                      <w:proofErr w:type="gramEnd"/>
                      <w:r w:rsidRPr="00ED747A">
                        <w:rPr>
                          <w:sz w:val="28"/>
                          <w:szCs w:val="28"/>
                        </w:rPr>
                        <w:t>0,1) is shorthand notation for a normal distribution with a mean of 0 and variance of 1 (i.e., a standard normal). Both of these uses of symbols are common in statistics but some students may not have seen them before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1AF7">
        <w:t xml:space="preserve">Because </w:t>
      </w:r>
      <w:r w:rsidR="00EC6B3B" w:rsidRPr="00EC6B3B">
        <w:rPr>
          <w:position w:val="-6"/>
        </w:rPr>
        <w:object w:dxaOrig="260" w:dyaOrig="499" w14:anchorId="6B0BCD17">
          <v:shape id="_x0000_i1025" type="#_x0000_t75" style="width:13.6pt;height:25.6pt" o:ole="">
            <v:imagedata r:id="rId10" o:title=""/>
          </v:shape>
          <o:OLEObject Type="Embed" ProgID="Equation.DSMT4" ShapeID="_x0000_i1025" DrawAspect="Content" ObjectID="_1737264241" r:id="rId11"/>
        </w:object>
      </w:r>
      <w:r w:rsidR="00EC6B3B">
        <w:t xml:space="preserve"> has an approximate normal distribution (mean</w:t>
      </w:r>
      <w:proofErr w:type="gramStart"/>
      <w:r w:rsidR="00EC6B3B">
        <w:t xml:space="preserve">: </w:t>
      </w:r>
      <w:proofErr w:type="gramEnd"/>
      <w:r w:rsidR="00EC6B3B">
        <w:sym w:font="Symbol" w:char="F071"/>
      </w:r>
      <w:r w:rsidR="00EC6B3B">
        <w:t xml:space="preserve">, variance: </w:t>
      </w:r>
      <w:r w:rsidR="00EC6B3B" w:rsidRPr="00EC6B3B">
        <w:rPr>
          <w:position w:val="-14"/>
        </w:rPr>
        <w:object w:dxaOrig="1200" w:dyaOrig="600" w14:anchorId="335CC2F3">
          <v:shape id="_x0000_i1026" type="#_x0000_t75" style="width:59.2pt;height:29.6pt" o:ole="">
            <v:imagedata r:id="rId12" o:title=""/>
          </v:shape>
          <o:OLEObject Type="Embed" ProgID="Equation.DSMT4" ShapeID="_x0000_i1026" DrawAspect="Content" ObjectID="_1737264242" r:id="rId13"/>
        </w:object>
      </w:r>
      <w:r w:rsidR="00EC6B3B">
        <w:t>) for a large sample</w:t>
      </w:r>
      <w:r w:rsidR="00AC1AF7">
        <w:t xml:space="preserve">, we can rewrite this as a standardized statistic: </w:t>
      </w:r>
    </w:p>
    <w:p w14:paraId="7C308A7C" w14:textId="4EE5B370" w:rsidR="00AC1AF7" w:rsidRDefault="00AC1AF7" w:rsidP="00963488">
      <w:pPr>
        <w:ind w:left="720"/>
      </w:pPr>
    </w:p>
    <w:p w14:paraId="6D3DB5D3" w14:textId="62BA9B18" w:rsidR="00AC1AF7" w:rsidRDefault="00AC1AF7" w:rsidP="00AC1AF7">
      <w:pPr>
        <w:ind w:left="1440"/>
      </w:pPr>
      <w:r w:rsidRPr="00AC1AF7">
        <w:rPr>
          <w:position w:val="-62"/>
        </w:rPr>
        <w:object w:dxaOrig="2980" w:dyaOrig="1300" w14:anchorId="3EC7EDF5">
          <v:shape id="_x0000_i1027" type="#_x0000_t75" style="width:148.8pt;height:64pt" o:ole="">
            <v:imagedata r:id="rId14" o:title=""/>
          </v:shape>
          <o:OLEObject Type="Embed" ProgID="Equation.DSMT4" ShapeID="_x0000_i1027" DrawAspect="Content" ObjectID="_1737264243" r:id="rId15"/>
        </w:object>
      </w:r>
    </w:p>
    <w:p w14:paraId="73754660" w14:textId="77777777" w:rsidR="00AC1AF7" w:rsidRDefault="00AC1AF7" w:rsidP="00963488">
      <w:pPr>
        <w:ind w:left="720"/>
      </w:pPr>
    </w:p>
    <w:p w14:paraId="7519D246" w14:textId="77777777" w:rsidR="00AC1AF7" w:rsidRDefault="00AC1AF7" w:rsidP="00963488">
      <w:pPr>
        <w:ind w:left="720"/>
      </w:pPr>
      <w:r>
        <w:t>Also, because we have a probability distribution here, we can quantify with a level of certainty that observed values of the statistic are within a particular range:</w:t>
      </w:r>
    </w:p>
    <w:p w14:paraId="7AA4BBF1" w14:textId="77777777" w:rsidR="00AC1AF7" w:rsidRDefault="00AC1AF7" w:rsidP="00963488">
      <w:pPr>
        <w:ind w:left="720"/>
      </w:pPr>
      <w:bookmarkStart w:id="0" w:name="_GoBack"/>
      <w:bookmarkEnd w:id="0"/>
    </w:p>
    <w:p w14:paraId="1CCAF7C7" w14:textId="77777777" w:rsidR="00AC1AF7" w:rsidRDefault="007E6954" w:rsidP="00AC1AF7">
      <w:pPr>
        <w:ind w:left="1440"/>
      </w:pPr>
      <w:r w:rsidRPr="00AC1AF7">
        <w:rPr>
          <w:position w:val="-66"/>
        </w:rPr>
        <w:object w:dxaOrig="5840" w:dyaOrig="1520" w14:anchorId="17009A8F">
          <v:shape id="_x0000_i1028" type="#_x0000_t75" style="width:291.2pt;height:76pt" o:ole="">
            <v:imagedata r:id="rId16" o:title=""/>
          </v:shape>
          <o:OLEObject Type="Embed" ProgID="Equation.DSMT4" ShapeID="_x0000_i1028" DrawAspect="Content" ObjectID="_1737264244" r:id="rId17"/>
        </w:object>
      </w:r>
    </w:p>
    <w:p w14:paraId="31903E13" w14:textId="77777777" w:rsidR="00AC1AF7" w:rsidRDefault="00AC1AF7" w:rsidP="00963488">
      <w:pPr>
        <w:ind w:left="720"/>
      </w:pPr>
      <w:r>
        <w:t xml:space="preserve"> </w:t>
      </w:r>
    </w:p>
    <w:p w14:paraId="05AA1BE6" w14:textId="77777777" w:rsidR="00AC1AF7" w:rsidRDefault="00AC1AF7" w:rsidP="00963488">
      <w:pPr>
        <w:ind w:left="720"/>
      </w:pPr>
      <w:proofErr w:type="gramStart"/>
      <w:r>
        <w:t>where</w:t>
      </w:r>
      <w:proofErr w:type="gramEnd"/>
      <w:r>
        <w:t xml:space="preserve"> </w:t>
      </w:r>
      <w:r w:rsidRPr="00AC1AF7">
        <w:rPr>
          <w:position w:val="-10"/>
        </w:rPr>
        <w:object w:dxaOrig="920" w:dyaOrig="460" w14:anchorId="0D362F87">
          <v:shape id="_x0000_i1029" type="#_x0000_t75" style="width:45.6pt;height:22.4pt" o:ole="">
            <v:imagedata r:id="rId18" o:title=""/>
          </v:shape>
          <o:OLEObject Type="Embed" ProgID="Equation.DSMT4" ShapeID="_x0000_i1029" DrawAspect="Content" ObjectID="_1737264245" r:id="rId19"/>
        </w:object>
      </w:r>
      <w:r>
        <w:t xml:space="preserve"> is the 1 – </w:t>
      </w:r>
      <w:r>
        <w:sym w:font="Symbol" w:char="F061"/>
      </w:r>
      <w:r>
        <w:t xml:space="preserve">/2 quantile from a standard normal. For example, if </w:t>
      </w:r>
      <w:r>
        <w:sym w:font="Symbol" w:char="F061"/>
      </w:r>
      <w:r>
        <w:t xml:space="preserve"> = 0.05, we have Z</w:t>
      </w:r>
      <w:r>
        <w:rPr>
          <w:vertAlign w:val="subscript"/>
        </w:rPr>
        <w:t>0.975</w:t>
      </w:r>
      <w:r>
        <w:t xml:space="preserve"> = 1.96:</w:t>
      </w:r>
    </w:p>
    <w:p w14:paraId="69FCF47C" w14:textId="77777777" w:rsidR="00AC1AF7" w:rsidRDefault="00AC1AF7" w:rsidP="00963488">
      <w:pPr>
        <w:ind w:left="720"/>
      </w:pPr>
    </w:p>
    <w:p w14:paraId="283C2026" w14:textId="77777777" w:rsidR="00AC1AF7" w:rsidRDefault="00AC1AF7" w:rsidP="00AC1AF7">
      <w:pPr>
        <w:pStyle w:val="R14"/>
      </w:pPr>
      <w:r>
        <w:t xml:space="preserve">&gt; </w:t>
      </w:r>
      <w:proofErr w:type="spellStart"/>
      <w:r>
        <w:t>qnorm</w:t>
      </w:r>
      <w:proofErr w:type="spellEnd"/>
      <w:r>
        <w:t xml:space="preserve">(p = 1-0.05/2, mean = 0, </w:t>
      </w:r>
      <w:proofErr w:type="spellStart"/>
      <w:r>
        <w:t>sd</w:t>
      </w:r>
      <w:proofErr w:type="spellEnd"/>
      <w:r>
        <w:t xml:space="preserve"> = 1)</w:t>
      </w:r>
    </w:p>
    <w:p w14:paraId="25AA293F" w14:textId="77777777" w:rsidR="00AC1AF7" w:rsidRPr="00AC1AF7" w:rsidRDefault="00AC1AF7" w:rsidP="00AC1AF7">
      <w:pPr>
        <w:pStyle w:val="R14"/>
      </w:pPr>
      <w:r>
        <w:t>[1] 1.959964</w:t>
      </w:r>
    </w:p>
    <w:p w14:paraId="0BFD2EC1" w14:textId="77777777" w:rsidR="00AC1AF7" w:rsidRDefault="00AC1AF7" w:rsidP="00963488">
      <w:pPr>
        <w:ind w:left="720"/>
      </w:pPr>
    </w:p>
    <w:p w14:paraId="5BEB8F94" w14:textId="77777777" w:rsidR="002C23EE" w:rsidRDefault="007E6954" w:rsidP="00963488">
      <w:pPr>
        <w:ind w:left="720"/>
      </w:pPr>
      <w:r w:rsidRPr="002C23EE">
        <w:rPr>
          <w:u w:val="single"/>
        </w:rPr>
        <w:t>Note</w:t>
      </w:r>
      <w:r w:rsidR="002C23EE" w:rsidRPr="002C23EE">
        <w:rPr>
          <w:u w:val="single"/>
        </w:rPr>
        <w:t>s</w:t>
      </w:r>
      <w:r w:rsidR="002C23EE">
        <w:t>:</w:t>
      </w:r>
    </w:p>
    <w:p w14:paraId="4D599C13" w14:textId="41D26D64" w:rsidR="002C23EE" w:rsidRDefault="002C23EE" w:rsidP="002C23EE">
      <w:pPr>
        <w:pStyle w:val="ListParagraph"/>
        <w:numPr>
          <w:ilvl w:val="0"/>
          <w:numId w:val="47"/>
        </w:numPr>
      </w:pPr>
      <w:r>
        <w:t xml:space="preserve">Be careful with the subscript for Z. The value in the subscript is the area to the LEFT of the quantile. Some </w:t>
      </w:r>
      <w:r>
        <w:lastRenderedPageBreak/>
        <w:t xml:space="preserve">introductory statistics textbooks will use the subscript to denote the area to the RIGHT of the quantile. </w:t>
      </w:r>
    </w:p>
    <w:p w14:paraId="0AF765ED" w14:textId="6D5ABEE0" w:rsidR="007E6954" w:rsidRPr="007E6954" w:rsidRDefault="007E6954" w:rsidP="002C23EE">
      <w:pPr>
        <w:pStyle w:val="ListParagraph"/>
        <w:numPr>
          <w:ilvl w:val="0"/>
          <w:numId w:val="47"/>
        </w:numPr>
      </w:pPr>
      <w:r>
        <w:t xml:space="preserve">I specially chose </w:t>
      </w:r>
      <w:r w:rsidRPr="00AC1AF7">
        <w:rPr>
          <w:position w:val="-10"/>
        </w:rPr>
        <w:object w:dxaOrig="680" w:dyaOrig="460" w14:anchorId="72C9FDC5">
          <v:shape id="_x0000_i1030" type="#_x0000_t75" style="width:33.6pt;height:22.4pt" o:ole="">
            <v:imagedata r:id="rId20" o:title=""/>
          </v:shape>
          <o:OLEObject Type="Embed" ProgID="Equation.DSMT4" ShapeID="_x0000_i1030" DrawAspect="Content" ObjectID="_1737264246" r:id="rId21"/>
        </w:object>
      </w:r>
      <w:r>
        <w:t xml:space="preserve"> and </w:t>
      </w:r>
      <w:r w:rsidRPr="00AC1AF7">
        <w:rPr>
          <w:position w:val="-10"/>
        </w:rPr>
        <w:object w:dxaOrig="920" w:dyaOrig="460" w14:anchorId="4A196374">
          <v:shape id="_x0000_i1031" type="#_x0000_t75" style="width:45.6pt;height:22.4pt" o:ole="">
            <v:imagedata r:id="rId18" o:title=""/>
          </v:shape>
          <o:OLEObject Type="Embed" ProgID="Equation.DSMT4" ShapeID="_x0000_i1031" DrawAspect="Content" ObjectID="_1737264247" r:id="rId22"/>
        </w:object>
      </w:r>
      <w:r>
        <w:t xml:space="preserve"> for symmetry. Of course</w:t>
      </w:r>
      <w:proofErr w:type="gramStart"/>
      <w:r>
        <w:t xml:space="preserve">, </w:t>
      </w:r>
      <w:proofErr w:type="gramEnd"/>
      <w:r w:rsidRPr="00AC1AF7">
        <w:rPr>
          <w:position w:val="-10"/>
        </w:rPr>
        <w:object w:dxaOrig="2240" w:dyaOrig="460" w14:anchorId="4B0940C4">
          <v:shape id="_x0000_i1032" type="#_x0000_t75" style="width:112.8pt;height:22.4pt" o:ole="">
            <v:imagedata r:id="rId23" o:title=""/>
          </v:shape>
          <o:OLEObject Type="Embed" ProgID="Equation.DSMT4" ShapeID="_x0000_i1032" DrawAspect="Content" ObjectID="_1737264248" r:id="rId24"/>
        </w:object>
      </w:r>
      <w:r>
        <w:t xml:space="preserve">. </w:t>
      </w:r>
    </w:p>
    <w:p w14:paraId="500DF755" w14:textId="77777777" w:rsidR="007E6954" w:rsidRDefault="007E6954" w:rsidP="00963488">
      <w:pPr>
        <w:ind w:left="720"/>
      </w:pPr>
    </w:p>
    <w:p w14:paraId="42D66799" w14:textId="77777777" w:rsidR="00AC1AF7" w:rsidRDefault="00AC1AF7" w:rsidP="00963488">
      <w:pPr>
        <w:ind w:left="720"/>
      </w:pPr>
      <w:r>
        <w:t>If we rearrange items within the</w:t>
      </w:r>
      <w:r w:rsidR="007E6954">
        <w:t xml:space="preserve"> P(</w:t>
      </w:r>
      <w:r w:rsidR="007E6954">
        <w:sym w:font="Symbol" w:char="F0D7"/>
      </w:r>
      <w:r w:rsidR="007E6954">
        <w:t xml:space="preserve">), we obtain </w:t>
      </w:r>
      <w:r>
        <w:t xml:space="preserve"> </w:t>
      </w:r>
    </w:p>
    <w:p w14:paraId="36512BC1" w14:textId="77777777" w:rsidR="00AC1AF7" w:rsidRDefault="00AC1AF7" w:rsidP="00963488">
      <w:pPr>
        <w:ind w:left="720"/>
      </w:pPr>
    </w:p>
    <w:p w14:paraId="6308566A" w14:textId="77777777" w:rsidR="00AC1AF7" w:rsidRDefault="007E6954" w:rsidP="007E6954">
      <w:pPr>
        <w:ind w:left="1440"/>
      </w:pPr>
      <w:r w:rsidRPr="007E6954">
        <w:rPr>
          <w:position w:val="-38"/>
        </w:rPr>
        <w:object w:dxaOrig="8740" w:dyaOrig="960" w14:anchorId="3D06810F">
          <v:shape id="_x0000_i1033" type="#_x0000_t75" style="width:436pt;height:49.6pt" o:ole="">
            <v:imagedata r:id="rId25" o:title=""/>
          </v:shape>
          <o:OLEObject Type="Embed" ProgID="Equation.DSMT4" ShapeID="_x0000_i1033" DrawAspect="Content" ObjectID="_1737264249" r:id="rId26"/>
        </w:object>
      </w:r>
    </w:p>
    <w:p w14:paraId="51E80F67" w14:textId="77777777" w:rsidR="007E6954" w:rsidRDefault="007E6954" w:rsidP="00963488">
      <w:pPr>
        <w:ind w:left="720"/>
      </w:pPr>
    </w:p>
    <w:p w14:paraId="4EA3B5AA" w14:textId="10CE64D3" w:rsidR="007E6954" w:rsidRDefault="007E6954" w:rsidP="00963488">
      <w:pPr>
        <w:ind w:left="720"/>
      </w:pPr>
      <w:r>
        <w:t xml:space="preserve">Thus, if </w:t>
      </w:r>
      <w:r>
        <w:sym w:font="Symbol" w:char="F061"/>
      </w:r>
      <w:r>
        <w:t xml:space="preserve"> is chosen to be small, we are fairly certain the expression within P(</w:t>
      </w:r>
      <w:r>
        <w:sym w:font="Symbol" w:char="F0D7"/>
      </w:r>
      <w:r>
        <w:t xml:space="preserve">) will hold true. When we substitute the observed values of </w:t>
      </w:r>
      <w:r w:rsidRPr="007E6954">
        <w:rPr>
          <w:position w:val="-6"/>
        </w:rPr>
        <w:object w:dxaOrig="260" w:dyaOrig="499" w14:anchorId="3D91FED5">
          <v:shape id="_x0000_i1034" type="#_x0000_t75" style="width:13.6pt;height:25.6pt" o:ole="">
            <v:imagedata r:id="rId27" o:title=""/>
          </v:shape>
          <o:OLEObject Type="Embed" ProgID="Equation.DSMT4" ShapeID="_x0000_i1034" DrawAspect="Content" ObjectID="_1737264250" r:id="rId28"/>
        </w:object>
      </w:r>
      <w:r>
        <w:t xml:space="preserve"> and </w:t>
      </w:r>
      <w:r w:rsidRPr="007E6954">
        <w:rPr>
          <w:position w:val="-14"/>
        </w:rPr>
        <w:object w:dxaOrig="1200" w:dyaOrig="600" w14:anchorId="24E9F7D0">
          <v:shape id="_x0000_i1035" type="#_x0000_t75" style="width:58.4pt;height:29.6pt" o:ole="">
            <v:imagedata r:id="rId29" o:title=""/>
          </v:shape>
          <o:OLEObject Type="Embed" ProgID="Equation.DSMT4" ShapeID="_x0000_i1035" DrawAspect="Content" ObjectID="_1737264251" r:id="rId30"/>
        </w:object>
      </w:r>
      <w:r>
        <w:t xml:space="preserve"> into the expression, we obtain the (1 </w:t>
      </w:r>
      <w:proofErr w:type="gramStart"/>
      <w:r>
        <w:t xml:space="preserve">– </w:t>
      </w:r>
      <w:r>
        <w:sym w:font="Symbol" w:char="F061"/>
      </w:r>
      <w:r>
        <w:t>)100</w:t>
      </w:r>
      <w:proofErr w:type="gramEnd"/>
      <w:r>
        <w:t xml:space="preserve">% Wald confidence interval for </w:t>
      </w:r>
      <w:r>
        <w:sym w:font="Symbol" w:char="F071"/>
      </w:r>
      <w:r>
        <w:t xml:space="preserve"> as</w:t>
      </w:r>
    </w:p>
    <w:p w14:paraId="797D0D07" w14:textId="77777777" w:rsidR="007E6954" w:rsidRDefault="007E6954" w:rsidP="00963488">
      <w:pPr>
        <w:ind w:left="720"/>
      </w:pPr>
    </w:p>
    <w:p w14:paraId="4D69B051" w14:textId="77777777" w:rsidR="007E6954" w:rsidRDefault="007E6954" w:rsidP="007E6954">
      <w:pPr>
        <w:ind w:left="1440"/>
      </w:pPr>
      <w:r w:rsidRPr="007E6954">
        <w:rPr>
          <w:position w:val="-16"/>
        </w:rPr>
        <w:object w:dxaOrig="6940" w:dyaOrig="720" w14:anchorId="3ED4B683">
          <v:shape id="_x0000_i1036" type="#_x0000_t75" style="width:347.2pt;height:36.8pt" o:ole="">
            <v:imagedata r:id="rId31" o:title=""/>
          </v:shape>
          <o:OLEObject Type="Embed" ProgID="Equation.DSMT4" ShapeID="_x0000_i1036" DrawAspect="Content" ObjectID="_1737264252" r:id="rId32"/>
        </w:object>
      </w:r>
    </w:p>
    <w:p w14:paraId="6A9DE71E" w14:textId="77777777" w:rsidR="00963488" w:rsidRDefault="00963488" w:rsidP="00214C53"/>
    <w:p w14:paraId="46B865FB" w14:textId="5A52BE95" w:rsidR="00511D47" w:rsidRDefault="001C0C88" w:rsidP="001C0C88">
      <w:pPr>
        <w:ind w:left="720"/>
      </w:pPr>
      <w:r>
        <w:t xml:space="preserve">Wald (1943) developed this result. </w:t>
      </w:r>
      <w:r w:rsidR="00511D47" w:rsidRPr="00511D47">
        <w:t xml:space="preserve">Notice this interval follows the typical form </w:t>
      </w:r>
      <w:r w:rsidR="00511D47">
        <w:t xml:space="preserve">of a confidence interval for a parameter: </w:t>
      </w:r>
    </w:p>
    <w:p w14:paraId="2B2D203B" w14:textId="77777777" w:rsidR="00511D47" w:rsidRDefault="00511D47" w:rsidP="00511D47">
      <w:pPr>
        <w:ind w:left="720"/>
      </w:pPr>
    </w:p>
    <w:p w14:paraId="7D3A4D4C" w14:textId="77777777" w:rsidR="00511D47" w:rsidRPr="0071046E" w:rsidRDefault="00511D47" w:rsidP="00511D47">
      <w:pPr>
        <w:ind w:left="1440"/>
        <w:rPr>
          <w:sz w:val="32"/>
          <w:szCs w:val="32"/>
        </w:rPr>
      </w:pPr>
      <w:r w:rsidRPr="0071046E">
        <w:rPr>
          <w:sz w:val="32"/>
          <w:szCs w:val="32"/>
        </w:rPr>
        <w:t xml:space="preserve">Estimator </w:t>
      </w:r>
      <w:r w:rsidRPr="0071046E">
        <w:rPr>
          <w:sz w:val="32"/>
          <w:szCs w:val="32"/>
        </w:rPr>
        <w:sym w:font="Symbol" w:char="F0B1"/>
      </w:r>
      <w:r w:rsidRPr="0071046E">
        <w:rPr>
          <w:sz w:val="32"/>
          <w:szCs w:val="32"/>
        </w:rPr>
        <w:t xml:space="preserve"> (distributional value)</w:t>
      </w:r>
      <w:r w:rsidRPr="0071046E">
        <w:rPr>
          <w:sz w:val="32"/>
          <w:szCs w:val="32"/>
        </w:rPr>
        <w:sym w:font="Symbol" w:char="F02A"/>
      </w:r>
      <w:r w:rsidRPr="0071046E">
        <w:rPr>
          <w:sz w:val="32"/>
          <w:szCs w:val="32"/>
        </w:rPr>
        <w:t>(standard deviation of estimator)</w:t>
      </w:r>
    </w:p>
    <w:p w14:paraId="7C1F4142" w14:textId="77777777" w:rsidR="002C23EE" w:rsidRPr="002C23EE" w:rsidRDefault="002C23EE" w:rsidP="002C23EE"/>
    <w:p w14:paraId="6DB7C717" w14:textId="77777777" w:rsidR="00300F07" w:rsidRPr="0071046E" w:rsidRDefault="0071046E" w:rsidP="0071046E">
      <w:pPr>
        <w:rPr>
          <w:u w:val="single"/>
        </w:rPr>
      </w:pPr>
      <w:r w:rsidRPr="0071046E">
        <w:rPr>
          <w:u w:val="single"/>
        </w:rPr>
        <w:t xml:space="preserve">Confidence interval for </w:t>
      </w:r>
      <w:r w:rsidR="00D71D3D">
        <w:rPr>
          <w:u w:val="single"/>
        </w:rPr>
        <w:sym w:font="Symbol" w:char="F070"/>
      </w:r>
    </w:p>
    <w:p w14:paraId="3E5DA62E" w14:textId="77777777" w:rsidR="0071046E" w:rsidRDefault="0071046E" w:rsidP="0071046E"/>
    <w:p w14:paraId="29BD110C" w14:textId="77777777" w:rsidR="00860B37" w:rsidRDefault="00511D47" w:rsidP="00511D47">
      <w:pPr>
        <w:ind w:left="720"/>
      </w:pPr>
      <w:r>
        <w:t xml:space="preserve">Because </w:t>
      </w:r>
      <w:r w:rsidRPr="00511D47">
        <w:rPr>
          <w:position w:val="-6"/>
        </w:rPr>
        <w:object w:dxaOrig="279" w:dyaOrig="400" w14:anchorId="016A922A">
          <v:shape id="_x0000_i1037" type="#_x0000_t75" style="width:13.6pt;height:19.2pt" o:ole="">
            <v:imagedata r:id="rId33" o:title=""/>
          </v:shape>
          <o:OLEObject Type="Embed" ProgID="Equation.DSMT4" ShapeID="_x0000_i1037" DrawAspect="Content" ObjectID="_1737264253" r:id="rId34"/>
        </w:object>
      </w:r>
      <w:r>
        <w:t xml:space="preserve"> is a maximum likelihood estimator, we can use a Wald confidence interval </w:t>
      </w:r>
      <w:proofErr w:type="gramStart"/>
      <w:r>
        <w:t xml:space="preserve">for </w:t>
      </w:r>
      <w:proofErr w:type="gramEnd"/>
      <w:r>
        <w:sym w:font="Symbol" w:char="F070"/>
      </w:r>
      <w:r>
        <w:t xml:space="preserve">: </w:t>
      </w:r>
    </w:p>
    <w:p w14:paraId="5543C722" w14:textId="77777777" w:rsidR="00A13024" w:rsidRDefault="00A13024" w:rsidP="0071046E">
      <w:pPr>
        <w:ind w:left="720"/>
      </w:pPr>
    </w:p>
    <w:p w14:paraId="21B4192A" w14:textId="3EB43197" w:rsidR="004F63E6" w:rsidRDefault="004F63E6" w:rsidP="00A13024">
      <w:pPr>
        <w:ind w:left="1440"/>
      </w:pPr>
      <w:r w:rsidRPr="008412D3">
        <w:rPr>
          <w:position w:val="-40"/>
        </w:rPr>
        <w:object w:dxaOrig="7300" w:dyaOrig="1100" w14:anchorId="6F76C5D8">
          <v:shape id="_x0000_i1038" type="#_x0000_t75" style="width:364pt;height:55.2pt" o:ole="">
            <v:imagedata r:id="rId35" o:title=""/>
          </v:shape>
          <o:OLEObject Type="Embed" ProgID="Equation.DSMT4" ShapeID="_x0000_i1038" DrawAspect="Content" ObjectID="_1737264254" r:id="rId36"/>
        </w:object>
      </w:r>
    </w:p>
    <w:p w14:paraId="0CA08DEC" w14:textId="77777777" w:rsidR="004F63E6" w:rsidRDefault="004F63E6" w:rsidP="00A13024">
      <w:pPr>
        <w:ind w:left="1440"/>
      </w:pPr>
    </w:p>
    <w:p w14:paraId="4366C938" w14:textId="325A8844" w:rsidR="004F63E6" w:rsidRDefault="004F63E6" w:rsidP="004F63E6">
      <w:pPr>
        <w:ind w:left="720"/>
      </w:pPr>
      <w:r>
        <w:t xml:space="preserve">Equivalently, we can write </w:t>
      </w:r>
      <w:r w:rsidR="00286627">
        <w:t>the interval</w:t>
      </w:r>
      <w:r>
        <w:t xml:space="preserve"> as </w:t>
      </w:r>
    </w:p>
    <w:p w14:paraId="2A7A59B9" w14:textId="77777777" w:rsidR="004F63E6" w:rsidRDefault="004F63E6" w:rsidP="00A13024">
      <w:pPr>
        <w:ind w:left="1440"/>
      </w:pPr>
    </w:p>
    <w:p w14:paraId="243B5206" w14:textId="22943322" w:rsidR="00A13024" w:rsidRDefault="00511D47" w:rsidP="00A13024">
      <w:pPr>
        <w:ind w:left="1440"/>
      </w:pPr>
      <w:r w:rsidRPr="008412D3">
        <w:rPr>
          <w:position w:val="-40"/>
        </w:rPr>
        <w:object w:dxaOrig="3159" w:dyaOrig="1100" w14:anchorId="70760F2D">
          <v:shape id="_x0000_i1039" type="#_x0000_t75" style="width:157.6pt;height:55.2pt" o:ole="">
            <v:imagedata r:id="rId37" o:title=""/>
          </v:shape>
          <o:OLEObject Type="Embed" ProgID="Equation.DSMT4" ShapeID="_x0000_i1039" DrawAspect="Content" ObjectID="_1737264255" r:id="rId38"/>
        </w:object>
      </w:r>
    </w:p>
    <w:p w14:paraId="12C66E86" w14:textId="77777777" w:rsidR="00A13024" w:rsidRDefault="00A13024" w:rsidP="00A13024">
      <w:pPr>
        <w:ind w:left="1440"/>
      </w:pPr>
    </w:p>
    <w:p w14:paraId="618AC2F3" w14:textId="77777777" w:rsidR="002D62F7" w:rsidRDefault="002D62F7" w:rsidP="002D62F7">
      <w:pPr>
        <w:ind w:left="720"/>
      </w:pPr>
      <w:r>
        <w:t xml:space="preserve">When </w:t>
      </w:r>
      <w:r w:rsidRPr="00511D47">
        <w:rPr>
          <w:position w:val="-6"/>
        </w:rPr>
        <w:object w:dxaOrig="279" w:dyaOrig="400" w14:anchorId="7C311AD8">
          <v:shape id="_x0000_i1040" type="#_x0000_t75" style="width:13.6pt;height:19.2pt" o:ole="">
            <v:imagedata r:id="rId33" o:title=""/>
          </v:shape>
          <o:OLEObject Type="Embed" ProgID="Equation.DSMT4" ShapeID="_x0000_i1040" DrawAspect="Content" ObjectID="_1737264256" r:id="rId39"/>
        </w:object>
      </w:r>
      <w:r>
        <w:t xml:space="preserve"> is close to </w:t>
      </w:r>
      <w:proofErr w:type="gramStart"/>
      <w:r>
        <w:t>0</w:t>
      </w:r>
      <w:proofErr w:type="gramEnd"/>
      <w:r>
        <w:t xml:space="preserve"> or 1, two problems may occur: </w:t>
      </w:r>
    </w:p>
    <w:p w14:paraId="2365CDEE" w14:textId="77777777" w:rsidR="002D62F7" w:rsidRDefault="002D62F7" w:rsidP="002D62F7">
      <w:pPr>
        <w:pStyle w:val="ListParagraph"/>
        <w:numPr>
          <w:ilvl w:val="0"/>
          <w:numId w:val="40"/>
        </w:numPr>
      </w:pPr>
      <w:r>
        <w:t>Calculated limits may be less than 0 or greater than 1, which is outside the boundaries for a probability.</w:t>
      </w:r>
    </w:p>
    <w:p w14:paraId="1399DB49" w14:textId="77777777" w:rsidR="007B1D7C" w:rsidRDefault="002D62F7" w:rsidP="002D62F7">
      <w:pPr>
        <w:pStyle w:val="ListParagraph"/>
        <w:numPr>
          <w:ilvl w:val="0"/>
          <w:numId w:val="40"/>
        </w:numPr>
      </w:pPr>
      <w:r>
        <w:t xml:space="preserve">When </w:t>
      </w:r>
      <w:r w:rsidRPr="00511D47">
        <w:rPr>
          <w:position w:val="-6"/>
        </w:rPr>
        <w:object w:dxaOrig="279" w:dyaOrig="400" w14:anchorId="02DFD2A0">
          <v:shape id="_x0000_i1041" type="#_x0000_t75" style="width:13.6pt;height:19.2pt" o:ole="">
            <v:imagedata r:id="rId33" o:title=""/>
          </v:shape>
          <o:OLEObject Type="Embed" ProgID="Equation.DSMT4" ShapeID="_x0000_i1041" DrawAspect="Content" ObjectID="_1737264257" r:id="rId40"/>
        </w:object>
      </w:r>
      <w:r>
        <w:t xml:space="preserve"> = </w:t>
      </w:r>
      <w:proofErr w:type="gramStart"/>
      <w:r>
        <w:t>0</w:t>
      </w:r>
      <w:proofErr w:type="gramEnd"/>
      <w:r>
        <w:t xml:space="preserve"> or 1,</w:t>
      </w:r>
      <w:r w:rsidRPr="002D62F7">
        <w:t xml:space="preserve"> </w:t>
      </w:r>
      <w:r w:rsidRPr="002D62F7">
        <w:rPr>
          <w:position w:val="-14"/>
        </w:rPr>
        <w:object w:dxaOrig="1780" w:dyaOrig="480" w14:anchorId="5F9FE4DE">
          <v:shape id="_x0000_i1042" type="#_x0000_t75" style="width:88.8pt;height:22.4pt" o:ole="">
            <v:imagedata r:id="rId41" o:title=""/>
          </v:shape>
          <o:OLEObject Type="Embed" ProgID="Equation.DSMT4" ShapeID="_x0000_i1042" DrawAspect="Content" ObjectID="_1737264258" r:id="rId42"/>
        </w:object>
      </w:r>
      <w:r>
        <w:t xml:space="preserve"> = 0 for n &gt; 0. This leads to the lower and upper limits to be </w:t>
      </w:r>
      <w:proofErr w:type="gramStart"/>
      <w:r>
        <w:t>exactly the</w:t>
      </w:r>
      <w:proofErr w:type="gramEnd"/>
      <w:r>
        <w:t xml:space="preserve"> same (0 for </w:t>
      </w:r>
      <w:r w:rsidRPr="00511D47">
        <w:rPr>
          <w:position w:val="-6"/>
        </w:rPr>
        <w:object w:dxaOrig="279" w:dyaOrig="400" w14:anchorId="141C00F4">
          <v:shape id="_x0000_i1043" type="#_x0000_t75" style="width:13.6pt;height:19.2pt" o:ole="">
            <v:imagedata r:id="rId33" o:title=""/>
          </v:shape>
          <o:OLEObject Type="Embed" ProgID="Equation.DSMT4" ShapeID="_x0000_i1043" DrawAspect="Content" ObjectID="_1737264259" r:id="rId43"/>
        </w:object>
      </w:r>
      <w:r>
        <w:t xml:space="preserve"> = 0 or 1 for </w:t>
      </w:r>
      <w:r w:rsidRPr="00511D47">
        <w:rPr>
          <w:position w:val="-6"/>
        </w:rPr>
        <w:object w:dxaOrig="279" w:dyaOrig="400" w14:anchorId="115D5521">
          <v:shape id="_x0000_i1044" type="#_x0000_t75" style="width:13.6pt;height:19.2pt" o:ole="">
            <v:imagedata r:id="rId33" o:title=""/>
          </v:shape>
          <o:OLEObject Type="Embed" ProgID="Equation.DSMT4" ShapeID="_x0000_i1044" DrawAspect="Content" ObjectID="_1737264260" r:id="rId44"/>
        </w:object>
      </w:r>
      <w:r>
        <w:t xml:space="preserve"> = 1).</w:t>
      </w:r>
    </w:p>
    <w:p w14:paraId="107E3F5D" w14:textId="77777777" w:rsidR="002D62F7" w:rsidRDefault="002D62F7" w:rsidP="002D62F7"/>
    <w:p w14:paraId="56517CF8" w14:textId="77777777" w:rsidR="002D62F7" w:rsidRDefault="002D62F7" w:rsidP="002D62F7"/>
    <w:p w14:paraId="0F341A0D" w14:textId="5BBE11E6" w:rsidR="00CC593E" w:rsidRDefault="00CC593E" w:rsidP="0012168C">
      <w:r>
        <w:rPr>
          <w:u w:val="single"/>
        </w:rPr>
        <w:t>Example</w:t>
      </w:r>
      <w:r w:rsidR="00BF28EF">
        <w:t>: F</w:t>
      </w:r>
      <w:r>
        <w:t>ield goal kicking</w:t>
      </w:r>
      <w:r w:rsidR="00665C43">
        <w:t xml:space="preserve"> (</w:t>
      </w:r>
      <w:proofErr w:type="spellStart"/>
      <w:r w:rsidR="00665C43">
        <w:t>CIpi.R</w:t>
      </w:r>
      <w:proofErr w:type="spellEnd"/>
      <w:r w:rsidR="00665C43">
        <w:t>)</w:t>
      </w:r>
    </w:p>
    <w:p w14:paraId="5CD82409" w14:textId="77777777" w:rsidR="00CC593E" w:rsidRDefault="00CC593E" w:rsidP="0012168C"/>
    <w:p w14:paraId="6AEB59C3" w14:textId="4A0A956E" w:rsidR="00CC593E" w:rsidRDefault="00CC593E" w:rsidP="0012168C">
      <w:pPr>
        <w:ind w:left="720"/>
      </w:pPr>
      <w:r>
        <w:t xml:space="preserve">Suppose </w:t>
      </w:r>
      <w:r w:rsidR="00B5339A" w:rsidRPr="007B1D7C">
        <w:rPr>
          <w:position w:val="-34"/>
        </w:rPr>
        <w:object w:dxaOrig="720" w:dyaOrig="900" w14:anchorId="44978737">
          <v:shape id="_x0000_i1045" type="#_x0000_t75" style="width:36.8pt;height:44.8pt" o:ole="">
            <v:imagedata r:id="rId45" o:title=""/>
          </v:shape>
          <o:OLEObject Type="Embed" ProgID="Equation.DSMT4" ShapeID="_x0000_i1045" DrawAspect="Content" ObjectID="_1737264261" r:id="rId46"/>
        </w:object>
      </w:r>
      <w:r w:rsidR="006163DF">
        <w:t xml:space="preserve"> </w:t>
      </w:r>
      <w:r w:rsidR="00665C43">
        <w:t xml:space="preserve">= w </w:t>
      </w:r>
      <w:r w:rsidR="00B5339A">
        <w:t>=</w:t>
      </w:r>
      <w:r w:rsidR="006163DF">
        <w:t xml:space="preserve"> </w:t>
      </w:r>
      <w:proofErr w:type="gramStart"/>
      <w:r w:rsidR="00B5339A">
        <w:t>4</w:t>
      </w:r>
      <w:proofErr w:type="gramEnd"/>
      <w:r w:rsidR="00B5339A">
        <w:t xml:space="preserve"> and n</w:t>
      </w:r>
      <w:r w:rsidR="006163DF">
        <w:t xml:space="preserve"> </w:t>
      </w:r>
      <w:r>
        <w:t>=</w:t>
      </w:r>
      <w:r w:rsidR="006163DF">
        <w:t xml:space="preserve"> </w:t>
      </w:r>
      <w:r>
        <w:t xml:space="preserve">10. </w:t>
      </w:r>
      <w:r w:rsidR="00AE6338">
        <w:t>T</w:t>
      </w:r>
      <w:r>
        <w:t xml:space="preserve">he 95% confidence interval is </w:t>
      </w:r>
    </w:p>
    <w:p w14:paraId="61DF8EA4" w14:textId="77777777" w:rsidR="00CC593E" w:rsidRDefault="00CC593E" w:rsidP="00CC593E">
      <w:pPr>
        <w:ind w:left="1440"/>
      </w:pPr>
    </w:p>
    <w:p w14:paraId="58700CB5" w14:textId="77777777" w:rsidR="00CC593E" w:rsidRDefault="006163DF" w:rsidP="00CC593E">
      <w:pPr>
        <w:ind w:left="1440"/>
      </w:pPr>
      <w:r w:rsidRPr="008412D3">
        <w:rPr>
          <w:position w:val="-40"/>
        </w:rPr>
        <w:object w:dxaOrig="7540" w:dyaOrig="1100" w14:anchorId="042B139D">
          <v:shape id="_x0000_i1046" type="#_x0000_t75" style="width:378.4pt;height:55.2pt" o:ole="">
            <v:imagedata r:id="rId47" o:title=""/>
          </v:shape>
          <o:OLEObject Type="Embed" ProgID="Equation.DSMT4" ShapeID="_x0000_i1046" DrawAspect="Content" ObjectID="_1737264262" r:id="rId48"/>
        </w:object>
      </w:r>
    </w:p>
    <w:p w14:paraId="5DA46181" w14:textId="77777777" w:rsidR="00CC593E" w:rsidRDefault="00CC593E" w:rsidP="00CC593E">
      <w:pPr>
        <w:ind w:left="1440"/>
      </w:pPr>
    </w:p>
    <w:p w14:paraId="063D8555" w14:textId="77777777" w:rsidR="00CC593E" w:rsidRPr="00CC593E" w:rsidRDefault="00CC593E" w:rsidP="00CC593E">
      <w:pPr>
        <w:ind w:left="1440"/>
      </w:pPr>
      <w:r w:rsidRPr="00CC593E">
        <w:t>0.096</w:t>
      </w:r>
      <w:r>
        <w:t xml:space="preserve">4 </w:t>
      </w:r>
      <w:r w:rsidR="003958E9">
        <w:t>&lt;</w:t>
      </w:r>
      <w:r>
        <w:t xml:space="preserve"> </w:t>
      </w:r>
      <w:r>
        <w:sym w:font="Symbol" w:char="F070"/>
      </w:r>
      <w:r>
        <w:t xml:space="preserve"> </w:t>
      </w:r>
      <w:r w:rsidR="003958E9">
        <w:t>&lt;</w:t>
      </w:r>
      <w:r>
        <w:t xml:space="preserve"> 0.7036</w:t>
      </w:r>
    </w:p>
    <w:p w14:paraId="0130BDD6" w14:textId="77777777" w:rsidR="00CC593E" w:rsidRDefault="00CC593E" w:rsidP="0071046E">
      <w:pPr>
        <w:ind w:left="720"/>
      </w:pPr>
    </w:p>
    <w:p w14:paraId="45EF77CF" w14:textId="77777777" w:rsidR="003958E9" w:rsidRDefault="003958E9" w:rsidP="0071046E">
      <w:pPr>
        <w:ind w:left="720"/>
      </w:pPr>
      <w:r>
        <w:lastRenderedPageBreak/>
        <w:t>R code and output:</w:t>
      </w:r>
    </w:p>
    <w:p w14:paraId="0ED41B77" w14:textId="77777777" w:rsidR="00CC593E" w:rsidRDefault="003958E9" w:rsidP="0071046E">
      <w:pPr>
        <w:ind w:left="720"/>
      </w:pPr>
      <w:r>
        <w:t xml:space="preserve"> </w:t>
      </w:r>
    </w:p>
    <w:p w14:paraId="7A2E6C4F" w14:textId="4363AECF" w:rsidR="003958E9" w:rsidRDefault="003958E9" w:rsidP="003958E9">
      <w:pPr>
        <w:pStyle w:val="R14"/>
      </w:pPr>
      <w:r>
        <w:t>&gt; w</w:t>
      </w:r>
      <w:r w:rsidR="0032769B">
        <w:t xml:space="preserve"> </w:t>
      </w:r>
      <w:r>
        <w:t>&lt;-</w:t>
      </w:r>
      <w:r w:rsidR="0032769B">
        <w:t xml:space="preserve"> </w:t>
      </w:r>
      <w:r>
        <w:t xml:space="preserve">4 </w:t>
      </w:r>
    </w:p>
    <w:p w14:paraId="61FE08DC" w14:textId="72A1F0A8" w:rsidR="003958E9" w:rsidRDefault="003958E9" w:rsidP="003958E9">
      <w:pPr>
        <w:pStyle w:val="R14"/>
      </w:pPr>
      <w:r>
        <w:t>&gt; n</w:t>
      </w:r>
      <w:r w:rsidR="0032769B">
        <w:t xml:space="preserve"> </w:t>
      </w:r>
      <w:r>
        <w:t>&lt;-</w:t>
      </w:r>
      <w:r w:rsidR="0032769B">
        <w:t xml:space="preserve"> </w:t>
      </w:r>
      <w:r>
        <w:t xml:space="preserve">10 </w:t>
      </w:r>
    </w:p>
    <w:p w14:paraId="69A6CAFE" w14:textId="3D3E791E" w:rsidR="003958E9" w:rsidRDefault="003958E9" w:rsidP="003958E9">
      <w:pPr>
        <w:pStyle w:val="R14"/>
      </w:pPr>
      <w:r>
        <w:t>&gt; alpha</w:t>
      </w:r>
      <w:r w:rsidR="0032769B">
        <w:t xml:space="preserve"> </w:t>
      </w:r>
      <w:r>
        <w:t>&lt;-</w:t>
      </w:r>
      <w:r w:rsidR="0032769B">
        <w:t xml:space="preserve"> </w:t>
      </w:r>
      <w:r>
        <w:t xml:space="preserve">0.05 </w:t>
      </w:r>
    </w:p>
    <w:p w14:paraId="3EC661C4" w14:textId="3508D0C9" w:rsidR="003958E9" w:rsidRDefault="003958E9" w:rsidP="003958E9">
      <w:pPr>
        <w:pStyle w:val="R14"/>
      </w:pPr>
      <w:r>
        <w:t xml:space="preserve">&gt; </w:t>
      </w:r>
      <w:proofErr w:type="spellStart"/>
      <w:r>
        <w:t>pi.hat</w:t>
      </w:r>
      <w:proofErr w:type="spellEnd"/>
      <w:r w:rsidR="0032769B">
        <w:t xml:space="preserve"> </w:t>
      </w:r>
      <w:r>
        <w:t>&lt;-</w:t>
      </w:r>
      <w:r w:rsidR="0032769B">
        <w:t xml:space="preserve"> </w:t>
      </w:r>
      <w:r>
        <w:t xml:space="preserve">w/n </w:t>
      </w:r>
    </w:p>
    <w:p w14:paraId="5BA180D5" w14:textId="77777777" w:rsidR="003958E9" w:rsidRDefault="003958E9" w:rsidP="003958E9">
      <w:pPr>
        <w:pStyle w:val="R14"/>
      </w:pPr>
    </w:p>
    <w:p w14:paraId="5DD8430B" w14:textId="4534AED3" w:rsidR="003958E9" w:rsidRDefault="003958E9" w:rsidP="003958E9">
      <w:pPr>
        <w:pStyle w:val="R14"/>
      </w:pPr>
      <w:r>
        <w:t xml:space="preserve">&gt; </w:t>
      </w:r>
      <w:proofErr w:type="spellStart"/>
      <w:r>
        <w:t>var.wald</w:t>
      </w:r>
      <w:proofErr w:type="spellEnd"/>
      <w:r w:rsidR="0032769B">
        <w:t xml:space="preserve"> </w:t>
      </w:r>
      <w:r>
        <w:t>&lt;-</w:t>
      </w:r>
      <w:r w:rsidR="0032769B">
        <w:t xml:space="preserve"> </w:t>
      </w:r>
      <w:proofErr w:type="spellStart"/>
      <w:r>
        <w:t>pi.hat</w:t>
      </w:r>
      <w:proofErr w:type="spellEnd"/>
      <w:r>
        <w:t>*(1-pi.hat)/n</w:t>
      </w:r>
    </w:p>
    <w:p w14:paraId="4C90EAC4" w14:textId="527D629C" w:rsidR="003958E9" w:rsidRDefault="003958E9" w:rsidP="003958E9">
      <w:pPr>
        <w:pStyle w:val="R14"/>
      </w:pPr>
      <w:r>
        <w:t xml:space="preserve">&gt; </w:t>
      </w:r>
      <w:proofErr w:type="gramStart"/>
      <w:r>
        <w:t>lower</w:t>
      </w:r>
      <w:proofErr w:type="gramEnd"/>
      <w:r w:rsidR="0032769B">
        <w:t xml:space="preserve"> </w:t>
      </w:r>
      <w:r>
        <w:t>&lt;-</w:t>
      </w:r>
      <w:r w:rsidR="0032769B">
        <w:t xml:space="preserve"> </w:t>
      </w:r>
      <w:proofErr w:type="spellStart"/>
      <w:r>
        <w:t>pi.hat</w:t>
      </w:r>
      <w:proofErr w:type="spellEnd"/>
      <w:r>
        <w:t xml:space="preserve"> - </w:t>
      </w:r>
      <w:proofErr w:type="spellStart"/>
      <w:r>
        <w:t>qnorm</w:t>
      </w:r>
      <w:proofErr w:type="spellEnd"/>
      <w:r>
        <w:t>(p = 1-alpha/2</w:t>
      </w:r>
      <w:r w:rsidR="00EA4CE9" w:rsidRPr="00EA4CE9">
        <w:t xml:space="preserve">, mean = 0, </w:t>
      </w:r>
      <w:proofErr w:type="spellStart"/>
      <w:r w:rsidR="00EA4CE9" w:rsidRPr="00EA4CE9">
        <w:t>sd</w:t>
      </w:r>
      <w:proofErr w:type="spellEnd"/>
      <w:r w:rsidR="00EA4CE9" w:rsidRPr="00EA4CE9">
        <w:t xml:space="preserve"> = 1</w:t>
      </w:r>
      <w:r>
        <w:t xml:space="preserve">) * </w:t>
      </w:r>
      <w:proofErr w:type="spellStart"/>
      <w:r>
        <w:t>sqrt</w:t>
      </w:r>
      <w:proofErr w:type="spellEnd"/>
      <w:r>
        <w:t>(</w:t>
      </w:r>
      <w:proofErr w:type="spellStart"/>
      <w:r>
        <w:t>var.wald</w:t>
      </w:r>
      <w:proofErr w:type="spellEnd"/>
      <w:r>
        <w:t xml:space="preserve">) </w:t>
      </w:r>
    </w:p>
    <w:p w14:paraId="6E8B3F03" w14:textId="1BBE4E76" w:rsidR="003958E9" w:rsidRDefault="003958E9" w:rsidP="003958E9">
      <w:pPr>
        <w:pStyle w:val="R14"/>
      </w:pPr>
      <w:r>
        <w:t xml:space="preserve">&gt; </w:t>
      </w:r>
      <w:proofErr w:type="gramStart"/>
      <w:r>
        <w:t>upper</w:t>
      </w:r>
      <w:proofErr w:type="gramEnd"/>
      <w:r w:rsidR="0032769B">
        <w:t xml:space="preserve"> </w:t>
      </w:r>
      <w:r>
        <w:t>&lt;-</w:t>
      </w:r>
      <w:r w:rsidR="0032769B">
        <w:t xml:space="preserve"> </w:t>
      </w:r>
      <w:proofErr w:type="spellStart"/>
      <w:r>
        <w:t>pi.hat</w:t>
      </w:r>
      <w:proofErr w:type="spellEnd"/>
      <w:r>
        <w:t xml:space="preserve"> + </w:t>
      </w:r>
      <w:proofErr w:type="spellStart"/>
      <w:r>
        <w:t>qnorm</w:t>
      </w:r>
      <w:proofErr w:type="spellEnd"/>
      <w:r>
        <w:t>(p = 1-alpha/2</w:t>
      </w:r>
      <w:r w:rsidR="00EA4CE9" w:rsidRPr="00EA4CE9">
        <w:t xml:space="preserve">, mean = 0, </w:t>
      </w:r>
      <w:proofErr w:type="spellStart"/>
      <w:r w:rsidR="00EA4CE9" w:rsidRPr="00EA4CE9">
        <w:t>sd</w:t>
      </w:r>
      <w:proofErr w:type="spellEnd"/>
      <w:r w:rsidR="00EA4CE9" w:rsidRPr="00EA4CE9">
        <w:t xml:space="preserve"> = 1</w:t>
      </w:r>
      <w:r>
        <w:t xml:space="preserve">) * </w:t>
      </w:r>
      <w:proofErr w:type="spellStart"/>
      <w:r>
        <w:t>sqrt</w:t>
      </w:r>
      <w:proofErr w:type="spellEnd"/>
      <w:r>
        <w:t>(</w:t>
      </w:r>
      <w:proofErr w:type="spellStart"/>
      <w:r>
        <w:t>var.wald</w:t>
      </w:r>
      <w:proofErr w:type="spellEnd"/>
      <w:r>
        <w:t xml:space="preserve">) </w:t>
      </w:r>
    </w:p>
    <w:p w14:paraId="6EFD3FD0" w14:textId="6D44EC79" w:rsidR="003958E9" w:rsidRDefault="003958E9" w:rsidP="003958E9">
      <w:pPr>
        <w:pStyle w:val="R14"/>
      </w:pPr>
      <w:r>
        <w:t xml:space="preserve">&gt; </w:t>
      </w:r>
      <w:proofErr w:type="gramStart"/>
      <w:r>
        <w:t>round(</w:t>
      </w:r>
      <w:proofErr w:type="spellStart"/>
      <w:proofErr w:type="gramEnd"/>
      <w:r>
        <w:t>data.frame</w:t>
      </w:r>
      <w:proofErr w:type="spellEnd"/>
      <w:r>
        <w:t xml:space="preserve">(lower, upper), </w:t>
      </w:r>
      <w:r w:rsidR="00EA4CE9">
        <w:t xml:space="preserve">digits = </w:t>
      </w:r>
      <w:r>
        <w:t>4)</w:t>
      </w:r>
    </w:p>
    <w:p w14:paraId="0485F3CB" w14:textId="77777777" w:rsidR="003958E9" w:rsidRDefault="003958E9" w:rsidP="003958E9">
      <w:pPr>
        <w:pStyle w:val="R14"/>
      </w:pPr>
      <w:r>
        <w:t xml:space="preserve">   lower  upper </w:t>
      </w:r>
    </w:p>
    <w:p w14:paraId="21E67582" w14:textId="77777777" w:rsidR="003958E9" w:rsidRDefault="003958E9" w:rsidP="003958E9">
      <w:pPr>
        <w:pStyle w:val="R14"/>
      </w:pPr>
      <w:r>
        <w:t xml:space="preserve">1 0.0964 0.7036  </w:t>
      </w:r>
    </w:p>
    <w:p w14:paraId="2136D000" w14:textId="77777777" w:rsidR="003958E9" w:rsidRDefault="003958E9" w:rsidP="003958E9">
      <w:pPr>
        <w:pStyle w:val="R14"/>
      </w:pPr>
    </w:p>
    <w:p w14:paraId="4ED64653" w14:textId="77777777" w:rsidR="003958E9" w:rsidRDefault="003958E9" w:rsidP="003958E9">
      <w:pPr>
        <w:pStyle w:val="R14"/>
      </w:pPr>
      <w:r>
        <w:t>&gt; #Quicker</w:t>
      </w:r>
    </w:p>
    <w:p w14:paraId="0D54AC15" w14:textId="77777777" w:rsidR="003958E9" w:rsidRDefault="003958E9" w:rsidP="003958E9">
      <w:pPr>
        <w:pStyle w:val="R14"/>
      </w:pPr>
      <w:r>
        <w:t>&gt; round(</w:t>
      </w:r>
      <w:proofErr w:type="spellStart"/>
      <w:r>
        <w:t>pi.hat</w:t>
      </w:r>
      <w:proofErr w:type="spellEnd"/>
      <w:r>
        <w:t xml:space="preserve"> + </w:t>
      </w:r>
      <w:proofErr w:type="spellStart"/>
      <w:r>
        <w:t>qnorm</w:t>
      </w:r>
      <w:proofErr w:type="spellEnd"/>
      <w:r>
        <w:t xml:space="preserve">(p = c(alpha/2, 1-alpha/2)) * </w:t>
      </w:r>
    </w:p>
    <w:p w14:paraId="045A5183" w14:textId="77777777" w:rsidR="003958E9" w:rsidRDefault="003958E9" w:rsidP="003958E9">
      <w:pPr>
        <w:pStyle w:val="R14"/>
      </w:pPr>
      <w:r>
        <w:t xml:space="preserve">    </w:t>
      </w:r>
      <w:proofErr w:type="spellStart"/>
      <w:r>
        <w:t>sqrt</w:t>
      </w:r>
      <w:proofErr w:type="spellEnd"/>
      <w:r>
        <w:t>(</w:t>
      </w:r>
      <w:proofErr w:type="spellStart"/>
      <w:r>
        <w:t>var.wald</w:t>
      </w:r>
      <w:proofErr w:type="spellEnd"/>
      <w:r>
        <w:t xml:space="preserve">), 4) </w:t>
      </w:r>
    </w:p>
    <w:p w14:paraId="17F5C4B1" w14:textId="08E1B92D" w:rsidR="003958E9" w:rsidRDefault="003958E9" w:rsidP="003958E9">
      <w:pPr>
        <w:pStyle w:val="R14"/>
      </w:pPr>
      <w:r>
        <w:t>[1] 0.0964 0.7036</w:t>
      </w:r>
    </w:p>
    <w:p w14:paraId="56899657" w14:textId="77777777" w:rsidR="00807B0A" w:rsidRDefault="00807B0A" w:rsidP="003958E9">
      <w:pPr>
        <w:pStyle w:val="R14"/>
      </w:pPr>
    </w:p>
    <w:p w14:paraId="4A877352" w14:textId="18102D43" w:rsidR="003958E9" w:rsidRDefault="00136B21" w:rsidP="00136B21">
      <w:pPr>
        <w:ind w:left="720"/>
      </w:pPr>
      <w:r>
        <w:t xml:space="preserve">A set of R code will be introduced later that makes the computational process a little easier. </w:t>
      </w:r>
    </w:p>
    <w:p w14:paraId="305465B2" w14:textId="77777777" w:rsidR="00136B21" w:rsidRDefault="00136B21" w:rsidP="00B374F1"/>
    <w:p w14:paraId="495FF365" w14:textId="0375D987" w:rsidR="003958E9" w:rsidRDefault="00F97B4E" w:rsidP="00F97B4E">
      <w:pPr>
        <w:ind w:left="720"/>
      </w:pPr>
      <w:r>
        <w:t>Interpretations:</w:t>
      </w:r>
    </w:p>
    <w:p w14:paraId="3500FCB5" w14:textId="33D44F61" w:rsidR="00F97B4E" w:rsidRDefault="00F97B4E" w:rsidP="00F97B4E">
      <w:pPr>
        <w:pStyle w:val="ListParagraph"/>
        <w:numPr>
          <w:ilvl w:val="0"/>
          <w:numId w:val="44"/>
        </w:numPr>
      </w:pPr>
      <w:r>
        <w:t xml:space="preserve">With 95% confidence, true probability of success </w:t>
      </w:r>
      <w:r w:rsidR="003870A7">
        <w:t>is</w:t>
      </w:r>
      <w:r>
        <w:t xml:space="preserve"> between 0.0964 and 0.7036. </w:t>
      </w:r>
    </w:p>
    <w:p w14:paraId="4E806E85" w14:textId="5AB7665E" w:rsidR="00F97B4E" w:rsidRDefault="00F97B4E" w:rsidP="00F97B4E">
      <w:pPr>
        <w:pStyle w:val="ListParagraph"/>
        <w:numPr>
          <w:ilvl w:val="0"/>
          <w:numId w:val="44"/>
        </w:numPr>
      </w:pPr>
      <w:r>
        <w:t xml:space="preserve">The 95% confidence interval is 0.0964 &lt; </w:t>
      </w:r>
      <w:r>
        <w:sym w:font="Symbol" w:char="F070"/>
      </w:r>
      <w:r>
        <w:t xml:space="preserve"> &lt; 0.7036. </w:t>
      </w:r>
      <w:r w:rsidR="003870A7">
        <w:t xml:space="preserve">We would expect that 95% of all similarly </w:t>
      </w:r>
      <w:r w:rsidR="000933F0">
        <w:t>constructed</w:t>
      </w:r>
      <w:r w:rsidR="003870A7">
        <w:t xml:space="preserve"> intervals to contain </w:t>
      </w:r>
      <w:r w:rsidR="003870A7">
        <w:sym w:font="Symbol" w:char="F070"/>
      </w:r>
      <w:r w:rsidR="003870A7">
        <w:t>.</w:t>
      </w:r>
      <w:r>
        <w:t xml:space="preserve"> </w:t>
      </w:r>
    </w:p>
    <w:p w14:paraId="5BDBDE7A" w14:textId="77777777" w:rsidR="00F97B4E" w:rsidRDefault="00F97B4E" w:rsidP="00F97B4E"/>
    <w:p w14:paraId="451489A1" w14:textId="10AF794A" w:rsidR="00F97B4E" w:rsidRDefault="00F97B4E" w:rsidP="00F97B4E">
      <w:pPr>
        <w:ind w:left="720"/>
      </w:pPr>
      <w:r>
        <w:t>Incorrect interpretations:</w:t>
      </w:r>
    </w:p>
    <w:p w14:paraId="3FF0B729" w14:textId="03D12025" w:rsidR="00F97B4E" w:rsidRDefault="00F97B4E" w:rsidP="00F97B4E">
      <w:pPr>
        <w:pStyle w:val="ListParagraph"/>
        <w:numPr>
          <w:ilvl w:val="0"/>
          <w:numId w:val="45"/>
        </w:numPr>
      </w:pPr>
      <w:r>
        <w:t xml:space="preserve">The probability that </w:t>
      </w:r>
      <w:r>
        <w:sym w:font="Symbol" w:char="F070"/>
      </w:r>
      <w:r>
        <w:t xml:space="preserve"> is between 0.0964 and 0.7036 is 95%. </w:t>
      </w:r>
    </w:p>
    <w:p w14:paraId="3BA748E9" w14:textId="77777777" w:rsidR="00D12CA5" w:rsidRDefault="00D12CA5" w:rsidP="00D12CA5">
      <w:pPr>
        <w:pStyle w:val="ListParagraph"/>
        <w:numPr>
          <w:ilvl w:val="0"/>
          <w:numId w:val="44"/>
        </w:numPr>
      </w:pPr>
      <w:r>
        <w:t xml:space="preserve">95% of the time </w:t>
      </w:r>
      <w:r>
        <w:sym w:font="Symbol" w:char="F070"/>
      </w:r>
      <w:r>
        <w:t xml:space="preserve"> is between 0.0964 and 0.7036. </w:t>
      </w:r>
    </w:p>
    <w:p w14:paraId="0666173C" w14:textId="25C89785" w:rsidR="003870A7" w:rsidRDefault="003870A7" w:rsidP="003870A7">
      <w:pPr>
        <w:pStyle w:val="ListParagraph"/>
        <w:numPr>
          <w:ilvl w:val="0"/>
          <w:numId w:val="44"/>
        </w:numPr>
      </w:pPr>
      <w:r>
        <w:lastRenderedPageBreak/>
        <w:t xml:space="preserve">The 95% confidence interval is 0.0964 &lt; </w:t>
      </w:r>
      <w:r>
        <w:sym w:font="Symbol" w:char="F070"/>
      </w:r>
      <w:r>
        <w:t xml:space="preserve"> &lt; 0.7036. We would expect that 95% of all </w:t>
      </w:r>
      <w:r w:rsidR="00D12CA5">
        <w:sym w:font="Symbol" w:char="F070"/>
      </w:r>
      <w:r w:rsidR="00D12CA5">
        <w:t xml:space="preserve"> values to be within these limits. </w:t>
      </w:r>
      <w:r>
        <w:t xml:space="preserve"> </w:t>
      </w:r>
    </w:p>
    <w:p w14:paraId="6AD1D401" w14:textId="77777777" w:rsidR="003870A7" w:rsidRDefault="003870A7" w:rsidP="000933F0">
      <w:pPr>
        <w:ind w:left="720"/>
      </w:pPr>
    </w:p>
    <w:p w14:paraId="33ED4AF9" w14:textId="33AAE932" w:rsidR="000933F0" w:rsidRDefault="000933F0" w:rsidP="000933F0">
      <w:pPr>
        <w:ind w:left="720"/>
      </w:pPr>
      <w:r>
        <w:t>What’s the difference between “With 95% confidence” and “The probability …</w:t>
      </w:r>
      <w:r w:rsidR="00D12CA5">
        <w:t xml:space="preserve"> is 95%</w:t>
      </w:r>
      <w:r>
        <w:t>”</w:t>
      </w:r>
      <w:r w:rsidR="00D12CA5">
        <w:t>?</w:t>
      </w:r>
      <w:r>
        <w:t xml:space="preserve"> </w:t>
      </w:r>
    </w:p>
    <w:p w14:paraId="2FA3351C" w14:textId="77777777" w:rsidR="00F97B4E" w:rsidRDefault="00F97B4E" w:rsidP="00B374F1"/>
    <w:p w14:paraId="23393CAE" w14:textId="77777777" w:rsidR="00F97B4E" w:rsidRDefault="00F97B4E" w:rsidP="00B374F1"/>
    <w:p w14:paraId="01094508" w14:textId="77777777" w:rsidR="00CC593E" w:rsidRPr="00044FE8" w:rsidRDefault="00CC593E" w:rsidP="0012168C">
      <w:pPr>
        <w:rPr>
          <w:u w:val="single"/>
        </w:rPr>
      </w:pPr>
      <w:r w:rsidRPr="00044FE8">
        <w:rPr>
          <w:u w:val="single"/>
        </w:rPr>
        <w:t xml:space="preserve">Problems!!! </w:t>
      </w:r>
    </w:p>
    <w:p w14:paraId="5BAA077D" w14:textId="77777777" w:rsidR="00CC593E" w:rsidRDefault="00CC593E" w:rsidP="0012168C">
      <w:pPr>
        <w:numPr>
          <w:ilvl w:val="0"/>
          <w:numId w:val="21"/>
        </w:numPr>
        <w:tabs>
          <w:tab w:val="clear" w:pos="1170"/>
          <w:tab w:val="num" w:pos="450"/>
        </w:tabs>
        <w:ind w:left="450"/>
      </w:pPr>
      <w:r>
        <w:t>Remember the interval “works” if the sample size is large.  The field goal kicking example ha</w:t>
      </w:r>
      <w:r w:rsidR="00BF28EF">
        <w:t>s</w:t>
      </w:r>
      <w:r w:rsidR="00B5339A">
        <w:t xml:space="preserve"> n</w:t>
      </w:r>
      <w:r w:rsidR="00B374F1">
        <w:t xml:space="preserve"> </w:t>
      </w:r>
      <w:r>
        <w:t>=</w:t>
      </w:r>
      <w:r w:rsidR="00B374F1">
        <w:t xml:space="preserve"> </w:t>
      </w:r>
      <w:r>
        <w:t xml:space="preserve">10 only!  </w:t>
      </w:r>
    </w:p>
    <w:p w14:paraId="24EE4079" w14:textId="77777777" w:rsidR="00CC593E" w:rsidRDefault="00CC593E" w:rsidP="0012168C">
      <w:pPr>
        <w:numPr>
          <w:ilvl w:val="0"/>
          <w:numId w:val="21"/>
        </w:numPr>
        <w:tabs>
          <w:tab w:val="clear" w:pos="1170"/>
          <w:tab w:val="num" w:pos="450"/>
        </w:tabs>
        <w:ind w:left="450"/>
      </w:pPr>
      <w:r>
        <w:t xml:space="preserve">The discreteness of the binomial distribution often makes the normal approximation work poorly even with large samples.  </w:t>
      </w:r>
    </w:p>
    <w:p w14:paraId="632C1CC6" w14:textId="77777777" w:rsidR="00CC593E" w:rsidRDefault="00CC593E" w:rsidP="0012168C"/>
    <w:p w14:paraId="2E58C853" w14:textId="0B4664B7" w:rsidR="00AE6338" w:rsidRDefault="00E24887" w:rsidP="0012168C">
      <w:pPr>
        <w:ind w:left="450"/>
      </w:pPr>
      <w:r>
        <w:t xml:space="preserve">The result is a confidence interval that is often </w:t>
      </w:r>
      <w:r w:rsidR="00044FE8">
        <w:t xml:space="preserve">too </w:t>
      </w:r>
      <w:r>
        <w:t>“liberal”.</w:t>
      </w:r>
      <w:r w:rsidR="00E5769F">
        <w:t xml:space="preserve"> </w:t>
      </w:r>
      <w:r>
        <w:t>This means when 95% is stated as the confidence level, the true confidence level is often lower.</w:t>
      </w:r>
      <w:r w:rsidR="001F7079">
        <w:t xml:space="preserve"> </w:t>
      </w:r>
    </w:p>
    <w:p w14:paraId="1F09DD50" w14:textId="77777777" w:rsidR="00AE6338" w:rsidRDefault="00AE6338" w:rsidP="0012168C">
      <w:pPr>
        <w:ind w:left="450"/>
      </w:pPr>
    </w:p>
    <w:p w14:paraId="587C12A3" w14:textId="77777777" w:rsidR="00E24887" w:rsidRDefault="00AE6338" w:rsidP="00807B0A">
      <w:pPr>
        <w:ind w:left="1440"/>
      </w:pPr>
      <w:r>
        <w:t xml:space="preserve">On the other hand, there are </w:t>
      </w:r>
      <w:r w:rsidR="001F7079">
        <w:t>“conservative” interval</w:t>
      </w:r>
      <w:r>
        <w:t xml:space="preserve">s. These intervals have a true </w:t>
      </w:r>
      <w:r w:rsidR="001F7079">
        <w:t xml:space="preserve">confidence level larger than the stated level. </w:t>
      </w:r>
      <w:r w:rsidR="00E24887">
        <w:t xml:space="preserve">  </w:t>
      </w:r>
    </w:p>
    <w:p w14:paraId="2AE3E97B" w14:textId="77777777" w:rsidR="00E24887" w:rsidRDefault="00E24887" w:rsidP="0071046E">
      <w:pPr>
        <w:ind w:left="720"/>
      </w:pPr>
    </w:p>
    <w:p w14:paraId="0C61FD8F" w14:textId="3AC9692F" w:rsidR="007A2F1B" w:rsidRDefault="002E2E53" w:rsidP="0012168C">
      <w:pPr>
        <w:ind w:left="450"/>
      </w:pPr>
      <w:r w:rsidRPr="007A2F1B">
        <w:t xml:space="preserve">The problems with this particular confidence interval have been discussed for a long time </w:t>
      </w:r>
      <w:r w:rsidR="00C21D58" w:rsidRPr="007A2F1B">
        <w:t>in the statistical literature.</w:t>
      </w:r>
      <w:r w:rsidR="005608DC" w:rsidRPr="007A2F1B">
        <w:t xml:space="preserve"> There have been many, many alternative confidence intervals for </w:t>
      </w:r>
      <w:r w:rsidR="005608DC" w:rsidRPr="007A2F1B">
        <w:sym w:font="Symbol" w:char="F070"/>
      </w:r>
      <w:r w:rsidR="005608DC" w:rsidRPr="007A2F1B">
        <w:t xml:space="preserve"> proposed.</w:t>
      </w:r>
      <w:r w:rsidR="007A2F1B">
        <w:t xml:space="preserve"> </w:t>
      </w:r>
      <w:r w:rsidR="00083F9B">
        <w:t xml:space="preserve">The reason is because there is not just ONE interval that performs best ALL of the time. </w:t>
      </w:r>
      <w:r w:rsidR="007A2F1B">
        <w:t xml:space="preserve">While research continues in this area, I think </w:t>
      </w:r>
      <w:r w:rsidR="00083F9B">
        <w:t xml:space="preserve">Brown et al. </w:t>
      </w:r>
      <w:r w:rsidR="00083F9B">
        <w:lastRenderedPageBreak/>
        <w:t>(</w:t>
      </w:r>
      <w:r w:rsidR="00083F9B" w:rsidRPr="007A2F1B">
        <w:rPr>
          <w:i/>
        </w:rPr>
        <w:t>Statistical Science</w:t>
      </w:r>
      <w:r w:rsidR="00083F9B">
        <w:t xml:space="preserve">, 2001) remains as </w:t>
      </w:r>
      <w:r w:rsidR="007A2F1B">
        <w:t xml:space="preserve">the most comprehensive paper. </w:t>
      </w:r>
    </w:p>
    <w:p w14:paraId="5836F5A4" w14:textId="756D8CC4" w:rsidR="007A2F1B" w:rsidRDefault="007A2F1B" w:rsidP="0012168C">
      <w:pPr>
        <w:ind w:left="450"/>
      </w:pPr>
    </w:p>
    <w:p w14:paraId="483218FF" w14:textId="77777777" w:rsidR="00083F9B" w:rsidRDefault="00083F9B" w:rsidP="0012168C">
      <w:pPr>
        <w:ind w:left="450"/>
      </w:pPr>
      <w:r>
        <w:t xml:space="preserve">Below are my recommendations: </w:t>
      </w:r>
    </w:p>
    <w:p w14:paraId="4F3A741D" w14:textId="61C06867" w:rsidR="00B374F1" w:rsidRPr="00083F9B" w:rsidRDefault="00B374F1" w:rsidP="00083F9B">
      <w:pPr>
        <w:pStyle w:val="ListParagraph"/>
        <w:numPr>
          <w:ilvl w:val="0"/>
          <w:numId w:val="49"/>
        </w:numPr>
      </w:pPr>
      <w:r w:rsidRPr="00083F9B">
        <w:t>Wilson interval</w:t>
      </w:r>
      <w:r w:rsidR="00083F9B">
        <w:t xml:space="preserve"> (Wilson, 1927)</w:t>
      </w:r>
    </w:p>
    <w:p w14:paraId="10856E6E" w14:textId="77777777" w:rsidR="00B374F1" w:rsidRDefault="00B374F1" w:rsidP="00B374F1">
      <w:pPr>
        <w:ind w:left="1440"/>
      </w:pPr>
    </w:p>
    <w:p w14:paraId="69EA2908" w14:textId="77777777" w:rsidR="00B374F1" w:rsidRDefault="00B374F1" w:rsidP="00B374F1">
      <w:pPr>
        <w:ind w:left="1440"/>
      </w:pPr>
      <w:r w:rsidRPr="00A177FD">
        <w:rPr>
          <w:position w:val="-42"/>
        </w:rPr>
        <w:object w:dxaOrig="5140" w:dyaOrig="1160" w14:anchorId="039C1E38">
          <v:shape id="_x0000_i1047" type="#_x0000_t75" style="width:256.8pt;height:58.4pt" o:ole="">
            <v:imagedata r:id="rId49" o:title=""/>
          </v:shape>
          <o:OLEObject Type="Embed" ProgID="Equation.DSMT4" ShapeID="_x0000_i1047" DrawAspect="Content" ObjectID="_1737264263" r:id="rId50"/>
        </w:object>
      </w:r>
    </w:p>
    <w:p w14:paraId="57350527" w14:textId="77777777" w:rsidR="00B374F1" w:rsidRDefault="00B374F1" w:rsidP="00B374F1">
      <w:pPr>
        <w:ind w:left="1440"/>
      </w:pPr>
    </w:p>
    <w:p w14:paraId="28137C91" w14:textId="77777777" w:rsidR="004F5C88" w:rsidRDefault="004F5C88" w:rsidP="004F5C88">
      <w:pPr>
        <w:ind w:left="2160"/>
      </w:pPr>
      <w:proofErr w:type="gramStart"/>
      <w:r>
        <w:t xml:space="preserve">with </w:t>
      </w:r>
      <w:proofErr w:type="gramEnd"/>
      <w:r w:rsidR="0031779E" w:rsidRPr="002F4488">
        <w:rPr>
          <w:position w:val="-42"/>
        </w:rPr>
        <w:object w:dxaOrig="2740" w:dyaOrig="1080" w14:anchorId="173FF5F4">
          <v:shape id="_x0000_i1048" type="#_x0000_t75" style="width:136.8pt;height:55.2pt" o:ole="">
            <v:imagedata r:id="rId51" o:title=""/>
          </v:shape>
          <o:OLEObject Type="Embed" ProgID="Equation.DSMT4" ShapeID="_x0000_i1048" DrawAspect="Content" ObjectID="_1737264264" r:id="rId52"/>
        </w:object>
      </w:r>
      <w:r>
        <w:t xml:space="preserve">. </w:t>
      </w:r>
    </w:p>
    <w:p w14:paraId="0E9E8086" w14:textId="77777777" w:rsidR="004F5C88" w:rsidRDefault="004F5C88" w:rsidP="00B374F1">
      <w:pPr>
        <w:ind w:left="1440"/>
      </w:pPr>
    </w:p>
    <w:p w14:paraId="2939667F" w14:textId="77777777" w:rsidR="00083F9B" w:rsidRDefault="00B374F1" w:rsidP="00083F9B">
      <w:pPr>
        <w:ind w:left="810"/>
      </w:pPr>
      <w:r>
        <w:t xml:space="preserve">Where does </w:t>
      </w:r>
      <w:r w:rsidR="004F5C88">
        <w:t>interval</w:t>
      </w:r>
      <w:r>
        <w:t xml:space="preserve"> come from? </w:t>
      </w:r>
    </w:p>
    <w:p w14:paraId="06E2BDE7" w14:textId="77777777" w:rsidR="00083F9B" w:rsidRDefault="00083F9B" w:rsidP="00083F9B">
      <w:pPr>
        <w:ind w:left="810"/>
      </w:pPr>
    </w:p>
    <w:p w14:paraId="092FB7C0" w14:textId="530F23F1" w:rsidR="00B374F1" w:rsidRDefault="00B374F1" w:rsidP="00083F9B">
      <w:pPr>
        <w:ind w:left="810"/>
      </w:pPr>
      <w:r>
        <w:t>Consider the hypothesis test for H</w:t>
      </w:r>
      <w:r w:rsidR="00F67598">
        <w:rPr>
          <w:vertAlign w:val="subscript"/>
        </w:rPr>
        <w:t>0</w:t>
      </w:r>
      <w:r>
        <w:t>:</w:t>
      </w:r>
      <w:r>
        <w:sym w:font="Symbol" w:char="F070"/>
      </w:r>
      <w:r w:rsidR="0014005D">
        <w:t xml:space="preserve"> </w:t>
      </w:r>
      <w:r>
        <w:t>=</w:t>
      </w:r>
      <w:r w:rsidR="0014005D">
        <w:t xml:space="preserve"> </w:t>
      </w:r>
      <w:r>
        <w:sym w:font="Symbol" w:char="F070"/>
      </w:r>
      <w:r>
        <w:rPr>
          <w:vertAlign w:val="subscript"/>
        </w:rPr>
        <w:t>0</w:t>
      </w:r>
      <w:r>
        <w:t xml:space="preserve"> vs. H</w:t>
      </w:r>
      <w:r>
        <w:rPr>
          <w:vertAlign w:val="subscript"/>
        </w:rPr>
        <w:t>a</w:t>
      </w:r>
      <w:r>
        <w:t>:</w:t>
      </w:r>
      <w:r>
        <w:sym w:font="Symbol" w:char="F070"/>
      </w:r>
      <w:r w:rsidR="0014005D">
        <w:t xml:space="preserve"> </w:t>
      </w:r>
      <w:r>
        <w:sym w:font="Symbol" w:char="F0B9"/>
      </w:r>
      <w:r w:rsidR="0014005D">
        <w:t xml:space="preserve"> </w:t>
      </w:r>
      <w:r>
        <w:sym w:font="Symbol" w:char="F070"/>
      </w:r>
      <w:r>
        <w:rPr>
          <w:vertAlign w:val="subscript"/>
        </w:rPr>
        <w:t>0</w:t>
      </w:r>
      <w:r>
        <w:t xml:space="preserve"> using the test statistic of </w:t>
      </w:r>
    </w:p>
    <w:p w14:paraId="06A8FBA6" w14:textId="77777777" w:rsidR="00B374F1" w:rsidRDefault="00B374F1" w:rsidP="004F5C88">
      <w:pPr>
        <w:ind w:left="2160"/>
      </w:pPr>
    </w:p>
    <w:p w14:paraId="1BCAB9F1" w14:textId="74259B6F" w:rsidR="00B374F1" w:rsidRDefault="0020137F" w:rsidP="00083F9B">
      <w:pPr>
        <w:ind w:left="1440"/>
      </w:pPr>
      <w:r w:rsidRPr="0020137F">
        <w:rPr>
          <w:position w:val="-100"/>
        </w:rPr>
        <w:object w:dxaOrig="2960" w:dyaOrig="1620" w14:anchorId="0BCB608B">
          <v:shape id="_x0000_i1049" type="#_x0000_t75" style="width:148pt;height:80.8pt" o:ole="">
            <v:imagedata r:id="rId53" o:title=""/>
          </v:shape>
          <o:OLEObject Type="Embed" ProgID="Equation.DSMT4" ShapeID="_x0000_i1049" DrawAspect="Content" ObjectID="_1737264265" r:id="rId54"/>
        </w:object>
      </w:r>
    </w:p>
    <w:p w14:paraId="4B4C1397" w14:textId="77777777" w:rsidR="00B374F1" w:rsidRDefault="00B374F1" w:rsidP="004F5C88">
      <w:pPr>
        <w:ind w:left="2160"/>
        <w:jc w:val="center"/>
      </w:pPr>
    </w:p>
    <w:p w14:paraId="409854CF" w14:textId="7E37758C" w:rsidR="00B374F1" w:rsidRDefault="00B374F1" w:rsidP="00083F9B">
      <w:pPr>
        <w:ind w:left="720"/>
      </w:pPr>
      <w:r>
        <w:t xml:space="preserve">The limits of the </w:t>
      </w:r>
      <w:smartTag w:uri="urn:schemas-microsoft-com:office:smarttags" w:element="place">
        <w:smartTag w:uri="urn:schemas-microsoft-com:office:smarttags" w:element="City">
          <w:r>
            <w:t>Wilson</w:t>
          </w:r>
        </w:smartTag>
      </w:smartTag>
      <w:r>
        <w:t xml:space="preserve"> confidence interval come from “inverting” the test. This means finding the set of </w:t>
      </w:r>
      <w:r>
        <w:sym w:font="Symbol" w:char="F070"/>
      </w:r>
      <w:r>
        <w:rPr>
          <w:vertAlign w:val="subscript"/>
        </w:rPr>
        <w:t>0</w:t>
      </w:r>
      <w:r>
        <w:t xml:space="preserve"> such that </w:t>
      </w:r>
    </w:p>
    <w:p w14:paraId="2EFA5195" w14:textId="77777777" w:rsidR="00B374F1" w:rsidRDefault="00B374F1" w:rsidP="004F5C88">
      <w:pPr>
        <w:ind w:left="2160"/>
      </w:pPr>
    </w:p>
    <w:p w14:paraId="54188670" w14:textId="77777777" w:rsidR="00B374F1" w:rsidRDefault="00B374F1" w:rsidP="00083F9B">
      <w:pPr>
        <w:ind w:left="1440"/>
      </w:pPr>
      <w:r w:rsidRPr="006A14EB">
        <w:rPr>
          <w:position w:val="-98"/>
        </w:rPr>
        <w:object w:dxaOrig="4860" w:dyaOrig="1600" w14:anchorId="1443723D">
          <v:shape id="_x0000_i1050" type="#_x0000_t75" style="width:242.4pt;height:80pt" o:ole="">
            <v:imagedata r:id="rId55" o:title=""/>
          </v:shape>
          <o:OLEObject Type="Embed" ProgID="Equation.DSMT4" ShapeID="_x0000_i1050" DrawAspect="Content" ObjectID="_1737264266" r:id="rId56"/>
        </w:object>
      </w:r>
    </w:p>
    <w:p w14:paraId="4BEA5133" w14:textId="77777777" w:rsidR="00B374F1" w:rsidRDefault="00B374F1" w:rsidP="004F5C88">
      <w:pPr>
        <w:ind w:left="2160"/>
      </w:pPr>
    </w:p>
    <w:p w14:paraId="7739FB8C" w14:textId="17706E83" w:rsidR="00B374F1" w:rsidRDefault="00B374F1" w:rsidP="00083F9B">
      <w:pPr>
        <w:ind w:left="720"/>
      </w:pPr>
      <w:r>
        <w:t>is satisfied.</w:t>
      </w:r>
      <w:r w:rsidR="00F74530">
        <w:t xml:space="preserve"> </w:t>
      </w:r>
      <w:r>
        <w:t>Through solving a quadratic equation, the interval limits are derived</w:t>
      </w:r>
      <w:r w:rsidR="00D142AC">
        <w:t xml:space="preserve">. </w:t>
      </w:r>
    </w:p>
    <w:p w14:paraId="77BCFAC4" w14:textId="77777777" w:rsidR="00083F9B" w:rsidRDefault="00083F9B" w:rsidP="00083F9B">
      <w:pPr>
        <w:ind w:left="450"/>
      </w:pPr>
    </w:p>
    <w:p w14:paraId="31B69C9B" w14:textId="430B5927" w:rsidR="00072D1D" w:rsidRDefault="00226304" w:rsidP="00083F9B">
      <w:pPr>
        <w:pStyle w:val="ListParagraph"/>
        <w:numPr>
          <w:ilvl w:val="0"/>
          <w:numId w:val="49"/>
        </w:numPr>
      </w:pPr>
      <w:proofErr w:type="spellStart"/>
      <w:r>
        <w:t>Agresti-</w:t>
      </w:r>
      <w:r w:rsidR="00072D1D">
        <w:t>Coull</w:t>
      </w:r>
      <w:proofErr w:type="spellEnd"/>
      <w:r w:rsidR="00072D1D">
        <w:t xml:space="preserve"> </w:t>
      </w:r>
      <w:r w:rsidR="00083F9B">
        <w:t>interval (</w:t>
      </w:r>
      <w:proofErr w:type="spellStart"/>
      <w:r w:rsidR="00083F9B">
        <w:t>Agresti</w:t>
      </w:r>
      <w:proofErr w:type="spellEnd"/>
      <w:r w:rsidR="00083F9B">
        <w:t xml:space="preserve"> and </w:t>
      </w:r>
      <w:proofErr w:type="spellStart"/>
      <w:r w:rsidR="00083F9B">
        <w:t>Coull</w:t>
      </w:r>
      <w:proofErr w:type="spellEnd"/>
      <w:r w:rsidR="00083F9B">
        <w:t>, 1998)</w:t>
      </w:r>
    </w:p>
    <w:p w14:paraId="45A2C16C" w14:textId="77777777" w:rsidR="00072D1D" w:rsidRDefault="00072D1D" w:rsidP="00072D1D">
      <w:pPr>
        <w:ind w:left="1440"/>
      </w:pPr>
    </w:p>
    <w:p w14:paraId="0FE32148" w14:textId="331ACBED" w:rsidR="002F4488" w:rsidRDefault="002F4488" w:rsidP="00083F9B">
      <w:pPr>
        <w:ind w:left="810"/>
      </w:pPr>
      <w:r>
        <w:t xml:space="preserve">The confidence interval is </w:t>
      </w:r>
    </w:p>
    <w:p w14:paraId="178080DB" w14:textId="77777777" w:rsidR="002F4488" w:rsidRDefault="002F4488" w:rsidP="00083F9B">
      <w:pPr>
        <w:ind w:left="1530"/>
      </w:pPr>
    </w:p>
    <w:p w14:paraId="37DBFFCA" w14:textId="77777777" w:rsidR="002F4488" w:rsidRDefault="00920D47" w:rsidP="00083F9B">
      <w:pPr>
        <w:ind w:left="1530"/>
      </w:pPr>
      <w:r w:rsidRPr="00920D47">
        <w:rPr>
          <w:position w:val="-44"/>
        </w:rPr>
        <w:object w:dxaOrig="3400" w:dyaOrig="1140" w14:anchorId="7A825B68">
          <v:shape id="_x0000_i1051" type="#_x0000_t75" style="width:171.2pt;height:57.6pt" o:ole="">
            <v:imagedata r:id="rId57" o:title=""/>
          </v:shape>
          <o:OLEObject Type="Embed" ProgID="Equation.DSMT4" ShapeID="_x0000_i1051" DrawAspect="Content" ObjectID="_1737264267" r:id="rId58"/>
        </w:object>
      </w:r>
    </w:p>
    <w:p w14:paraId="0DF0C4FF" w14:textId="77777777" w:rsidR="002F4488" w:rsidRDefault="002F4488" w:rsidP="00083F9B">
      <w:pPr>
        <w:ind w:left="1530"/>
      </w:pPr>
    </w:p>
    <w:p w14:paraId="68C23197" w14:textId="77777777" w:rsidR="002F4488" w:rsidRDefault="00920D47" w:rsidP="00083F9B">
      <w:pPr>
        <w:ind w:left="810"/>
      </w:pPr>
      <w:r>
        <w:t xml:space="preserve">This is essentially a Wald interval where we add </w:t>
      </w:r>
      <w:r w:rsidRPr="00920D47">
        <w:rPr>
          <w:position w:val="-10"/>
        </w:rPr>
        <w:object w:dxaOrig="1460" w:dyaOrig="520" w14:anchorId="75F9AF65">
          <v:shape id="_x0000_i1052" type="#_x0000_t75" style="width:74.4pt;height:27.2pt" o:ole="">
            <v:imagedata r:id="rId59" o:title=""/>
          </v:shape>
          <o:OLEObject Type="Embed" ProgID="Equation.DSMT4" ShapeID="_x0000_i1052" DrawAspect="Content" ObjectID="_1737264268" r:id="rId60"/>
        </w:object>
      </w:r>
      <w:r>
        <w:t xml:space="preserve"> successes and </w:t>
      </w:r>
      <w:r w:rsidRPr="003F409B">
        <w:rPr>
          <w:position w:val="-10"/>
        </w:rPr>
        <w:object w:dxaOrig="1460" w:dyaOrig="520" w14:anchorId="06CAB765">
          <v:shape id="_x0000_i1053" type="#_x0000_t75" style="width:74.4pt;height:27.2pt" o:ole="">
            <v:imagedata r:id="rId61" o:title=""/>
          </v:shape>
          <o:OLEObject Type="Embed" ProgID="Equation.DSMT4" ShapeID="_x0000_i1053" DrawAspect="Content" ObjectID="_1737264269" r:id="rId62"/>
        </w:object>
      </w:r>
      <w:r>
        <w:t xml:space="preserve"> failures to the observed data. In fact, when </w:t>
      </w:r>
      <w:r w:rsidR="002F4488">
        <w:sym w:font="Symbol" w:char="F061"/>
      </w:r>
      <w:r>
        <w:t xml:space="preserve"> </w:t>
      </w:r>
      <w:r w:rsidR="002F4488">
        <w:t>=</w:t>
      </w:r>
      <w:r>
        <w:t xml:space="preserve"> </w:t>
      </w:r>
      <w:r w:rsidR="002F4488">
        <w:t>0.05, Z</w:t>
      </w:r>
      <w:r w:rsidR="002F4488">
        <w:rPr>
          <w:vertAlign w:val="subscript"/>
        </w:rPr>
        <w:t>1-</w:t>
      </w:r>
      <w:r w:rsidR="002F4488">
        <w:rPr>
          <w:vertAlign w:val="subscript"/>
        </w:rPr>
        <w:sym w:font="Symbol" w:char="F061"/>
      </w:r>
      <w:r w:rsidR="002F4488">
        <w:rPr>
          <w:vertAlign w:val="subscript"/>
        </w:rPr>
        <w:t>/2</w:t>
      </w:r>
      <w:r>
        <w:t xml:space="preserve"> </w:t>
      </w:r>
      <w:r w:rsidR="002F4488">
        <w:t>=</w:t>
      </w:r>
      <w:r>
        <w:t xml:space="preserve"> </w:t>
      </w:r>
      <w:r w:rsidR="002F4488">
        <w:t>1.96</w:t>
      </w:r>
      <w:r>
        <w:t xml:space="preserve"> </w:t>
      </w:r>
      <w:r w:rsidR="002F4488">
        <w:sym w:font="Symbol" w:char="F0BB"/>
      </w:r>
      <w:r>
        <w:t xml:space="preserve"> </w:t>
      </w:r>
      <w:r w:rsidR="002F4488">
        <w:t xml:space="preserve">2.  Then </w:t>
      </w:r>
    </w:p>
    <w:p w14:paraId="7CF56E94" w14:textId="77777777" w:rsidR="002F4488" w:rsidRDefault="002F4488" w:rsidP="00083F9B">
      <w:pPr>
        <w:ind w:left="810"/>
      </w:pPr>
    </w:p>
    <w:p w14:paraId="6EA02637" w14:textId="77777777" w:rsidR="002F4488" w:rsidRDefault="0031779E" w:rsidP="00083F9B">
      <w:pPr>
        <w:ind w:left="1530"/>
      </w:pPr>
      <w:r w:rsidRPr="00D71D3D">
        <w:rPr>
          <w:position w:val="-40"/>
        </w:rPr>
        <w:object w:dxaOrig="3660" w:dyaOrig="1060" w14:anchorId="29EA615A">
          <v:shape id="_x0000_i1054" type="#_x0000_t75" style="width:182.4pt;height:55.2pt" o:ole="">
            <v:imagedata r:id="rId63" o:title=""/>
          </v:shape>
          <o:OLEObject Type="Embed" ProgID="Equation.DSMT4" ShapeID="_x0000_i1054" DrawAspect="Content" ObjectID="_1737264270" r:id="rId64"/>
        </w:object>
      </w:r>
      <w:r w:rsidR="002F4488">
        <w:t xml:space="preserve">.  </w:t>
      </w:r>
    </w:p>
    <w:p w14:paraId="10E6EEF7" w14:textId="77777777" w:rsidR="002F4488" w:rsidRDefault="002F4488" w:rsidP="00083F9B">
      <w:pPr>
        <w:ind w:left="810"/>
      </w:pPr>
    </w:p>
    <w:p w14:paraId="066A2B43" w14:textId="77777777" w:rsidR="003331B9" w:rsidRDefault="002F4488" w:rsidP="00083F9B">
      <w:pPr>
        <w:ind w:left="810"/>
      </w:pPr>
      <w:r>
        <w:t>Thus, two success</w:t>
      </w:r>
      <w:r w:rsidR="00061DFD">
        <w:t>es</w:t>
      </w:r>
      <w:r w:rsidR="00920D47">
        <w:t xml:space="preserve"> and two failures are added. </w:t>
      </w:r>
      <w:r w:rsidR="003331B9">
        <w:t xml:space="preserve">Also, notice how </w:t>
      </w:r>
    </w:p>
    <w:p w14:paraId="320A5F4A" w14:textId="77777777" w:rsidR="003331B9" w:rsidRDefault="003331B9" w:rsidP="00083F9B">
      <w:pPr>
        <w:ind w:left="810"/>
      </w:pPr>
    </w:p>
    <w:p w14:paraId="52F66B54" w14:textId="77777777" w:rsidR="003331B9" w:rsidRDefault="0031779E" w:rsidP="00083F9B">
      <w:pPr>
        <w:ind w:left="1530"/>
      </w:pPr>
      <w:r w:rsidRPr="002F4488">
        <w:rPr>
          <w:position w:val="-42"/>
        </w:rPr>
        <w:object w:dxaOrig="2740" w:dyaOrig="1080" w14:anchorId="1FA5945C">
          <v:shape id="_x0000_i1055" type="#_x0000_t75" style="width:136pt;height:55.2pt" o:ole="">
            <v:imagedata r:id="rId65" o:title=""/>
          </v:shape>
          <o:OLEObject Type="Embed" ProgID="Equation.DSMT4" ShapeID="_x0000_i1055" DrawAspect="Content" ObjectID="_1737264271" r:id="rId66"/>
        </w:object>
      </w:r>
      <w:r w:rsidR="003331B9">
        <w:t xml:space="preserve"> </w:t>
      </w:r>
    </w:p>
    <w:p w14:paraId="5280605D" w14:textId="77777777" w:rsidR="003331B9" w:rsidRDefault="003331B9" w:rsidP="00083F9B">
      <w:pPr>
        <w:ind w:left="1530"/>
      </w:pPr>
    </w:p>
    <w:p w14:paraId="21FDAA60" w14:textId="138FBD62" w:rsidR="003331B9" w:rsidRDefault="003331B9" w:rsidP="00083F9B">
      <w:pPr>
        <w:ind w:left="810"/>
      </w:pPr>
      <w:r>
        <w:t xml:space="preserve">can be thought of as an adjusted estimate of </w:t>
      </w:r>
      <w:r>
        <w:sym w:font="Symbol" w:char="F070"/>
      </w:r>
      <w:r>
        <w:t>.</w:t>
      </w:r>
      <w:r w:rsidR="00083F9B">
        <w:t xml:space="preserve"> Notice how this is used in the Wilson interval.</w:t>
      </w:r>
      <w:r>
        <w:t xml:space="preserve"> For values of </w:t>
      </w:r>
      <w:r w:rsidR="0031779E">
        <w:t>w</w:t>
      </w:r>
      <w:r>
        <w:t xml:space="preserve"> </w:t>
      </w:r>
      <w:r w:rsidR="00C7367A">
        <w:t>less than 0.5</w:t>
      </w:r>
      <w:proofErr w:type="gramStart"/>
      <w:r>
        <w:t xml:space="preserve">, </w:t>
      </w:r>
      <w:proofErr w:type="gramEnd"/>
      <w:r w:rsidRPr="002E490B">
        <w:rPr>
          <w:position w:val="-6"/>
        </w:rPr>
        <w:object w:dxaOrig="940" w:dyaOrig="400" w14:anchorId="69FF153C">
          <v:shape id="_x0000_i1056" type="#_x0000_t75" style="width:46.4pt;height:19.2pt" o:ole="">
            <v:imagedata r:id="rId67" o:title=""/>
          </v:shape>
          <o:OLEObject Type="Embed" ProgID="Equation.DSMT4" ShapeID="_x0000_i1056" DrawAspect="Content" ObjectID="_1737264272" r:id="rId68"/>
        </w:object>
      </w:r>
      <w:r>
        <w:t xml:space="preserve">. For values of </w:t>
      </w:r>
      <w:r w:rsidR="0031779E">
        <w:t>w</w:t>
      </w:r>
      <w:r>
        <w:t xml:space="preserve"> </w:t>
      </w:r>
      <w:r w:rsidR="00C7367A">
        <w:t>greater than 0.5</w:t>
      </w:r>
      <w:proofErr w:type="gramStart"/>
      <w:r>
        <w:t xml:space="preserve">, </w:t>
      </w:r>
      <w:proofErr w:type="gramEnd"/>
      <w:r w:rsidRPr="002E490B">
        <w:rPr>
          <w:position w:val="-6"/>
        </w:rPr>
        <w:object w:dxaOrig="920" w:dyaOrig="400" w14:anchorId="6B67219A">
          <v:shape id="_x0000_i1057" type="#_x0000_t75" style="width:45.6pt;height:19.2pt" o:ole="">
            <v:imagedata r:id="rId69" o:title=""/>
          </v:shape>
          <o:OLEObject Type="Embed" ProgID="Equation.DSMT4" ShapeID="_x0000_i1057" DrawAspect="Content" ObjectID="_1737264273" r:id="rId70"/>
        </w:object>
      </w:r>
      <w:r>
        <w:t>. Think about how this affect</w:t>
      </w:r>
      <w:r w:rsidR="000112DE">
        <w:t>s</w:t>
      </w:r>
      <w:r>
        <w:t xml:space="preserve"> the interval! </w:t>
      </w:r>
    </w:p>
    <w:p w14:paraId="1B7DEF82" w14:textId="77777777" w:rsidR="003331B9" w:rsidRPr="00181EED" w:rsidRDefault="003331B9" w:rsidP="00B5339A">
      <w:pPr>
        <w:ind w:left="1080"/>
      </w:pPr>
    </w:p>
    <w:p w14:paraId="08D33DFC" w14:textId="7A3039BC" w:rsidR="00181EED" w:rsidRPr="00181EED" w:rsidRDefault="00181EED" w:rsidP="00181EED">
      <w:pPr>
        <w:pStyle w:val="ListParagraph"/>
        <w:numPr>
          <w:ilvl w:val="0"/>
          <w:numId w:val="49"/>
        </w:numPr>
        <w:rPr>
          <w:szCs w:val="40"/>
        </w:rPr>
      </w:pPr>
      <w:r w:rsidRPr="00181EED">
        <w:rPr>
          <w:szCs w:val="40"/>
        </w:rPr>
        <w:t xml:space="preserve">Clopper-Pearson interval </w:t>
      </w:r>
      <w:r>
        <w:rPr>
          <w:szCs w:val="40"/>
        </w:rPr>
        <w:t xml:space="preserve">– This will be introduced after we examine “true confidence level”. </w:t>
      </w:r>
    </w:p>
    <w:p w14:paraId="51ED36CD" w14:textId="77777777" w:rsidR="00181EED" w:rsidRDefault="00181EED" w:rsidP="00181EED"/>
    <w:p w14:paraId="065A1A6B" w14:textId="4E66033B" w:rsidR="00920D47" w:rsidRDefault="00920D47" w:rsidP="000D1B36">
      <w:pPr>
        <w:ind w:left="450"/>
      </w:pPr>
      <w:r>
        <w:t xml:space="preserve">For VERY extreme values of </w:t>
      </w:r>
      <w:r>
        <w:sym w:font="Symbol" w:char="F070"/>
      </w:r>
      <w:r>
        <w:t xml:space="preserve">, the Wilson interval can be liberal and the </w:t>
      </w:r>
      <w:proofErr w:type="spellStart"/>
      <w:r>
        <w:t>Agresti-Coull</w:t>
      </w:r>
      <w:proofErr w:type="spellEnd"/>
      <w:r>
        <w:t xml:space="preserve"> interval can be conservative.</w:t>
      </w:r>
      <w:r w:rsidR="003331B9">
        <w:t xml:space="preserve"> </w:t>
      </w:r>
      <w:r w:rsidR="00226304">
        <w:t>However, t</w:t>
      </w:r>
      <w:r w:rsidR="003331B9">
        <w:t xml:space="preserve">here are small fixes that can be </w:t>
      </w:r>
      <w:r w:rsidR="00226304">
        <w:t>performed to improve their performance</w:t>
      </w:r>
      <w:r w:rsidR="003331B9">
        <w:t>. Please see the book for a discussion</w:t>
      </w:r>
      <w:r w:rsidR="002A7CDF">
        <w:t xml:space="preserve"> (</w:t>
      </w:r>
      <w:r w:rsidR="00B74EC4">
        <w:t xml:space="preserve">these fixes are </w:t>
      </w:r>
      <w:r w:rsidR="002A7CDF">
        <w:t>usually not implemented by R functions)</w:t>
      </w:r>
      <w:r w:rsidR="003331B9">
        <w:t xml:space="preserve">. </w:t>
      </w:r>
      <w:r>
        <w:t xml:space="preserve"> </w:t>
      </w:r>
    </w:p>
    <w:p w14:paraId="49B438C3" w14:textId="77777777" w:rsidR="007C2C5F" w:rsidRDefault="007C2C5F" w:rsidP="00072D1D">
      <w:pPr>
        <w:ind w:left="1440"/>
      </w:pPr>
    </w:p>
    <w:p w14:paraId="22C7C486" w14:textId="77777777" w:rsidR="00083F9B" w:rsidRDefault="00083F9B" w:rsidP="002C6823">
      <w:pPr>
        <w:rPr>
          <w:u w:val="single"/>
        </w:rPr>
      </w:pPr>
    </w:p>
    <w:p w14:paraId="6C27248D" w14:textId="109AE782" w:rsidR="002C6823" w:rsidRDefault="002C6823" w:rsidP="002C6823">
      <w:r w:rsidRPr="00632170">
        <w:rPr>
          <w:u w:val="single"/>
        </w:rPr>
        <w:t>Example</w:t>
      </w:r>
      <w:r w:rsidR="00F70C50">
        <w:t>: F</w:t>
      </w:r>
      <w:r>
        <w:t>ield goal kicking (</w:t>
      </w:r>
      <w:proofErr w:type="spellStart"/>
      <w:r w:rsidR="003E34BE">
        <w:t>CI</w:t>
      </w:r>
      <w:r w:rsidR="00A13610">
        <w:t>p</w:t>
      </w:r>
      <w:r w:rsidR="003E34BE">
        <w:t>i</w:t>
      </w:r>
      <w:r>
        <w:t>.</w:t>
      </w:r>
      <w:r w:rsidR="00020CEF">
        <w:t>R</w:t>
      </w:r>
      <w:proofErr w:type="spellEnd"/>
      <w:r>
        <w:t xml:space="preserve">) </w:t>
      </w:r>
    </w:p>
    <w:p w14:paraId="34B23786" w14:textId="77777777" w:rsidR="002C6823" w:rsidRDefault="002C6823" w:rsidP="002C6823"/>
    <w:p w14:paraId="3408E4B9" w14:textId="381E555E" w:rsidR="002C6823" w:rsidRDefault="002C6823" w:rsidP="002C6823">
      <w:pPr>
        <w:ind w:left="720"/>
      </w:pPr>
      <w:r>
        <w:t>Below is the code used to calculate each confidence interval.</w:t>
      </w:r>
      <w:r w:rsidR="00192A92">
        <w:t xml:space="preserve"> </w:t>
      </w:r>
    </w:p>
    <w:p w14:paraId="543B6D44" w14:textId="77777777" w:rsidR="002C6823" w:rsidRDefault="002C6823" w:rsidP="002C6823"/>
    <w:p w14:paraId="3254A639" w14:textId="0D77E988" w:rsidR="00DE493D" w:rsidRPr="00DE493D" w:rsidRDefault="00DE493D" w:rsidP="009E23AA">
      <w:pPr>
        <w:pStyle w:val="R14"/>
      </w:pPr>
      <w:r w:rsidRPr="00DE493D">
        <w:t xml:space="preserve">&gt; </w:t>
      </w:r>
      <w:proofErr w:type="spellStart"/>
      <w:r w:rsidRPr="00DE493D">
        <w:t>p</w:t>
      </w:r>
      <w:r w:rsidR="009E23AA">
        <w:t>i</w:t>
      </w:r>
      <w:r w:rsidRPr="00DE493D">
        <w:t>.tilde</w:t>
      </w:r>
      <w:proofErr w:type="spellEnd"/>
      <w:r w:rsidR="0032769B">
        <w:t xml:space="preserve"> </w:t>
      </w:r>
      <w:r w:rsidRPr="00DE493D">
        <w:t>&lt;-</w:t>
      </w:r>
      <w:r w:rsidR="0032769B">
        <w:t xml:space="preserve"> </w:t>
      </w:r>
      <w:r w:rsidRPr="00DE493D">
        <w:t xml:space="preserve">(w + </w:t>
      </w:r>
      <w:proofErr w:type="spellStart"/>
      <w:r w:rsidRPr="00DE493D">
        <w:t>qnorm</w:t>
      </w:r>
      <w:proofErr w:type="spellEnd"/>
      <w:r w:rsidRPr="00DE493D">
        <w:t xml:space="preserve">(p = 1-alpha/2)^2 / 2) / (n + </w:t>
      </w:r>
      <w:proofErr w:type="spellStart"/>
      <w:r w:rsidRPr="00DE493D">
        <w:t>qnorm</w:t>
      </w:r>
      <w:proofErr w:type="spellEnd"/>
      <w:r w:rsidRPr="00DE493D">
        <w:t>(p</w:t>
      </w:r>
      <w:r w:rsidR="009E23AA">
        <w:t xml:space="preserve"> </w:t>
      </w:r>
      <w:r w:rsidRPr="00DE493D">
        <w:t xml:space="preserve">= 1-alpha/2)^2) </w:t>
      </w:r>
    </w:p>
    <w:p w14:paraId="74799FA9" w14:textId="39131535" w:rsidR="00DE493D" w:rsidRPr="00DE493D" w:rsidRDefault="00DE493D" w:rsidP="009E23AA">
      <w:pPr>
        <w:pStyle w:val="R14"/>
      </w:pPr>
      <w:r w:rsidRPr="00DE493D">
        <w:t xml:space="preserve">&gt; </w:t>
      </w:r>
      <w:proofErr w:type="spellStart"/>
      <w:r w:rsidRPr="00DE493D">
        <w:t>p</w:t>
      </w:r>
      <w:r w:rsidR="009E23AA">
        <w:t>i</w:t>
      </w:r>
      <w:r w:rsidRPr="00DE493D">
        <w:t>.tilde</w:t>
      </w:r>
      <w:proofErr w:type="spellEnd"/>
      <w:r w:rsidRPr="00DE493D">
        <w:t xml:space="preserve"> </w:t>
      </w:r>
    </w:p>
    <w:p w14:paraId="78EF171E" w14:textId="77777777" w:rsidR="00DE493D" w:rsidRPr="00DE493D" w:rsidRDefault="00DE493D" w:rsidP="009E23AA">
      <w:pPr>
        <w:pStyle w:val="R14"/>
      </w:pPr>
      <w:r w:rsidRPr="00DE493D">
        <w:t xml:space="preserve">[1] 0.4277533 </w:t>
      </w:r>
    </w:p>
    <w:p w14:paraId="0756DC81" w14:textId="77777777" w:rsidR="00DE493D" w:rsidRPr="00DE493D" w:rsidRDefault="00DE493D" w:rsidP="009E23AA">
      <w:pPr>
        <w:pStyle w:val="R14"/>
      </w:pPr>
    </w:p>
    <w:p w14:paraId="2A55E50E" w14:textId="77777777" w:rsidR="00DE493D" w:rsidRPr="00DE493D" w:rsidRDefault="00DE493D" w:rsidP="009E23AA">
      <w:pPr>
        <w:pStyle w:val="R14"/>
      </w:pPr>
      <w:r w:rsidRPr="00DE493D">
        <w:t xml:space="preserve">&gt; #Wilson C.I. </w:t>
      </w:r>
    </w:p>
    <w:p w14:paraId="3C4119A9" w14:textId="77777777" w:rsidR="00DE493D" w:rsidRDefault="00DE493D" w:rsidP="009E23AA">
      <w:pPr>
        <w:pStyle w:val="R14"/>
      </w:pPr>
      <w:r w:rsidRPr="00DE493D">
        <w:t>&gt; round(</w:t>
      </w:r>
      <w:proofErr w:type="spellStart"/>
      <w:r w:rsidRPr="00DE493D">
        <w:t>p.tilde</w:t>
      </w:r>
      <w:proofErr w:type="spellEnd"/>
      <w:r w:rsidRPr="00DE493D">
        <w:t xml:space="preserve"> + </w:t>
      </w:r>
      <w:proofErr w:type="spellStart"/>
      <w:r w:rsidRPr="00DE493D">
        <w:t>qnorm</w:t>
      </w:r>
      <w:proofErr w:type="spellEnd"/>
      <w:r w:rsidRPr="00DE493D">
        <w:t xml:space="preserve">(p = c(alpha/2, 1-alpha/2)) * </w:t>
      </w:r>
    </w:p>
    <w:p w14:paraId="28823E7D" w14:textId="77777777" w:rsidR="00DE493D" w:rsidRDefault="00DE493D" w:rsidP="009E23AA">
      <w:pPr>
        <w:pStyle w:val="R14"/>
      </w:pPr>
      <w:r>
        <w:t xml:space="preserve">    </w:t>
      </w:r>
      <w:proofErr w:type="spellStart"/>
      <w:r w:rsidRPr="00DE493D">
        <w:t>sqrt</w:t>
      </w:r>
      <w:proofErr w:type="spellEnd"/>
      <w:r w:rsidRPr="00DE493D">
        <w:t>(n) / (</w:t>
      </w:r>
      <w:proofErr w:type="spellStart"/>
      <w:r w:rsidRPr="00DE493D">
        <w:t>n+qnorm</w:t>
      </w:r>
      <w:proofErr w:type="spellEnd"/>
      <w:r w:rsidRPr="00DE493D">
        <w:t xml:space="preserve">(p = 1-alpha/2)^2) * </w:t>
      </w:r>
      <w:proofErr w:type="spellStart"/>
      <w:r w:rsidRPr="00DE493D">
        <w:t>sqrt</w:t>
      </w:r>
      <w:proofErr w:type="spellEnd"/>
      <w:r w:rsidRPr="00DE493D">
        <w:t>(</w:t>
      </w:r>
      <w:proofErr w:type="spellStart"/>
      <w:r w:rsidRPr="00DE493D">
        <w:t>pi.hat</w:t>
      </w:r>
      <w:proofErr w:type="spellEnd"/>
      <w:r w:rsidRPr="00DE493D">
        <w:t>*(1-</w:t>
      </w:r>
    </w:p>
    <w:p w14:paraId="27A40FF0" w14:textId="77777777" w:rsidR="00DE493D" w:rsidRPr="00DE493D" w:rsidRDefault="00DE493D" w:rsidP="009E23AA">
      <w:pPr>
        <w:pStyle w:val="R14"/>
      </w:pPr>
      <w:r>
        <w:t xml:space="preserve">    </w:t>
      </w:r>
      <w:proofErr w:type="spellStart"/>
      <w:r w:rsidRPr="00DE493D">
        <w:t>pi.hat</w:t>
      </w:r>
      <w:proofErr w:type="spellEnd"/>
      <w:r w:rsidRPr="00DE493D">
        <w:t xml:space="preserve">) + </w:t>
      </w:r>
      <w:proofErr w:type="spellStart"/>
      <w:r w:rsidRPr="00DE493D">
        <w:t>qnorm</w:t>
      </w:r>
      <w:proofErr w:type="spellEnd"/>
      <w:r w:rsidRPr="00DE493D">
        <w:t xml:space="preserve">(1-alpha/2)^2/(4*n)), 4) </w:t>
      </w:r>
    </w:p>
    <w:p w14:paraId="5C042B73" w14:textId="77777777" w:rsidR="00DE493D" w:rsidRPr="00DE493D" w:rsidRDefault="00DE493D" w:rsidP="009E23AA">
      <w:pPr>
        <w:pStyle w:val="R14"/>
      </w:pPr>
      <w:r w:rsidRPr="00DE493D">
        <w:t xml:space="preserve">[1] 0.1682 0.6873 </w:t>
      </w:r>
    </w:p>
    <w:p w14:paraId="2703BCA3" w14:textId="77777777" w:rsidR="00DE493D" w:rsidRPr="00DE493D" w:rsidRDefault="00DE493D" w:rsidP="009E23AA">
      <w:pPr>
        <w:pStyle w:val="R14"/>
      </w:pPr>
    </w:p>
    <w:p w14:paraId="5568753B" w14:textId="77777777" w:rsidR="00DE493D" w:rsidRPr="00DE493D" w:rsidRDefault="00DE493D" w:rsidP="009E23AA">
      <w:pPr>
        <w:pStyle w:val="R14"/>
      </w:pPr>
      <w:r w:rsidRPr="00DE493D">
        <w:t xml:space="preserve">&gt; #Agresti-Coull C.I. </w:t>
      </w:r>
    </w:p>
    <w:p w14:paraId="2366453B" w14:textId="5A4A1B4F" w:rsidR="00DE493D" w:rsidRPr="00DE493D" w:rsidRDefault="00DE493D" w:rsidP="009E23AA">
      <w:pPr>
        <w:pStyle w:val="R14"/>
      </w:pPr>
      <w:r w:rsidRPr="00DE493D">
        <w:t>&gt; var.ac</w:t>
      </w:r>
      <w:r w:rsidR="0032769B">
        <w:t xml:space="preserve"> </w:t>
      </w:r>
      <w:r w:rsidRPr="00DE493D">
        <w:t>&lt;-</w:t>
      </w:r>
      <w:r w:rsidR="0032769B">
        <w:t xml:space="preserve"> </w:t>
      </w:r>
      <w:proofErr w:type="spellStart"/>
      <w:r w:rsidRPr="00DE493D">
        <w:t>p.tilde</w:t>
      </w:r>
      <w:proofErr w:type="spellEnd"/>
      <w:r w:rsidRPr="00DE493D">
        <w:t>*(1-p.tilde) / (</w:t>
      </w:r>
      <w:proofErr w:type="spellStart"/>
      <w:r w:rsidRPr="00DE493D">
        <w:t>n+qnorm</w:t>
      </w:r>
      <w:proofErr w:type="spellEnd"/>
      <w:r w:rsidRPr="00DE493D">
        <w:t>(p = 1-alpha/2)^2)</w:t>
      </w:r>
    </w:p>
    <w:p w14:paraId="257AB862" w14:textId="77777777" w:rsidR="00DE493D" w:rsidRDefault="00DE493D" w:rsidP="009E23AA">
      <w:pPr>
        <w:pStyle w:val="R14"/>
      </w:pPr>
      <w:r w:rsidRPr="00DE493D">
        <w:t>&gt; round(</w:t>
      </w:r>
      <w:proofErr w:type="spellStart"/>
      <w:r w:rsidRPr="00DE493D">
        <w:t>p.tilde</w:t>
      </w:r>
      <w:proofErr w:type="spellEnd"/>
      <w:r w:rsidRPr="00DE493D">
        <w:t xml:space="preserve"> + </w:t>
      </w:r>
      <w:proofErr w:type="spellStart"/>
      <w:r w:rsidRPr="00DE493D">
        <w:t>qnorm</w:t>
      </w:r>
      <w:proofErr w:type="spellEnd"/>
      <w:r w:rsidRPr="00DE493D">
        <w:t xml:space="preserve">(p = c(alpha/2, 1-alpha/2)) * </w:t>
      </w:r>
    </w:p>
    <w:p w14:paraId="70005A2C" w14:textId="77777777" w:rsidR="00DE493D" w:rsidRPr="00DE493D" w:rsidRDefault="00DE493D" w:rsidP="009E23AA">
      <w:pPr>
        <w:pStyle w:val="R14"/>
      </w:pPr>
      <w:r>
        <w:t xml:space="preserve">    </w:t>
      </w:r>
      <w:r w:rsidRPr="00DE493D">
        <w:t xml:space="preserve">sqrt(var.ac), 4) </w:t>
      </w:r>
    </w:p>
    <w:p w14:paraId="58902A44" w14:textId="77777777" w:rsidR="00020CEF" w:rsidRPr="00020CEF" w:rsidRDefault="00DE493D" w:rsidP="009E23AA">
      <w:pPr>
        <w:pStyle w:val="R14"/>
      </w:pPr>
      <w:r w:rsidRPr="00DE493D">
        <w:t xml:space="preserve">[1] 0.1671 0.6884 </w:t>
      </w:r>
      <w:r w:rsidR="00020CEF" w:rsidRPr="00020CEF">
        <w:t xml:space="preserve">  </w:t>
      </w:r>
    </w:p>
    <w:p w14:paraId="2DB25C47" w14:textId="77777777" w:rsidR="002C6823" w:rsidRDefault="002C6823" w:rsidP="002C6823">
      <w:pPr>
        <w:ind w:left="720"/>
        <w:rPr>
          <w:sz w:val="32"/>
          <w:szCs w:val="32"/>
        </w:rPr>
      </w:pPr>
    </w:p>
    <w:p w14:paraId="2E8AE703" w14:textId="044E5BE1" w:rsidR="002C6823" w:rsidRPr="00346972" w:rsidRDefault="002C6823" w:rsidP="002C6823">
      <w:pPr>
        <w:ind w:left="720"/>
        <w:rPr>
          <w:szCs w:val="40"/>
        </w:rPr>
      </w:pPr>
      <w:r>
        <w:rPr>
          <w:szCs w:val="40"/>
        </w:rPr>
        <w:lastRenderedPageBreak/>
        <w:t>How useful would these confidence intervals be</w:t>
      </w:r>
      <w:r w:rsidR="009E23AA">
        <w:rPr>
          <w:szCs w:val="40"/>
        </w:rPr>
        <w:t xml:space="preserve"> actual application</w:t>
      </w:r>
      <w:r>
        <w:rPr>
          <w:szCs w:val="40"/>
        </w:rPr>
        <w:t>?</w:t>
      </w:r>
    </w:p>
    <w:p w14:paraId="21CD220D" w14:textId="77777777" w:rsidR="00765701" w:rsidRDefault="00765701" w:rsidP="008C7407">
      <w:pPr>
        <w:ind w:left="720"/>
        <w:rPr>
          <w:szCs w:val="40"/>
        </w:rPr>
      </w:pPr>
    </w:p>
    <w:p w14:paraId="55A01CE5" w14:textId="4B066C2D" w:rsidR="00D83B5C" w:rsidRDefault="00DE493D" w:rsidP="00DE493D">
      <w:pPr>
        <w:ind w:left="720"/>
        <w:rPr>
          <w:szCs w:val="40"/>
        </w:rPr>
      </w:pPr>
      <w:r>
        <w:rPr>
          <w:szCs w:val="40"/>
        </w:rPr>
        <w:t>T</w:t>
      </w:r>
      <w:r w:rsidR="00D71D3D">
        <w:rPr>
          <w:szCs w:val="40"/>
        </w:rPr>
        <w:t xml:space="preserve">he </w:t>
      </w:r>
      <w:proofErr w:type="spellStart"/>
      <w:r w:rsidR="00D71D3D" w:rsidRPr="009E23AA">
        <w:rPr>
          <w:rFonts w:ascii="Courier New" w:hAnsi="Courier New" w:cs="Courier New"/>
          <w:szCs w:val="40"/>
        </w:rPr>
        <w:t>binom</w:t>
      </w:r>
      <w:proofErr w:type="spellEnd"/>
      <w:r w:rsidR="002C70A0">
        <w:rPr>
          <w:szCs w:val="40"/>
        </w:rPr>
        <w:t xml:space="preserve"> package in R provides a simple function to do these calculations as well. Here is an example of how </w:t>
      </w:r>
      <w:r w:rsidR="009E23AA">
        <w:rPr>
          <w:szCs w:val="40"/>
        </w:rPr>
        <w:t>to use the function</w:t>
      </w:r>
      <w:r w:rsidR="002C70A0">
        <w:rPr>
          <w:szCs w:val="40"/>
        </w:rPr>
        <w:t>:</w:t>
      </w:r>
    </w:p>
    <w:p w14:paraId="7A8164AA" w14:textId="77777777" w:rsidR="002C70A0" w:rsidRDefault="002C70A0" w:rsidP="00D83B5C">
      <w:pPr>
        <w:rPr>
          <w:szCs w:val="40"/>
        </w:rPr>
      </w:pPr>
    </w:p>
    <w:p w14:paraId="50FFC80A" w14:textId="669E5D5A" w:rsidR="00BD0440" w:rsidRPr="00BD0440" w:rsidRDefault="00BD0440" w:rsidP="009E23AA">
      <w:pPr>
        <w:pStyle w:val="R14"/>
      </w:pPr>
      <w:r w:rsidRPr="00BD0440">
        <w:t>&gt; library(</w:t>
      </w:r>
      <w:r w:rsidR="00432A85">
        <w:t xml:space="preserve">package = </w:t>
      </w:r>
      <w:proofErr w:type="spellStart"/>
      <w:r w:rsidRPr="00BD0440">
        <w:t>binom</w:t>
      </w:r>
      <w:proofErr w:type="spellEnd"/>
      <w:r w:rsidRPr="00BD0440">
        <w:t>)</w:t>
      </w:r>
    </w:p>
    <w:p w14:paraId="3A8B33A9" w14:textId="368C969D" w:rsidR="00BD0440" w:rsidRPr="00BD0440" w:rsidRDefault="00BD0440" w:rsidP="009E23AA">
      <w:pPr>
        <w:pStyle w:val="R14"/>
      </w:pPr>
      <w:r w:rsidRPr="00BD0440">
        <w:t xml:space="preserve">&gt; </w:t>
      </w:r>
      <w:proofErr w:type="spellStart"/>
      <w:r w:rsidRPr="00BD0440">
        <w:t>binom.confint</w:t>
      </w:r>
      <w:proofErr w:type="spellEnd"/>
      <w:r w:rsidRPr="00BD0440">
        <w:t xml:space="preserve">(x = </w:t>
      </w:r>
      <w:r w:rsidR="00DE493D">
        <w:t>w</w:t>
      </w:r>
      <w:r w:rsidRPr="00BD0440">
        <w:t xml:space="preserve">, n = </w:t>
      </w:r>
      <w:r w:rsidR="003D26E5">
        <w:t>n</w:t>
      </w:r>
      <w:r w:rsidRPr="00BD0440">
        <w:t xml:space="preserve">, </w:t>
      </w:r>
      <w:proofErr w:type="spellStart"/>
      <w:r w:rsidRPr="00BD0440">
        <w:t>conf.level</w:t>
      </w:r>
      <w:proofErr w:type="spellEnd"/>
      <w:r w:rsidRPr="00BD0440">
        <w:t xml:space="preserve"> = 1</w:t>
      </w:r>
      <w:r w:rsidR="00DE493D">
        <w:t xml:space="preserve"> – </w:t>
      </w:r>
      <w:r w:rsidRPr="00BD0440">
        <w:t>alpha, methods = "all")</w:t>
      </w:r>
    </w:p>
    <w:p w14:paraId="0949B18A" w14:textId="77777777" w:rsidR="00BD0440" w:rsidRPr="00BD0440" w:rsidRDefault="00BD0440" w:rsidP="009E23AA">
      <w:pPr>
        <w:pStyle w:val="R14"/>
      </w:pPr>
      <w:r w:rsidRPr="00BD0440">
        <w:t xml:space="preserve">          method x  n      mean      lower     upper</w:t>
      </w:r>
    </w:p>
    <w:p w14:paraId="6B2CB81F" w14:textId="77777777" w:rsidR="00BD0440" w:rsidRPr="00BD0440" w:rsidRDefault="00BD0440" w:rsidP="009E23AA">
      <w:pPr>
        <w:pStyle w:val="R14"/>
      </w:pPr>
      <w:r w:rsidRPr="00365AD3">
        <w:rPr>
          <w:highlight w:val="yellow"/>
        </w:rPr>
        <w:t xml:space="preserve">1  </w:t>
      </w:r>
      <w:proofErr w:type="spellStart"/>
      <w:r w:rsidRPr="00365AD3">
        <w:rPr>
          <w:highlight w:val="yellow"/>
        </w:rPr>
        <w:t>agresti-coull</w:t>
      </w:r>
      <w:proofErr w:type="spellEnd"/>
      <w:r w:rsidRPr="00365AD3">
        <w:rPr>
          <w:highlight w:val="yellow"/>
        </w:rPr>
        <w:t xml:space="preserve"> 4 10 0.4000000 0.16711063 0.6883959</w:t>
      </w:r>
    </w:p>
    <w:p w14:paraId="2DA077EC" w14:textId="77777777" w:rsidR="00BD0440" w:rsidRPr="00BD0440" w:rsidRDefault="00BD0440" w:rsidP="009E23AA">
      <w:pPr>
        <w:pStyle w:val="R14"/>
      </w:pPr>
      <w:r w:rsidRPr="00365AD3">
        <w:rPr>
          <w:highlight w:val="cyan"/>
        </w:rPr>
        <w:t>2     asymptotic 4 10 0.4000000 0.09636369 0.7036363</w:t>
      </w:r>
    </w:p>
    <w:p w14:paraId="0025598D" w14:textId="77777777" w:rsidR="00BD0440" w:rsidRPr="00BD0440" w:rsidRDefault="00BD0440" w:rsidP="009E23AA">
      <w:pPr>
        <w:pStyle w:val="R14"/>
      </w:pPr>
      <w:r w:rsidRPr="00BD0440">
        <w:t>3          bayes 4 10 0.4090909 0.14256735 0.6838697</w:t>
      </w:r>
    </w:p>
    <w:p w14:paraId="33E92E45" w14:textId="77777777" w:rsidR="00BD0440" w:rsidRPr="00BD0440" w:rsidRDefault="00BD0440" w:rsidP="009E23AA">
      <w:pPr>
        <w:pStyle w:val="R14"/>
      </w:pPr>
      <w:r w:rsidRPr="00BD0440">
        <w:t xml:space="preserve">4        </w:t>
      </w:r>
      <w:proofErr w:type="spellStart"/>
      <w:r w:rsidRPr="00BD0440">
        <w:t>cloglog</w:t>
      </w:r>
      <w:proofErr w:type="spellEnd"/>
      <w:r w:rsidRPr="00BD0440">
        <w:t xml:space="preserve"> 4 10 0.4000000 0.12269317 0.6702046</w:t>
      </w:r>
    </w:p>
    <w:p w14:paraId="13A0E1D1" w14:textId="77777777" w:rsidR="00BD0440" w:rsidRPr="00BD0440" w:rsidRDefault="00BD0440" w:rsidP="009E23AA">
      <w:pPr>
        <w:pStyle w:val="R14"/>
        <w:rPr>
          <w:lang w:val="fr-FR"/>
        </w:rPr>
      </w:pPr>
      <w:r w:rsidRPr="00BD0440">
        <w:rPr>
          <w:lang w:val="fr-FR"/>
        </w:rPr>
        <w:t>5          exact 4 10 0.4000000 0.12155226 0.7376219</w:t>
      </w:r>
    </w:p>
    <w:p w14:paraId="1E03BB23" w14:textId="77777777" w:rsidR="00BD0440" w:rsidRPr="00BD0440" w:rsidRDefault="00BD0440" w:rsidP="009E23AA">
      <w:pPr>
        <w:pStyle w:val="R14"/>
        <w:rPr>
          <w:lang w:val="fr-FR"/>
        </w:rPr>
      </w:pPr>
      <w:r w:rsidRPr="00BD0440">
        <w:rPr>
          <w:lang w:val="fr-FR"/>
        </w:rPr>
        <w:t xml:space="preserve">6          </w:t>
      </w:r>
      <w:proofErr w:type="spellStart"/>
      <w:r w:rsidRPr="00BD0440">
        <w:rPr>
          <w:lang w:val="fr-FR"/>
        </w:rPr>
        <w:t>logit</w:t>
      </w:r>
      <w:proofErr w:type="spellEnd"/>
      <w:r w:rsidRPr="00BD0440">
        <w:rPr>
          <w:lang w:val="fr-FR"/>
        </w:rPr>
        <w:t xml:space="preserve"> 4 10 0.4000000 0.15834201 0.7025951</w:t>
      </w:r>
    </w:p>
    <w:p w14:paraId="102EE7A3" w14:textId="77777777" w:rsidR="00BD0440" w:rsidRPr="00BD0440" w:rsidRDefault="00BD0440" w:rsidP="009E23AA">
      <w:pPr>
        <w:pStyle w:val="R14"/>
        <w:rPr>
          <w:lang w:val="fr-FR"/>
        </w:rPr>
      </w:pPr>
      <w:r w:rsidRPr="00BD0440">
        <w:rPr>
          <w:lang w:val="fr-FR"/>
        </w:rPr>
        <w:t xml:space="preserve">7         </w:t>
      </w:r>
      <w:proofErr w:type="spellStart"/>
      <w:r w:rsidRPr="00BD0440">
        <w:rPr>
          <w:lang w:val="fr-FR"/>
        </w:rPr>
        <w:t>probit</w:t>
      </w:r>
      <w:proofErr w:type="spellEnd"/>
      <w:r w:rsidRPr="00BD0440">
        <w:rPr>
          <w:lang w:val="fr-FR"/>
        </w:rPr>
        <w:t xml:space="preserve"> 4 10 0.4000000 0.14933907 0.7028372</w:t>
      </w:r>
    </w:p>
    <w:p w14:paraId="72791B59" w14:textId="77777777" w:rsidR="00BD0440" w:rsidRPr="00BD0440" w:rsidRDefault="00BD0440" w:rsidP="009E23AA">
      <w:pPr>
        <w:pStyle w:val="R14"/>
        <w:rPr>
          <w:lang w:val="fr-FR"/>
        </w:rPr>
      </w:pPr>
      <w:r w:rsidRPr="00BD0440">
        <w:rPr>
          <w:lang w:val="fr-FR"/>
        </w:rPr>
        <w:t>8        profile 4 10 0.4000000 0.14570633 0.6999845</w:t>
      </w:r>
    </w:p>
    <w:p w14:paraId="2B1B1BF2" w14:textId="77777777" w:rsidR="00BD0440" w:rsidRPr="00BD0440" w:rsidRDefault="00BD0440" w:rsidP="009E23AA">
      <w:pPr>
        <w:pStyle w:val="R14"/>
        <w:rPr>
          <w:lang w:val="fr-FR"/>
        </w:rPr>
      </w:pPr>
      <w:r w:rsidRPr="00BD0440">
        <w:rPr>
          <w:lang w:val="fr-FR"/>
        </w:rPr>
        <w:t xml:space="preserve">9            </w:t>
      </w:r>
      <w:proofErr w:type="spellStart"/>
      <w:r w:rsidRPr="00BD0440">
        <w:rPr>
          <w:lang w:val="fr-FR"/>
        </w:rPr>
        <w:t>lrt</w:t>
      </w:r>
      <w:proofErr w:type="spellEnd"/>
      <w:r w:rsidRPr="00BD0440">
        <w:rPr>
          <w:lang w:val="fr-FR"/>
        </w:rPr>
        <w:t xml:space="preserve"> 4 10 0.4000000 0.14564246 0.7000216</w:t>
      </w:r>
    </w:p>
    <w:p w14:paraId="4A0BDB12" w14:textId="77777777" w:rsidR="00BD0440" w:rsidRPr="00BD0440" w:rsidRDefault="00BD0440" w:rsidP="009E23AA">
      <w:pPr>
        <w:pStyle w:val="R14"/>
      </w:pPr>
      <w:r w:rsidRPr="00BD0440">
        <w:t xml:space="preserve">10     </w:t>
      </w:r>
      <w:proofErr w:type="spellStart"/>
      <w:r w:rsidRPr="00BD0440">
        <w:t>prop.test</w:t>
      </w:r>
      <w:proofErr w:type="spellEnd"/>
      <w:r w:rsidRPr="00BD0440">
        <w:t xml:space="preserve"> 4 10 0.4000000 0.13693056 0.7263303</w:t>
      </w:r>
    </w:p>
    <w:p w14:paraId="43E0184E" w14:textId="77777777" w:rsidR="002C70A0" w:rsidRPr="00BD0440" w:rsidRDefault="00BD0440" w:rsidP="009E23AA">
      <w:pPr>
        <w:pStyle w:val="R14"/>
      </w:pPr>
      <w:r w:rsidRPr="00365AD3">
        <w:rPr>
          <w:highlight w:val="lightGray"/>
        </w:rPr>
        <w:t xml:space="preserve">11        </w:t>
      </w:r>
      <w:proofErr w:type="spellStart"/>
      <w:r w:rsidRPr="00365AD3">
        <w:rPr>
          <w:highlight w:val="lightGray"/>
        </w:rPr>
        <w:t>wilson</w:t>
      </w:r>
      <w:proofErr w:type="spellEnd"/>
      <w:r w:rsidRPr="00365AD3">
        <w:rPr>
          <w:highlight w:val="lightGray"/>
        </w:rPr>
        <w:t xml:space="preserve"> 4 10 0.4000000 0.16818033 0.6873262</w:t>
      </w:r>
    </w:p>
    <w:p w14:paraId="07114F37" w14:textId="4D6C7C83" w:rsidR="00D83B5C" w:rsidRDefault="00D83B5C" w:rsidP="007A621D"/>
    <w:sectPr w:rsidR="00D83B5C" w:rsidSect="003C6A2A">
      <w:headerReference w:type="even" r:id="rId71"/>
      <w:head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5C92" w14:textId="77777777" w:rsidR="0071526B" w:rsidRDefault="0071526B">
      <w:r>
        <w:separator/>
      </w:r>
    </w:p>
  </w:endnote>
  <w:endnote w:type="continuationSeparator" w:id="0">
    <w:p w14:paraId="5A370EC3" w14:textId="77777777" w:rsidR="0071526B" w:rsidRDefault="0071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2056" w14:textId="77777777" w:rsidR="0071526B" w:rsidRDefault="0071526B">
      <w:r>
        <w:separator/>
      </w:r>
    </w:p>
  </w:footnote>
  <w:footnote w:type="continuationSeparator" w:id="0">
    <w:p w14:paraId="3A694D1F" w14:textId="77777777" w:rsidR="0071526B" w:rsidRDefault="0071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E64E" w14:textId="77777777" w:rsidR="008A4C24" w:rsidRDefault="008A4C24" w:rsidP="001D5D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14:paraId="17463939" w14:textId="77777777" w:rsidR="008A4C24" w:rsidRDefault="008A4C24" w:rsidP="001D5D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2AFD" w14:textId="375CBB35" w:rsidR="008A4C24" w:rsidRPr="00945664" w:rsidRDefault="008A4C24" w:rsidP="001D5D35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45664">
      <w:rPr>
        <w:rStyle w:val="PageNumber"/>
        <w:sz w:val="32"/>
        <w:szCs w:val="32"/>
      </w:rPr>
      <w:fldChar w:fldCharType="begin"/>
    </w:r>
    <w:r w:rsidRPr="00945664">
      <w:rPr>
        <w:rStyle w:val="PageNumber"/>
        <w:sz w:val="32"/>
        <w:szCs w:val="32"/>
      </w:rPr>
      <w:instrText xml:space="preserve">PAGE  </w:instrText>
    </w:r>
    <w:r w:rsidRPr="00945664">
      <w:rPr>
        <w:rStyle w:val="PageNumber"/>
        <w:sz w:val="32"/>
        <w:szCs w:val="32"/>
      </w:rPr>
      <w:fldChar w:fldCharType="separate"/>
    </w:r>
    <w:r w:rsidR="00ED747A">
      <w:rPr>
        <w:rStyle w:val="PageNumber"/>
        <w:noProof/>
        <w:sz w:val="32"/>
        <w:szCs w:val="32"/>
      </w:rPr>
      <w:t>9</w:t>
    </w:r>
    <w:r w:rsidRPr="00945664">
      <w:rPr>
        <w:rStyle w:val="PageNumber"/>
        <w:sz w:val="32"/>
        <w:szCs w:val="32"/>
      </w:rPr>
      <w:fldChar w:fldCharType="end"/>
    </w:r>
  </w:p>
  <w:p w14:paraId="44FC060D" w14:textId="77777777" w:rsidR="008A4C24" w:rsidRDefault="008A4C24" w:rsidP="001D5D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BDA"/>
    <w:multiLevelType w:val="hybridMultilevel"/>
    <w:tmpl w:val="7CECD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41E0"/>
    <w:multiLevelType w:val="hybridMultilevel"/>
    <w:tmpl w:val="FB1AA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E19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651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9F65CDD"/>
    <w:multiLevelType w:val="hybridMultilevel"/>
    <w:tmpl w:val="8B966A4C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8E4400"/>
    <w:multiLevelType w:val="hybridMultilevel"/>
    <w:tmpl w:val="4F526522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44E5C"/>
    <w:multiLevelType w:val="hybridMultilevel"/>
    <w:tmpl w:val="18189822"/>
    <w:lvl w:ilvl="0" w:tplc="80EC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711EF"/>
    <w:multiLevelType w:val="hybridMultilevel"/>
    <w:tmpl w:val="6E9232BA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B7496"/>
    <w:multiLevelType w:val="hybridMultilevel"/>
    <w:tmpl w:val="F7783C5E"/>
    <w:lvl w:ilvl="0" w:tplc="0A8AC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B4E1D"/>
    <w:multiLevelType w:val="hybridMultilevel"/>
    <w:tmpl w:val="C4DE18E0"/>
    <w:lvl w:ilvl="0" w:tplc="E6B89DB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0" w15:restartNumberingAfterBreak="0">
    <w:nsid w:val="164B015E"/>
    <w:multiLevelType w:val="hybridMultilevel"/>
    <w:tmpl w:val="71AEC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3EAF"/>
    <w:multiLevelType w:val="hybridMultilevel"/>
    <w:tmpl w:val="E28CC0C8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617101"/>
    <w:multiLevelType w:val="hybridMultilevel"/>
    <w:tmpl w:val="0BF04196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F0624C"/>
    <w:multiLevelType w:val="multilevel"/>
    <w:tmpl w:val="064E354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7D50FE"/>
    <w:multiLevelType w:val="hybridMultilevel"/>
    <w:tmpl w:val="EE04C902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773278"/>
    <w:multiLevelType w:val="multilevel"/>
    <w:tmpl w:val="6B3C50D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5C79DD"/>
    <w:multiLevelType w:val="multilevel"/>
    <w:tmpl w:val="BE987AF8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6CC6617"/>
    <w:multiLevelType w:val="hybridMultilevel"/>
    <w:tmpl w:val="A5BCC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82AFF"/>
    <w:multiLevelType w:val="hybridMultilevel"/>
    <w:tmpl w:val="65EA54F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86799"/>
    <w:multiLevelType w:val="hybridMultilevel"/>
    <w:tmpl w:val="C644CAD8"/>
    <w:lvl w:ilvl="0" w:tplc="77D0FF6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CED04CB"/>
    <w:multiLevelType w:val="hybridMultilevel"/>
    <w:tmpl w:val="167A966A"/>
    <w:lvl w:ilvl="0" w:tplc="11A40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7A6F80"/>
    <w:multiLevelType w:val="multilevel"/>
    <w:tmpl w:val="46E4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A6333"/>
    <w:multiLevelType w:val="hybridMultilevel"/>
    <w:tmpl w:val="D8166CAE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57DEA"/>
    <w:multiLevelType w:val="hybridMultilevel"/>
    <w:tmpl w:val="6B3C50D8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A62080"/>
    <w:multiLevelType w:val="hybridMultilevel"/>
    <w:tmpl w:val="A7200510"/>
    <w:lvl w:ilvl="0" w:tplc="C3B48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50084"/>
    <w:multiLevelType w:val="hybridMultilevel"/>
    <w:tmpl w:val="DEBC8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566E13"/>
    <w:multiLevelType w:val="hybridMultilevel"/>
    <w:tmpl w:val="5B7C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314F5"/>
    <w:multiLevelType w:val="multilevel"/>
    <w:tmpl w:val="1A28C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A05703"/>
    <w:multiLevelType w:val="hybridMultilevel"/>
    <w:tmpl w:val="064E354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9ACB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71053FE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2400B"/>
    <w:multiLevelType w:val="hybridMultilevel"/>
    <w:tmpl w:val="59E4FDB0"/>
    <w:lvl w:ilvl="0" w:tplc="11A40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5C77CE6"/>
    <w:multiLevelType w:val="hybridMultilevel"/>
    <w:tmpl w:val="88A6F1C0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63CC4"/>
    <w:multiLevelType w:val="hybridMultilevel"/>
    <w:tmpl w:val="D654E5BC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159EE"/>
    <w:multiLevelType w:val="hybridMultilevel"/>
    <w:tmpl w:val="7514F2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0696ADD"/>
    <w:multiLevelType w:val="hybridMultilevel"/>
    <w:tmpl w:val="DE0C3256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92CEB"/>
    <w:multiLevelType w:val="hybridMultilevel"/>
    <w:tmpl w:val="BE987AF8"/>
    <w:lvl w:ilvl="0" w:tplc="F7401A9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27D26FC"/>
    <w:multiLevelType w:val="multilevel"/>
    <w:tmpl w:val="ECF638A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4506DD"/>
    <w:multiLevelType w:val="multilevel"/>
    <w:tmpl w:val="66D445EE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27AE1"/>
    <w:multiLevelType w:val="hybridMultilevel"/>
    <w:tmpl w:val="B69C2462"/>
    <w:lvl w:ilvl="0" w:tplc="77D0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2265C35"/>
    <w:multiLevelType w:val="hybridMultilevel"/>
    <w:tmpl w:val="2E0A7C5A"/>
    <w:lvl w:ilvl="0" w:tplc="77D0FF6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3D32D54"/>
    <w:multiLevelType w:val="hybridMultilevel"/>
    <w:tmpl w:val="D6FC18DE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8278D6"/>
    <w:multiLevelType w:val="hybridMultilevel"/>
    <w:tmpl w:val="ECF638A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64936"/>
    <w:multiLevelType w:val="hybridMultilevel"/>
    <w:tmpl w:val="095E9E8C"/>
    <w:lvl w:ilvl="0" w:tplc="D11468C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E11804"/>
    <w:multiLevelType w:val="multilevel"/>
    <w:tmpl w:val="6E923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902853"/>
    <w:multiLevelType w:val="hybridMultilevel"/>
    <w:tmpl w:val="4C9EBCFC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11ED9"/>
    <w:multiLevelType w:val="hybridMultilevel"/>
    <w:tmpl w:val="2DB4DDCA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6340FE"/>
    <w:multiLevelType w:val="hybridMultilevel"/>
    <w:tmpl w:val="1A28CBCA"/>
    <w:lvl w:ilvl="0" w:tplc="F2B84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6"/>
  </w:num>
  <w:num w:numId="4">
    <w:abstractNumId w:val="21"/>
  </w:num>
  <w:num w:numId="5">
    <w:abstractNumId w:val="22"/>
  </w:num>
  <w:num w:numId="6">
    <w:abstractNumId w:val="3"/>
  </w:num>
  <w:num w:numId="7">
    <w:abstractNumId w:val="31"/>
  </w:num>
  <w:num w:numId="8">
    <w:abstractNumId w:val="23"/>
  </w:num>
  <w:num w:numId="9">
    <w:abstractNumId w:val="12"/>
  </w:num>
  <w:num w:numId="10">
    <w:abstractNumId w:val="46"/>
  </w:num>
  <w:num w:numId="11">
    <w:abstractNumId w:val="7"/>
  </w:num>
  <w:num w:numId="12">
    <w:abstractNumId w:val="45"/>
  </w:num>
  <w:num w:numId="13">
    <w:abstractNumId w:val="5"/>
  </w:num>
  <w:num w:numId="14">
    <w:abstractNumId w:val="44"/>
  </w:num>
  <w:num w:numId="15">
    <w:abstractNumId w:val="18"/>
  </w:num>
  <w:num w:numId="16">
    <w:abstractNumId w:val="15"/>
  </w:num>
  <w:num w:numId="17">
    <w:abstractNumId w:val="43"/>
  </w:num>
  <w:num w:numId="18">
    <w:abstractNumId w:val="37"/>
  </w:num>
  <w:num w:numId="19">
    <w:abstractNumId w:val="39"/>
  </w:num>
  <w:num w:numId="20">
    <w:abstractNumId w:val="36"/>
  </w:num>
  <w:num w:numId="21">
    <w:abstractNumId w:val="29"/>
  </w:num>
  <w:num w:numId="22">
    <w:abstractNumId w:val="42"/>
  </w:num>
  <w:num w:numId="23">
    <w:abstractNumId w:val="34"/>
  </w:num>
  <w:num w:numId="24">
    <w:abstractNumId w:val="38"/>
  </w:num>
  <w:num w:numId="25">
    <w:abstractNumId w:val="35"/>
  </w:num>
  <w:num w:numId="26">
    <w:abstractNumId w:val="16"/>
  </w:num>
  <w:num w:numId="27">
    <w:abstractNumId w:val="9"/>
  </w:num>
  <w:num w:numId="28">
    <w:abstractNumId w:val="4"/>
  </w:num>
  <w:num w:numId="29">
    <w:abstractNumId w:val="48"/>
  </w:num>
  <w:num w:numId="30">
    <w:abstractNumId w:val="28"/>
  </w:num>
  <w:num w:numId="31">
    <w:abstractNumId w:val="14"/>
  </w:num>
  <w:num w:numId="32">
    <w:abstractNumId w:val="20"/>
  </w:num>
  <w:num w:numId="33">
    <w:abstractNumId w:val="30"/>
  </w:num>
  <w:num w:numId="34">
    <w:abstractNumId w:val="32"/>
  </w:num>
  <w:num w:numId="35">
    <w:abstractNumId w:val="47"/>
  </w:num>
  <w:num w:numId="36">
    <w:abstractNumId w:val="11"/>
  </w:num>
  <w:num w:numId="37">
    <w:abstractNumId w:val="13"/>
  </w:num>
  <w:num w:numId="38">
    <w:abstractNumId w:val="19"/>
  </w:num>
  <w:num w:numId="39">
    <w:abstractNumId w:val="25"/>
  </w:num>
  <w:num w:numId="40">
    <w:abstractNumId w:val="6"/>
  </w:num>
  <w:num w:numId="41">
    <w:abstractNumId w:val="24"/>
  </w:num>
  <w:num w:numId="42">
    <w:abstractNumId w:val="8"/>
  </w:num>
  <w:num w:numId="43">
    <w:abstractNumId w:val="27"/>
  </w:num>
  <w:num w:numId="44">
    <w:abstractNumId w:val="1"/>
  </w:num>
  <w:num w:numId="45">
    <w:abstractNumId w:val="17"/>
  </w:num>
  <w:num w:numId="46">
    <w:abstractNumId w:val="33"/>
  </w:num>
  <w:num w:numId="47">
    <w:abstractNumId w:val="0"/>
  </w:num>
  <w:num w:numId="48">
    <w:abstractNumId w:val="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1"/>
    <w:rsid w:val="00000E0C"/>
    <w:rsid w:val="00010382"/>
    <w:rsid w:val="000112DE"/>
    <w:rsid w:val="000144E1"/>
    <w:rsid w:val="00015EB7"/>
    <w:rsid w:val="00020CEF"/>
    <w:rsid w:val="00022704"/>
    <w:rsid w:val="00040B8F"/>
    <w:rsid w:val="00044FE8"/>
    <w:rsid w:val="00051363"/>
    <w:rsid w:val="00051E25"/>
    <w:rsid w:val="00060500"/>
    <w:rsid w:val="00061DFD"/>
    <w:rsid w:val="000654CA"/>
    <w:rsid w:val="0006561E"/>
    <w:rsid w:val="00065CC8"/>
    <w:rsid w:val="00065D9E"/>
    <w:rsid w:val="00067AC9"/>
    <w:rsid w:val="0007169D"/>
    <w:rsid w:val="00071BC6"/>
    <w:rsid w:val="00072D1D"/>
    <w:rsid w:val="00076A69"/>
    <w:rsid w:val="00081064"/>
    <w:rsid w:val="00083F9B"/>
    <w:rsid w:val="000900EC"/>
    <w:rsid w:val="0009312F"/>
    <w:rsid w:val="00093274"/>
    <w:rsid w:val="000933F0"/>
    <w:rsid w:val="000A0991"/>
    <w:rsid w:val="000A6994"/>
    <w:rsid w:val="000B688C"/>
    <w:rsid w:val="000D1B36"/>
    <w:rsid w:val="000D1D5C"/>
    <w:rsid w:val="000D7002"/>
    <w:rsid w:val="000E4C8A"/>
    <w:rsid w:val="000E6993"/>
    <w:rsid w:val="000F536E"/>
    <w:rsid w:val="00101294"/>
    <w:rsid w:val="0010748A"/>
    <w:rsid w:val="00111326"/>
    <w:rsid w:val="001116D3"/>
    <w:rsid w:val="00114317"/>
    <w:rsid w:val="00114D49"/>
    <w:rsid w:val="00114F92"/>
    <w:rsid w:val="00115B67"/>
    <w:rsid w:val="0012168C"/>
    <w:rsid w:val="00136B21"/>
    <w:rsid w:val="00136FF0"/>
    <w:rsid w:val="0013749C"/>
    <w:rsid w:val="00137B65"/>
    <w:rsid w:val="0014005D"/>
    <w:rsid w:val="001406DD"/>
    <w:rsid w:val="00144164"/>
    <w:rsid w:val="0015106B"/>
    <w:rsid w:val="00157420"/>
    <w:rsid w:val="00161D28"/>
    <w:rsid w:val="0016349A"/>
    <w:rsid w:val="001647C4"/>
    <w:rsid w:val="0016591F"/>
    <w:rsid w:val="001772BC"/>
    <w:rsid w:val="001809BA"/>
    <w:rsid w:val="00181B2A"/>
    <w:rsid w:val="00181EED"/>
    <w:rsid w:val="0018488F"/>
    <w:rsid w:val="00190CC2"/>
    <w:rsid w:val="00192A92"/>
    <w:rsid w:val="00197604"/>
    <w:rsid w:val="001A19BF"/>
    <w:rsid w:val="001B0E96"/>
    <w:rsid w:val="001B4843"/>
    <w:rsid w:val="001B7195"/>
    <w:rsid w:val="001C0C88"/>
    <w:rsid w:val="001D5D35"/>
    <w:rsid w:val="001E23F0"/>
    <w:rsid w:val="001E25D8"/>
    <w:rsid w:val="001F1167"/>
    <w:rsid w:val="001F6F26"/>
    <w:rsid w:val="001F7079"/>
    <w:rsid w:val="0020137F"/>
    <w:rsid w:val="0020722B"/>
    <w:rsid w:val="002123AB"/>
    <w:rsid w:val="00214C53"/>
    <w:rsid w:val="00221C7B"/>
    <w:rsid w:val="00226304"/>
    <w:rsid w:val="00232C1B"/>
    <w:rsid w:val="002407F7"/>
    <w:rsid w:val="00244CCB"/>
    <w:rsid w:val="00251097"/>
    <w:rsid w:val="002632DC"/>
    <w:rsid w:val="00263FE8"/>
    <w:rsid w:val="00265DDC"/>
    <w:rsid w:val="00266091"/>
    <w:rsid w:val="002666E0"/>
    <w:rsid w:val="002672E1"/>
    <w:rsid w:val="00270A80"/>
    <w:rsid w:val="002820FE"/>
    <w:rsid w:val="00282B8F"/>
    <w:rsid w:val="0028527D"/>
    <w:rsid w:val="00286627"/>
    <w:rsid w:val="00286862"/>
    <w:rsid w:val="0028736C"/>
    <w:rsid w:val="00287A5F"/>
    <w:rsid w:val="00291E15"/>
    <w:rsid w:val="0029740D"/>
    <w:rsid w:val="002A2C6B"/>
    <w:rsid w:val="002A3470"/>
    <w:rsid w:val="002A7CDF"/>
    <w:rsid w:val="002B0C23"/>
    <w:rsid w:val="002C23EE"/>
    <w:rsid w:val="002C2596"/>
    <w:rsid w:val="002C5AD7"/>
    <w:rsid w:val="002C6823"/>
    <w:rsid w:val="002C70A0"/>
    <w:rsid w:val="002D62F7"/>
    <w:rsid w:val="002D7FAF"/>
    <w:rsid w:val="002E0690"/>
    <w:rsid w:val="002E2E53"/>
    <w:rsid w:val="002E376F"/>
    <w:rsid w:val="002E490B"/>
    <w:rsid w:val="002F2A6F"/>
    <w:rsid w:val="002F2EB6"/>
    <w:rsid w:val="002F4488"/>
    <w:rsid w:val="002F4B98"/>
    <w:rsid w:val="002F4EBF"/>
    <w:rsid w:val="00300F07"/>
    <w:rsid w:val="00302BA1"/>
    <w:rsid w:val="0031779E"/>
    <w:rsid w:val="003209EA"/>
    <w:rsid w:val="00321FB1"/>
    <w:rsid w:val="00325317"/>
    <w:rsid w:val="0032769B"/>
    <w:rsid w:val="003331B9"/>
    <w:rsid w:val="00335AE1"/>
    <w:rsid w:val="00340BD2"/>
    <w:rsid w:val="00346972"/>
    <w:rsid w:val="0034705E"/>
    <w:rsid w:val="003530CC"/>
    <w:rsid w:val="00364530"/>
    <w:rsid w:val="00365AD3"/>
    <w:rsid w:val="0037287D"/>
    <w:rsid w:val="00384762"/>
    <w:rsid w:val="003870A7"/>
    <w:rsid w:val="00387CEB"/>
    <w:rsid w:val="00391403"/>
    <w:rsid w:val="00392D7B"/>
    <w:rsid w:val="00395421"/>
    <w:rsid w:val="003958E9"/>
    <w:rsid w:val="0039753E"/>
    <w:rsid w:val="003B0859"/>
    <w:rsid w:val="003B2863"/>
    <w:rsid w:val="003C2A66"/>
    <w:rsid w:val="003C6A2A"/>
    <w:rsid w:val="003D1A66"/>
    <w:rsid w:val="003D26E5"/>
    <w:rsid w:val="003D3158"/>
    <w:rsid w:val="003E0F26"/>
    <w:rsid w:val="003E34BE"/>
    <w:rsid w:val="003F5CA8"/>
    <w:rsid w:val="00402668"/>
    <w:rsid w:val="00407ECE"/>
    <w:rsid w:val="00410C8B"/>
    <w:rsid w:val="004217BE"/>
    <w:rsid w:val="00421EB8"/>
    <w:rsid w:val="00424F06"/>
    <w:rsid w:val="00426539"/>
    <w:rsid w:val="0042684F"/>
    <w:rsid w:val="004269FB"/>
    <w:rsid w:val="00432A85"/>
    <w:rsid w:val="00433E8D"/>
    <w:rsid w:val="00435C55"/>
    <w:rsid w:val="004412A9"/>
    <w:rsid w:val="004417E4"/>
    <w:rsid w:val="0044269D"/>
    <w:rsid w:val="004510FB"/>
    <w:rsid w:val="00451AA9"/>
    <w:rsid w:val="00464F8B"/>
    <w:rsid w:val="004732BB"/>
    <w:rsid w:val="004934D5"/>
    <w:rsid w:val="004A1B83"/>
    <w:rsid w:val="004A1FE7"/>
    <w:rsid w:val="004A315F"/>
    <w:rsid w:val="004B1D88"/>
    <w:rsid w:val="004C171C"/>
    <w:rsid w:val="004C1E4F"/>
    <w:rsid w:val="004C587D"/>
    <w:rsid w:val="004D6790"/>
    <w:rsid w:val="004E3E87"/>
    <w:rsid w:val="004F381A"/>
    <w:rsid w:val="004F4B6F"/>
    <w:rsid w:val="004F5417"/>
    <w:rsid w:val="004F5C88"/>
    <w:rsid w:val="004F63E6"/>
    <w:rsid w:val="00500AC6"/>
    <w:rsid w:val="00504DC9"/>
    <w:rsid w:val="00511D47"/>
    <w:rsid w:val="005176BF"/>
    <w:rsid w:val="00541309"/>
    <w:rsid w:val="00544978"/>
    <w:rsid w:val="00545D50"/>
    <w:rsid w:val="00550912"/>
    <w:rsid w:val="005522F4"/>
    <w:rsid w:val="005608DC"/>
    <w:rsid w:val="00567588"/>
    <w:rsid w:val="005800C6"/>
    <w:rsid w:val="00581DA1"/>
    <w:rsid w:val="0058637B"/>
    <w:rsid w:val="005863A5"/>
    <w:rsid w:val="00590C5E"/>
    <w:rsid w:val="0059756C"/>
    <w:rsid w:val="005A07EB"/>
    <w:rsid w:val="005A78EC"/>
    <w:rsid w:val="005B5FCC"/>
    <w:rsid w:val="005C35D7"/>
    <w:rsid w:val="005C46BB"/>
    <w:rsid w:val="005F274B"/>
    <w:rsid w:val="0060125C"/>
    <w:rsid w:val="006018BB"/>
    <w:rsid w:val="006131B3"/>
    <w:rsid w:val="006163DF"/>
    <w:rsid w:val="00623C40"/>
    <w:rsid w:val="006278BD"/>
    <w:rsid w:val="00632170"/>
    <w:rsid w:val="0063481B"/>
    <w:rsid w:val="00642708"/>
    <w:rsid w:val="0064761F"/>
    <w:rsid w:val="00651A7E"/>
    <w:rsid w:val="00654F4B"/>
    <w:rsid w:val="006558AE"/>
    <w:rsid w:val="00661E83"/>
    <w:rsid w:val="0066340C"/>
    <w:rsid w:val="00665C43"/>
    <w:rsid w:val="006673E4"/>
    <w:rsid w:val="006674D2"/>
    <w:rsid w:val="00670D83"/>
    <w:rsid w:val="00670FCA"/>
    <w:rsid w:val="00681582"/>
    <w:rsid w:val="0068278C"/>
    <w:rsid w:val="00683FCC"/>
    <w:rsid w:val="00694621"/>
    <w:rsid w:val="00695D48"/>
    <w:rsid w:val="00695E43"/>
    <w:rsid w:val="006A11F1"/>
    <w:rsid w:val="006A14EB"/>
    <w:rsid w:val="006B4764"/>
    <w:rsid w:val="006C1DC8"/>
    <w:rsid w:val="006C264F"/>
    <w:rsid w:val="006C2B09"/>
    <w:rsid w:val="006D389D"/>
    <w:rsid w:val="006D685D"/>
    <w:rsid w:val="006E5B08"/>
    <w:rsid w:val="006F31E7"/>
    <w:rsid w:val="00700273"/>
    <w:rsid w:val="00701E1C"/>
    <w:rsid w:val="00707DD0"/>
    <w:rsid w:val="0071046E"/>
    <w:rsid w:val="00711691"/>
    <w:rsid w:val="00712252"/>
    <w:rsid w:val="0071526B"/>
    <w:rsid w:val="00715B1F"/>
    <w:rsid w:val="00724902"/>
    <w:rsid w:val="00736D8E"/>
    <w:rsid w:val="0074066D"/>
    <w:rsid w:val="007409B5"/>
    <w:rsid w:val="00741A82"/>
    <w:rsid w:val="0074345A"/>
    <w:rsid w:val="0075007C"/>
    <w:rsid w:val="0075387D"/>
    <w:rsid w:val="0075551D"/>
    <w:rsid w:val="00755FAC"/>
    <w:rsid w:val="007579A2"/>
    <w:rsid w:val="00765701"/>
    <w:rsid w:val="00774306"/>
    <w:rsid w:val="00791F2D"/>
    <w:rsid w:val="00795AF3"/>
    <w:rsid w:val="00797E51"/>
    <w:rsid w:val="007A0DC7"/>
    <w:rsid w:val="007A2F1B"/>
    <w:rsid w:val="007A621D"/>
    <w:rsid w:val="007B1D7C"/>
    <w:rsid w:val="007B212C"/>
    <w:rsid w:val="007B70A2"/>
    <w:rsid w:val="007C1EDD"/>
    <w:rsid w:val="007C2A91"/>
    <w:rsid w:val="007C2C5F"/>
    <w:rsid w:val="007D3341"/>
    <w:rsid w:val="007D7D50"/>
    <w:rsid w:val="007E1EF9"/>
    <w:rsid w:val="007E6954"/>
    <w:rsid w:val="007F100D"/>
    <w:rsid w:val="007F1FE5"/>
    <w:rsid w:val="00802794"/>
    <w:rsid w:val="00806C71"/>
    <w:rsid w:val="008071FB"/>
    <w:rsid w:val="00807365"/>
    <w:rsid w:val="00807B0A"/>
    <w:rsid w:val="0082745C"/>
    <w:rsid w:val="00831AC7"/>
    <w:rsid w:val="008329C4"/>
    <w:rsid w:val="008412D3"/>
    <w:rsid w:val="00853117"/>
    <w:rsid w:val="00855E1E"/>
    <w:rsid w:val="00860207"/>
    <w:rsid w:val="008606E5"/>
    <w:rsid w:val="00860B37"/>
    <w:rsid w:val="008614B2"/>
    <w:rsid w:val="00861B1B"/>
    <w:rsid w:val="0086259E"/>
    <w:rsid w:val="00863F71"/>
    <w:rsid w:val="008666F3"/>
    <w:rsid w:val="0087266E"/>
    <w:rsid w:val="00872828"/>
    <w:rsid w:val="00873A19"/>
    <w:rsid w:val="00874152"/>
    <w:rsid w:val="00880EC0"/>
    <w:rsid w:val="00880F7F"/>
    <w:rsid w:val="00886D06"/>
    <w:rsid w:val="008900F6"/>
    <w:rsid w:val="0089116A"/>
    <w:rsid w:val="008A2FF7"/>
    <w:rsid w:val="008A4C24"/>
    <w:rsid w:val="008B7C90"/>
    <w:rsid w:val="008C1F77"/>
    <w:rsid w:val="008C7407"/>
    <w:rsid w:val="008D3AAD"/>
    <w:rsid w:val="008D5983"/>
    <w:rsid w:val="008E5049"/>
    <w:rsid w:val="008E7AD8"/>
    <w:rsid w:val="008F39CC"/>
    <w:rsid w:val="008F48DC"/>
    <w:rsid w:val="008F66E5"/>
    <w:rsid w:val="00902745"/>
    <w:rsid w:val="00914BFA"/>
    <w:rsid w:val="00914DA7"/>
    <w:rsid w:val="00920B02"/>
    <w:rsid w:val="00920D47"/>
    <w:rsid w:val="009250BC"/>
    <w:rsid w:val="00926D34"/>
    <w:rsid w:val="00941C7B"/>
    <w:rsid w:val="00942B2D"/>
    <w:rsid w:val="00945664"/>
    <w:rsid w:val="00947DD1"/>
    <w:rsid w:val="009508E4"/>
    <w:rsid w:val="0095320A"/>
    <w:rsid w:val="00954F84"/>
    <w:rsid w:val="00960711"/>
    <w:rsid w:val="00962C65"/>
    <w:rsid w:val="00963488"/>
    <w:rsid w:val="00971D09"/>
    <w:rsid w:val="0097266D"/>
    <w:rsid w:val="0097568F"/>
    <w:rsid w:val="0097705C"/>
    <w:rsid w:val="00982228"/>
    <w:rsid w:val="00991F02"/>
    <w:rsid w:val="00992B8B"/>
    <w:rsid w:val="00993861"/>
    <w:rsid w:val="009949F1"/>
    <w:rsid w:val="00996284"/>
    <w:rsid w:val="009A0E31"/>
    <w:rsid w:val="009A29E5"/>
    <w:rsid w:val="009A2A5F"/>
    <w:rsid w:val="009B38AE"/>
    <w:rsid w:val="009B5490"/>
    <w:rsid w:val="009C6134"/>
    <w:rsid w:val="009D0F08"/>
    <w:rsid w:val="009D24B4"/>
    <w:rsid w:val="009E1FD3"/>
    <w:rsid w:val="009E23AA"/>
    <w:rsid w:val="009E5D74"/>
    <w:rsid w:val="009E6BDF"/>
    <w:rsid w:val="009F0B48"/>
    <w:rsid w:val="00A00692"/>
    <w:rsid w:val="00A0211A"/>
    <w:rsid w:val="00A1252D"/>
    <w:rsid w:val="00A13024"/>
    <w:rsid w:val="00A13610"/>
    <w:rsid w:val="00A177FD"/>
    <w:rsid w:val="00A2288D"/>
    <w:rsid w:val="00A243BC"/>
    <w:rsid w:val="00A31976"/>
    <w:rsid w:val="00A34AF5"/>
    <w:rsid w:val="00A6156E"/>
    <w:rsid w:val="00A6467D"/>
    <w:rsid w:val="00A65CAA"/>
    <w:rsid w:val="00A66936"/>
    <w:rsid w:val="00A66E05"/>
    <w:rsid w:val="00A7356B"/>
    <w:rsid w:val="00A74D3D"/>
    <w:rsid w:val="00A804E8"/>
    <w:rsid w:val="00A93852"/>
    <w:rsid w:val="00A93C88"/>
    <w:rsid w:val="00A96B5B"/>
    <w:rsid w:val="00A97AC2"/>
    <w:rsid w:val="00AA100D"/>
    <w:rsid w:val="00AA2C4C"/>
    <w:rsid w:val="00AA3FFF"/>
    <w:rsid w:val="00AB57D6"/>
    <w:rsid w:val="00AB5F03"/>
    <w:rsid w:val="00AB7A22"/>
    <w:rsid w:val="00AC1AF7"/>
    <w:rsid w:val="00AC4842"/>
    <w:rsid w:val="00AD0A07"/>
    <w:rsid w:val="00AD3E2F"/>
    <w:rsid w:val="00AD425C"/>
    <w:rsid w:val="00AD73EF"/>
    <w:rsid w:val="00AE6338"/>
    <w:rsid w:val="00AF11DC"/>
    <w:rsid w:val="00AF1517"/>
    <w:rsid w:val="00AF23C9"/>
    <w:rsid w:val="00AF4417"/>
    <w:rsid w:val="00AF4527"/>
    <w:rsid w:val="00AF7DB1"/>
    <w:rsid w:val="00B0079E"/>
    <w:rsid w:val="00B13762"/>
    <w:rsid w:val="00B25C3F"/>
    <w:rsid w:val="00B34F9D"/>
    <w:rsid w:val="00B374F1"/>
    <w:rsid w:val="00B42AAF"/>
    <w:rsid w:val="00B5339A"/>
    <w:rsid w:val="00B54DAD"/>
    <w:rsid w:val="00B60E85"/>
    <w:rsid w:val="00B6141C"/>
    <w:rsid w:val="00B66902"/>
    <w:rsid w:val="00B66AA2"/>
    <w:rsid w:val="00B713C6"/>
    <w:rsid w:val="00B74EC4"/>
    <w:rsid w:val="00B75C72"/>
    <w:rsid w:val="00B850E8"/>
    <w:rsid w:val="00B95F88"/>
    <w:rsid w:val="00B96C97"/>
    <w:rsid w:val="00B97DA0"/>
    <w:rsid w:val="00BA78E2"/>
    <w:rsid w:val="00BC2451"/>
    <w:rsid w:val="00BC5D75"/>
    <w:rsid w:val="00BD0440"/>
    <w:rsid w:val="00BD164D"/>
    <w:rsid w:val="00BD55FC"/>
    <w:rsid w:val="00BD6AF2"/>
    <w:rsid w:val="00BD7537"/>
    <w:rsid w:val="00BD7A17"/>
    <w:rsid w:val="00BE0341"/>
    <w:rsid w:val="00BE2329"/>
    <w:rsid w:val="00BF28EF"/>
    <w:rsid w:val="00BF4AFA"/>
    <w:rsid w:val="00C00E62"/>
    <w:rsid w:val="00C02E45"/>
    <w:rsid w:val="00C0307D"/>
    <w:rsid w:val="00C16C4C"/>
    <w:rsid w:val="00C21D58"/>
    <w:rsid w:val="00C255D6"/>
    <w:rsid w:val="00C311DF"/>
    <w:rsid w:val="00C37C38"/>
    <w:rsid w:val="00C4200B"/>
    <w:rsid w:val="00C50118"/>
    <w:rsid w:val="00C51424"/>
    <w:rsid w:val="00C51B2C"/>
    <w:rsid w:val="00C539D5"/>
    <w:rsid w:val="00C56D87"/>
    <w:rsid w:val="00C57A3B"/>
    <w:rsid w:val="00C605C6"/>
    <w:rsid w:val="00C606A2"/>
    <w:rsid w:val="00C7231A"/>
    <w:rsid w:val="00C7283D"/>
    <w:rsid w:val="00C7367A"/>
    <w:rsid w:val="00C73AAE"/>
    <w:rsid w:val="00C8583B"/>
    <w:rsid w:val="00C960A3"/>
    <w:rsid w:val="00C97E8E"/>
    <w:rsid w:val="00CA70F4"/>
    <w:rsid w:val="00CB1E10"/>
    <w:rsid w:val="00CB6A1C"/>
    <w:rsid w:val="00CC593E"/>
    <w:rsid w:val="00CD2F30"/>
    <w:rsid w:val="00CE0411"/>
    <w:rsid w:val="00CE0C08"/>
    <w:rsid w:val="00CF0667"/>
    <w:rsid w:val="00CF5772"/>
    <w:rsid w:val="00D00931"/>
    <w:rsid w:val="00D01486"/>
    <w:rsid w:val="00D04571"/>
    <w:rsid w:val="00D07306"/>
    <w:rsid w:val="00D12CA5"/>
    <w:rsid w:val="00D13563"/>
    <w:rsid w:val="00D142AC"/>
    <w:rsid w:val="00D214E6"/>
    <w:rsid w:val="00D218CC"/>
    <w:rsid w:val="00D266B5"/>
    <w:rsid w:val="00D358D7"/>
    <w:rsid w:val="00D47CC8"/>
    <w:rsid w:val="00D51FFA"/>
    <w:rsid w:val="00D66767"/>
    <w:rsid w:val="00D66C7E"/>
    <w:rsid w:val="00D66D17"/>
    <w:rsid w:val="00D6741B"/>
    <w:rsid w:val="00D71D3D"/>
    <w:rsid w:val="00D76A1B"/>
    <w:rsid w:val="00D77410"/>
    <w:rsid w:val="00D83B5C"/>
    <w:rsid w:val="00D87B29"/>
    <w:rsid w:val="00D906A4"/>
    <w:rsid w:val="00D961E1"/>
    <w:rsid w:val="00DA34E0"/>
    <w:rsid w:val="00DA5F91"/>
    <w:rsid w:val="00DA6389"/>
    <w:rsid w:val="00DB235D"/>
    <w:rsid w:val="00DB7D89"/>
    <w:rsid w:val="00DC08AB"/>
    <w:rsid w:val="00DC67F6"/>
    <w:rsid w:val="00DC7266"/>
    <w:rsid w:val="00DD26A9"/>
    <w:rsid w:val="00DD271C"/>
    <w:rsid w:val="00DE1F6A"/>
    <w:rsid w:val="00DE3DEC"/>
    <w:rsid w:val="00DE493D"/>
    <w:rsid w:val="00DF657D"/>
    <w:rsid w:val="00E0714B"/>
    <w:rsid w:val="00E106B9"/>
    <w:rsid w:val="00E1384B"/>
    <w:rsid w:val="00E150FA"/>
    <w:rsid w:val="00E205F3"/>
    <w:rsid w:val="00E24887"/>
    <w:rsid w:val="00E306D7"/>
    <w:rsid w:val="00E330FC"/>
    <w:rsid w:val="00E36AAB"/>
    <w:rsid w:val="00E569E4"/>
    <w:rsid w:val="00E5769F"/>
    <w:rsid w:val="00E57FC1"/>
    <w:rsid w:val="00E60EF1"/>
    <w:rsid w:val="00E663BA"/>
    <w:rsid w:val="00E71958"/>
    <w:rsid w:val="00E72FAD"/>
    <w:rsid w:val="00E875A6"/>
    <w:rsid w:val="00E93EF8"/>
    <w:rsid w:val="00E95348"/>
    <w:rsid w:val="00E9725A"/>
    <w:rsid w:val="00EA1044"/>
    <w:rsid w:val="00EA1A11"/>
    <w:rsid w:val="00EA3BA0"/>
    <w:rsid w:val="00EA4AF3"/>
    <w:rsid w:val="00EA4CE9"/>
    <w:rsid w:val="00EB1B7C"/>
    <w:rsid w:val="00EB212D"/>
    <w:rsid w:val="00EB2B2D"/>
    <w:rsid w:val="00EB51DD"/>
    <w:rsid w:val="00EB698A"/>
    <w:rsid w:val="00EC525E"/>
    <w:rsid w:val="00EC6B3B"/>
    <w:rsid w:val="00EC77DC"/>
    <w:rsid w:val="00ED0AC7"/>
    <w:rsid w:val="00ED747A"/>
    <w:rsid w:val="00EE135A"/>
    <w:rsid w:val="00EE2225"/>
    <w:rsid w:val="00EE2A88"/>
    <w:rsid w:val="00EE3069"/>
    <w:rsid w:val="00EE44B9"/>
    <w:rsid w:val="00F025CD"/>
    <w:rsid w:val="00F0282C"/>
    <w:rsid w:val="00F02DF0"/>
    <w:rsid w:val="00F031BD"/>
    <w:rsid w:val="00F03948"/>
    <w:rsid w:val="00F07EB0"/>
    <w:rsid w:val="00F10D9A"/>
    <w:rsid w:val="00F11263"/>
    <w:rsid w:val="00F324E0"/>
    <w:rsid w:val="00F44F5E"/>
    <w:rsid w:val="00F56470"/>
    <w:rsid w:val="00F6002A"/>
    <w:rsid w:val="00F61E94"/>
    <w:rsid w:val="00F63629"/>
    <w:rsid w:val="00F64B55"/>
    <w:rsid w:val="00F66EA8"/>
    <w:rsid w:val="00F67598"/>
    <w:rsid w:val="00F70C50"/>
    <w:rsid w:val="00F74530"/>
    <w:rsid w:val="00F80B74"/>
    <w:rsid w:val="00F83F13"/>
    <w:rsid w:val="00F91477"/>
    <w:rsid w:val="00F9635C"/>
    <w:rsid w:val="00F97B4E"/>
    <w:rsid w:val="00FA2BD0"/>
    <w:rsid w:val="00FB2900"/>
    <w:rsid w:val="00FB3088"/>
    <w:rsid w:val="00FB580F"/>
    <w:rsid w:val="00FB598B"/>
    <w:rsid w:val="00FC1D0B"/>
    <w:rsid w:val="00FC4FE3"/>
    <w:rsid w:val="00FD0124"/>
    <w:rsid w:val="00FD4719"/>
    <w:rsid w:val="00FD5967"/>
    <w:rsid w:val="00FE0556"/>
    <w:rsid w:val="00FE6EFA"/>
    <w:rsid w:val="00FF0201"/>
    <w:rsid w:val="00FF0E60"/>
    <w:rsid w:val="00FF3A6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F465553"/>
  <w15:docId w15:val="{34E26EE3-91A1-4DC9-AFBB-9CBF3BB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9F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rsid w:val="00EE135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E135A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6D685D"/>
    <w:pPr>
      <w:keepNext/>
      <w:outlineLvl w:val="2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5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D35"/>
  </w:style>
  <w:style w:type="paragraph" w:styleId="Footer">
    <w:name w:val="footer"/>
    <w:basedOn w:val="Normal"/>
    <w:rsid w:val="001D5D3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5421"/>
    <w:pPr>
      <w:ind w:left="720"/>
    </w:pPr>
    <w:rPr>
      <w:rFonts w:cs="Arial"/>
    </w:rPr>
  </w:style>
  <w:style w:type="paragraph" w:styleId="BodyTextIndent2">
    <w:name w:val="Body Text Indent 2"/>
    <w:basedOn w:val="Normal"/>
    <w:rsid w:val="00FE0556"/>
    <w:pPr>
      <w:ind w:left="1440"/>
    </w:pPr>
    <w:rPr>
      <w:rFonts w:cs="Arial"/>
    </w:rPr>
  </w:style>
  <w:style w:type="character" w:styleId="CommentReference">
    <w:name w:val="annotation reference"/>
    <w:semiHidden/>
    <w:rsid w:val="00880F7F"/>
    <w:rPr>
      <w:sz w:val="16"/>
      <w:szCs w:val="16"/>
    </w:rPr>
  </w:style>
  <w:style w:type="paragraph" w:styleId="CommentText">
    <w:name w:val="annotation text"/>
    <w:basedOn w:val="Normal"/>
    <w:semiHidden/>
    <w:rsid w:val="00880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0F7F"/>
    <w:rPr>
      <w:b/>
      <w:bCs/>
    </w:rPr>
  </w:style>
  <w:style w:type="paragraph" w:styleId="BalloonText">
    <w:name w:val="Balloon Text"/>
    <w:basedOn w:val="Normal"/>
    <w:semiHidden/>
    <w:rsid w:val="00880F7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B7A22"/>
    <w:pPr>
      <w:ind w:left="1200"/>
    </w:pPr>
    <w:rPr>
      <w:rFonts w:cs="Arial"/>
    </w:rPr>
  </w:style>
  <w:style w:type="paragraph" w:styleId="BodyText">
    <w:name w:val="Body Text"/>
    <w:basedOn w:val="Normal"/>
    <w:rsid w:val="008F48DC"/>
    <w:pPr>
      <w:spacing w:after="120"/>
    </w:pPr>
    <w:rPr>
      <w:szCs w:val="40"/>
    </w:rPr>
  </w:style>
  <w:style w:type="table" w:styleId="TableGrid">
    <w:name w:val="Table Grid"/>
    <w:basedOn w:val="TableNormal"/>
    <w:rsid w:val="009C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C61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2820FE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2820FE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MaplePlot">
    <w:name w:val="Maple Plot"/>
    <w:next w:val="Normal"/>
    <w:rsid w:val="002820FE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Hyperlink">
    <w:name w:val="Hyperlink"/>
    <w:rsid w:val="00D83B5C"/>
    <w:rPr>
      <w:color w:val="0000FF"/>
      <w:u w:val="single"/>
    </w:rPr>
  </w:style>
  <w:style w:type="paragraph" w:styleId="NormalWeb">
    <w:name w:val="Normal (Web)"/>
    <w:basedOn w:val="Normal"/>
    <w:rsid w:val="003470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34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FollowedHyperlink">
    <w:name w:val="FollowedHyperlink"/>
    <w:rsid w:val="00BD0440"/>
    <w:rPr>
      <w:color w:val="800080"/>
      <w:u w:val="single"/>
    </w:rPr>
  </w:style>
  <w:style w:type="paragraph" w:customStyle="1" w:styleId="R16">
    <w:name w:val="R_16"/>
    <w:basedOn w:val="Normal"/>
    <w:rsid w:val="00365AD3"/>
    <w:pPr>
      <w:ind w:left="720"/>
    </w:pPr>
    <w:rPr>
      <w:rFonts w:ascii="Courier New" w:hAnsi="Courier New"/>
      <w:sz w:val="32"/>
      <w:szCs w:val="40"/>
    </w:rPr>
  </w:style>
  <w:style w:type="paragraph" w:styleId="Revision">
    <w:name w:val="Revision"/>
    <w:hidden/>
    <w:uiPriority w:val="99"/>
    <w:semiHidden/>
    <w:rsid w:val="00181B2A"/>
    <w:rPr>
      <w:rFonts w:ascii="Arial" w:hAnsi="Arial"/>
      <w:sz w:val="40"/>
    </w:rPr>
  </w:style>
  <w:style w:type="paragraph" w:customStyle="1" w:styleId="R14">
    <w:name w:val="R_14"/>
    <w:basedOn w:val="R16"/>
    <w:autoRedefine/>
    <w:qFormat/>
    <w:rsid w:val="008A4C24"/>
    <w:pPr>
      <w:ind w:left="1440" w:hanging="720"/>
      <w:jc w:val="left"/>
    </w:pPr>
    <w:rPr>
      <w:sz w:val="28"/>
    </w:rPr>
  </w:style>
  <w:style w:type="paragraph" w:styleId="ListParagraph">
    <w:name w:val="List Paragraph"/>
    <w:basedOn w:val="Normal"/>
    <w:uiPriority w:val="34"/>
    <w:qFormat/>
    <w:rsid w:val="002D62F7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C6B3B"/>
    <w:pPr>
      <w:tabs>
        <w:tab w:val="center" w:pos="5580"/>
        <w:tab w:val="right" w:pos="10800"/>
      </w:tabs>
      <w:ind w:left="360"/>
    </w:pPr>
  </w:style>
  <w:style w:type="character" w:customStyle="1" w:styleId="MTDisplayEquationChar">
    <w:name w:val="MTDisplayEquation Char"/>
    <w:basedOn w:val="DefaultParagraphFont"/>
    <w:link w:val="MTDisplayEquation"/>
    <w:rsid w:val="00EC6B3B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Oklahoma State University</Company>
  <LinksUpToDate>false</LinksUpToDate>
  <CharactersWithSpaces>7666</CharactersWithSpaces>
  <SharedDoc>false</SharedDoc>
  <HLinks>
    <vt:vector size="12" baseType="variant">
      <vt:variant>
        <vt:i4>1769504</vt:i4>
      </vt:variant>
      <vt:variant>
        <vt:i4>174</vt:i4>
      </vt:variant>
      <vt:variant>
        <vt:i4>0</vt:i4>
      </vt:variant>
      <vt:variant>
        <vt:i4>5</vt:i4>
      </vt:variant>
      <vt:variant>
        <vt:lpwstr>http://www.stat.ufl.edu/~aa/cda/R/one_sample/R1/index.html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http://www.chrisbilder.com/stat380/schedule.htm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 Bilder</dc:creator>
  <cp:lastModifiedBy>Chris Bilder</cp:lastModifiedBy>
  <cp:revision>4</cp:revision>
  <cp:lastPrinted>2009-01-08T20:07:00Z</cp:lastPrinted>
  <dcterms:created xsi:type="dcterms:W3CDTF">2023-01-18T22:05:00Z</dcterms:created>
  <dcterms:modified xsi:type="dcterms:W3CDTF">2023-02-07T14:29:00Z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