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B3DEE" w14:textId="50AA154A" w:rsidR="00886D06" w:rsidRPr="00E71958" w:rsidRDefault="00886D06" w:rsidP="00886D06">
      <w:pPr>
        <w:rPr>
          <w:b/>
        </w:rPr>
      </w:pPr>
      <w:r w:rsidRPr="00E71958">
        <w:rPr>
          <w:b/>
        </w:rPr>
        <w:t>Section 1.1.</w:t>
      </w:r>
      <w:r>
        <w:rPr>
          <w:b/>
        </w:rPr>
        <w:t xml:space="preserve">2 </w:t>
      </w:r>
      <w:r w:rsidRPr="00E71958">
        <w:rPr>
          <w:b/>
        </w:rPr>
        <w:t xml:space="preserve">– </w:t>
      </w:r>
      <w:r>
        <w:rPr>
          <w:b/>
        </w:rPr>
        <w:t>Inference for the probability of success</w:t>
      </w:r>
    </w:p>
    <w:p w14:paraId="5BF3DD2E" w14:textId="77777777" w:rsidR="006558AE" w:rsidRDefault="006558AE" w:rsidP="00886D06"/>
    <w:p w14:paraId="35790228" w14:textId="77777777" w:rsidR="00214C53" w:rsidRDefault="00214C53" w:rsidP="00214C53">
      <w:r>
        <w:rPr>
          <w:u w:val="single"/>
        </w:rPr>
        <w:t>Introduction to maximum likelihood estimation</w:t>
      </w:r>
    </w:p>
    <w:p w14:paraId="7E548734" w14:textId="77777777" w:rsidR="00214C53" w:rsidRDefault="00214C53" w:rsidP="00214C53">
      <w:pPr>
        <w:ind w:left="720"/>
      </w:pPr>
    </w:p>
    <w:p w14:paraId="0BD3CB75" w14:textId="0C9E5BC5" w:rsidR="004C587D" w:rsidRDefault="00992B8B" w:rsidP="00214C53">
      <w:pPr>
        <w:ind w:left="720"/>
      </w:pPr>
      <w:r>
        <w:t>S</w:t>
      </w:r>
      <w:r w:rsidR="004C587D">
        <w:t xml:space="preserve">ome of this material is taken from Appendix B. </w:t>
      </w:r>
    </w:p>
    <w:p w14:paraId="5730FAD4" w14:textId="77777777" w:rsidR="004C587D" w:rsidRDefault="004C587D" w:rsidP="00214C53">
      <w:pPr>
        <w:ind w:left="720"/>
      </w:pPr>
    </w:p>
    <w:p w14:paraId="0D13811E" w14:textId="4262A59D" w:rsidR="00214C53" w:rsidRDefault="00214C53" w:rsidP="00214C53">
      <w:pPr>
        <w:ind w:left="720"/>
      </w:pPr>
      <w:r>
        <w:t>Suppose the success or failure of a field goal in football can be modeled with a Bernoulli(</w:t>
      </w:r>
      <w:r>
        <w:sym w:font="Symbol" w:char="F070"/>
      </w:r>
      <w:r>
        <w:t>) distribution. Let Y</w:t>
      </w:r>
      <w:r w:rsidR="006F31E7">
        <w:t xml:space="preserve"> </w:t>
      </w:r>
      <w:r>
        <w:t>=</w:t>
      </w:r>
      <w:r w:rsidR="006F31E7">
        <w:t xml:space="preserve"> </w:t>
      </w:r>
      <w:r>
        <w:t>0 if the field goal is a failure and Y</w:t>
      </w:r>
      <w:r w:rsidR="006F31E7">
        <w:t xml:space="preserve"> </w:t>
      </w:r>
      <w:r>
        <w:t>=</w:t>
      </w:r>
      <w:r w:rsidR="006F31E7">
        <w:t xml:space="preserve"> </w:t>
      </w:r>
      <w:r>
        <w:t>1 if the field goal is a success. Then th</w:t>
      </w:r>
      <w:r w:rsidR="00384762">
        <w:t>e probability distribution for Y</w:t>
      </w:r>
      <w:r>
        <w:t xml:space="preserve"> is: </w:t>
      </w:r>
    </w:p>
    <w:p w14:paraId="404D172B" w14:textId="77777777" w:rsidR="00214C53" w:rsidRDefault="00214C53" w:rsidP="00214C53">
      <w:pPr>
        <w:ind w:left="1440"/>
      </w:pPr>
    </w:p>
    <w:p w14:paraId="687E9A18" w14:textId="6DC6FA94" w:rsidR="00214C53" w:rsidRDefault="00214C53" w:rsidP="00214C53">
      <w:pPr>
        <w:ind w:left="1440"/>
      </w:pPr>
      <w:r>
        <w:t>P(Y</w:t>
      </w:r>
      <w:r w:rsidR="00FD4719">
        <w:t xml:space="preserve"> </w:t>
      </w:r>
      <w:r>
        <w:t>=</w:t>
      </w:r>
      <w:r w:rsidR="00FD4719">
        <w:t xml:space="preserve"> </w:t>
      </w:r>
      <w:r>
        <w:t xml:space="preserve">y) = </w:t>
      </w:r>
      <w:r w:rsidR="00384762" w:rsidRPr="00670FCA">
        <w:rPr>
          <w:position w:val="-14"/>
        </w:rPr>
        <w:object w:dxaOrig="1820" w:dyaOrig="560" w14:anchorId="0BF9A6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05pt;height:28.95pt" o:ole="">
            <v:imagedata r:id="rId7" o:title=""/>
          </v:shape>
          <o:OLEObject Type="Embed" ProgID="Equation.DSMT4" ShapeID="_x0000_i1025" DrawAspect="Content" ObjectID="_1734348279" r:id="rId8"/>
        </w:object>
      </w:r>
      <w:r>
        <w:t xml:space="preserve"> </w:t>
      </w:r>
    </w:p>
    <w:p w14:paraId="5BEA83E0" w14:textId="77777777" w:rsidR="00214C53" w:rsidRDefault="00214C53" w:rsidP="00214C53">
      <w:pPr>
        <w:pStyle w:val="BodyTextIndent"/>
      </w:pPr>
    </w:p>
    <w:p w14:paraId="4ED21D90" w14:textId="77777777" w:rsidR="005C46BB" w:rsidRDefault="00214C53" w:rsidP="00214C53">
      <w:pPr>
        <w:pStyle w:val="BodyTextIndent"/>
      </w:pPr>
      <w:r>
        <w:t xml:space="preserve">where </w:t>
      </w:r>
      <w:r>
        <w:sym w:font="Symbol" w:char="F070"/>
      </w:r>
      <w:r>
        <w:t xml:space="preserve"> denotes the probability of success.  </w:t>
      </w:r>
    </w:p>
    <w:p w14:paraId="6DC4FA72" w14:textId="77777777" w:rsidR="005C46BB" w:rsidRDefault="005C46BB" w:rsidP="00214C53">
      <w:pPr>
        <w:pStyle w:val="BodyTextIndent"/>
      </w:pPr>
    </w:p>
    <w:p w14:paraId="38C8DF26" w14:textId="06BDF557" w:rsidR="00214C53" w:rsidRDefault="00214C53" w:rsidP="00214C53">
      <w:pPr>
        <w:pStyle w:val="BodyTextIndent"/>
      </w:pPr>
      <w:r>
        <w:t xml:space="preserve">Suppose we would like to estimate </w:t>
      </w:r>
      <w:r>
        <w:sym w:font="Symbol" w:char="F070"/>
      </w:r>
      <w:r>
        <w:t xml:space="preserve"> for a </w:t>
      </w:r>
      <w:r w:rsidR="00992B8B">
        <w:t>40-yard</w:t>
      </w:r>
      <w:r>
        <w:t xml:space="preserve"> field goal. Let </w:t>
      </w:r>
      <w:r w:rsidR="00384762">
        <w:t>y</w:t>
      </w:r>
      <w:r>
        <w:rPr>
          <w:vertAlign w:val="subscript"/>
        </w:rPr>
        <w:t>1</w:t>
      </w:r>
      <w:r>
        <w:t>,…,</w:t>
      </w:r>
      <w:r w:rsidR="00384762">
        <w:t>y</w:t>
      </w:r>
      <w:r w:rsidR="00C7231A">
        <w:rPr>
          <w:vertAlign w:val="subscript"/>
        </w:rPr>
        <w:t>n</w:t>
      </w:r>
      <w:r>
        <w:t xml:space="preserve"> denote a random sample of </w:t>
      </w:r>
      <w:r w:rsidR="00384762">
        <w:t xml:space="preserve">observed </w:t>
      </w:r>
      <w:r>
        <w:t>field goal results at 40 yards.</w:t>
      </w:r>
      <w:r w:rsidR="004C171C">
        <w:t xml:space="preserve"> Thus, these </w:t>
      </w:r>
      <w:r w:rsidR="00384762">
        <w:t>y</w:t>
      </w:r>
      <w:r w:rsidR="004C171C">
        <w:rPr>
          <w:vertAlign w:val="subscript"/>
        </w:rPr>
        <w:t>i</w:t>
      </w:r>
      <w:r w:rsidR="004C171C">
        <w:t xml:space="preserve">’s are either 0’s or 1’s. </w:t>
      </w:r>
      <w:r>
        <w:t>Given the resulting data (y</w:t>
      </w:r>
      <w:r>
        <w:rPr>
          <w:vertAlign w:val="subscript"/>
        </w:rPr>
        <w:t>1</w:t>
      </w:r>
      <w:r>
        <w:t>,…,y</w:t>
      </w:r>
      <w:r w:rsidR="00C7231A">
        <w:rPr>
          <w:vertAlign w:val="subscript"/>
        </w:rPr>
        <w:t>n</w:t>
      </w:r>
      <w:r>
        <w:t xml:space="preserve">), the “likelihood function” measures the </w:t>
      </w:r>
      <w:r w:rsidR="00C7231A">
        <w:t xml:space="preserve">plausibility </w:t>
      </w:r>
      <w:r>
        <w:t xml:space="preserve">of different values of </w:t>
      </w:r>
      <w:r>
        <w:sym w:font="Symbol" w:char="F070"/>
      </w:r>
      <w:r>
        <w:t xml:space="preserve">:  </w:t>
      </w:r>
    </w:p>
    <w:p w14:paraId="0D2598D6" w14:textId="77777777" w:rsidR="005C46BB" w:rsidRDefault="005C46BB" w:rsidP="00214C53">
      <w:pPr>
        <w:pStyle w:val="BodyTextIndent"/>
      </w:pPr>
    </w:p>
    <w:p w14:paraId="76651006" w14:textId="0452C8DA" w:rsidR="00214C53" w:rsidRDefault="008A4C24" w:rsidP="00214C53">
      <w:pPr>
        <w:pStyle w:val="BodyTextIndent"/>
        <w:ind w:left="1440"/>
        <w:rPr>
          <w:position w:val="-204"/>
        </w:rPr>
      </w:pPr>
      <w:r w:rsidRPr="004C587D">
        <w:rPr>
          <w:position w:val="-114"/>
        </w:rPr>
        <w:object w:dxaOrig="7420" w:dyaOrig="2100" w14:anchorId="037EB792">
          <v:shape id="_x0000_i1026" type="#_x0000_t75" style="width:368.9pt;height:106.15pt" o:ole="">
            <v:imagedata r:id="rId9" o:title=""/>
          </v:shape>
          <o:OLEObject Type="Embed" ProgID="Equation.DSMT4" ShapeID="_x0000_i1026" DrawAspect="Content" ObjectID="_1734348280" r:id="rId10"/>
        </w:object>
      </w:r>
    </w:p>
    <w:p w14:paraId="1E249E8F" w14:textId="77777777" w:rsidR="004C587D" w:rsidRDefault="00FD4719" w:rsidP="00214C53">
      <w:pPr>
        <w:pStyle w:val="BodyTextIndent"/>
        <w:ind w:left="1440"/>
      </w:pPr>
      <w:r w:rsidRPr="00FD4719">
        <w:rPr>
          <w:position w:val="-78"/>
        </w:rPr>
        <w:object w:dxaOrig="3560" w:dyaOrig="2240" w14:anchorId="2F5508C6">
          <v:shape id="_x0000_i1027" type="#_x0000_t75" style="width:178.15pt;height:109.1pt" o:ole="">
            <v:imagedata r:id="rId11" o:title=""/>
          </v:shape>
          <o:OLEObject Type="Embed" ProgID="Equation.DSMT4" ShapeID="_x0000_i1027" DrawAspect="Content" ObjectID="_1734348281" r:id="rId12"/>
        </w:object>
      </w:r>
    </w:p>
    <w:p w14:paraId="7DE38878" w14:textId="77777777" w:rsidR="00214C53" w:rsidRDefault="00214C53" w:rsidP="00214C53">
      <w:pPr>
        <w:pStyle w:val="BodyTextIndent"/>
      </w:pPr>
    </w:p>
    <w:p w14:paraId="1CF77076" w14:textId="1B4C207E" w:rsidR="001B4843" w:rsidRDefault="001B4843" w:rsidP="00992B8B">
      <w:pPr>
        <w:ind w:left="720"/>
      </w:pPr>
      <w:r>
        <w:t xml:space="preserve">Suppose </w:t>
      </w:r>
      <w:r w:rsidR="00FD4719">
        <w:t>w</w:t>
      </w:r>
      <w:r w:rsidR="00C7231A">
        <w:t xml:space="preserve"> </w:t>
      </w:r>
      <w:r>
        <w:t>=</w:t>
      </w:r>
      <w:r w:rsidR="00C7231A">
        <w:t xml:space="preserve"> 4 and n </w:t>
      </w:r>
      <w:r>
        <w:t>=</w:t>
      </w:r>
      <w:r w:rsidR="00C7231A">
        <w:t xml:space="preserve"> </w:t>
      </w:r>
      <w:r>
        <w:t xml:space="preserve">10. </w:t>
      </w:r>
      <w:r w:rsidRPr="009766E3">
        <w:t xml:space="preserve">Given this </w:t>
      </w:r>
      <w:r>
        <w:t xml:space="preserve">observed </w:t>
      </w:r>
      <w:r w:rsidRPr="009766E3">
        <w:t xml:space="preserve">information, we would like to find the corresponding parameter value </w:t>
      </w:r>
      <w:r>
        <w:t xml:space="preserve">for </w:t>
      </w:r>
      <w:r>
        <w:sym w:font="Symbol" w:char="F070"/>
      </w:r>
      <w:r>
        <w:t xml:space="preserve"> </w:t>
      </w:r>
      <w:r w:rsidRPr="009766E3">
        <w:t>that</w:t>
      </w:r>
      <w:r w:rsidRPr="009766E3">
        <w:rPr>
          <w:rStyle w:val="PageNumber"/>
        </w:rPr>
        <w:t xml:space="preserve"> </w:t>
      </w:r>
      <w:r w:rsidRPr="009766E3">
        <w:t>produces</w:t>
      </w:r>
      <w:r w:rsidRPr="009766E3">
        <w:rPr>
          <w:rStyle w:val="PageNumber"/>
        </w:rPr>
        <w:t xml:space="preserve"> </w:t>
      </w:r>
      <w:r>
        <w:rPr>
          <w:rStyle w:val="PageNumber"/>
        </w:rPr>
        <w:t xml:space="preserve">the </w:t>
      </w:r>
      <w:r w:rsidRPr="009766E3">
        <w:t>largest probability of obtaining this particular sample</w:t>
      </w:r>
      <w:r>
        <w:t>. T</w:t>
      </w:r>
      <w:r w:rsidRPr="009766E3">
        <w:t>he following table can be formed</w:t>
      </w:r>
      <w:r>
        <w:t xml:space="preserve"> to help find this parameter value</w:t>
      </w:r>
      <w:r w:rsidRPr="009766E3">
        <w:t>:</w:t>
      </w:r>
    </w:p>
    <w:p w14:paraId="5BA224EC" w14:textId="77777777" w:rsidR="001B4843" w:rsidRPr="009766E3" w:rsidRDefault="001B4843" w:rsidP="001B4843">
      <w:pPr>
        <w:ind w:left="1440"/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217"/>
        <w:gridCol w:w="2779"/>
      </w:tblGrid>
      <w:tr w:rsidR="00214C53" w14:paraId="2F2209AE" w14:textId="77777777">
        <w:trPr>
          <w:jc w:val="center"/>
        </w:trPr>
        <w:tc>
          <w:tcPr>
            <w:tcW w:w="1217" w:type="dxa"/>
          </w:tcPr>
          <w:p w14:paraId="766F6B91" w14:textId="77777777" w:rsidR="00214C53" w:rsidRDefault="00214C53" w:rsidP="00214C53">
            <w:pPr>
              <w:pStyle w:val="BodyTextIndent"/>
              <w:ind w:left="0"/>
              <w:jc w:val="center"/>
            </w:pPr>
            <w:r>
              <w:sym w:font="Symbol" w:char="F070"/>
            </w:r>
          </w:p>
        </w:tc>
        <w:tc>
          <w:tcPr>
            <w:tcW w:w="2779" w:type="dxa"/>
          </w:tcPr>
          <w:p w14:paraId="2B7E80DB" w14:textId="77777777" w:rsidR="00214C53" w:rsidRDefault="006F31E7" w:rsidP="00214C53">
            <w:pPr>
              <w:pStyle w:val="BodyTextIndent"/>
              <w:ind w:left="0"/>
              <w:jc w:val="center"/>
              <w:rPr>
                <w:b/>
                <w:bCs/>
              </w:rPr>
            </w:pPr>
            <w:r w:rsidRPr="00214C53">
              <w:rPr>
                <w:b/>
                <w:bCs/>
                <w:position w:val="-14"/>
              </w:rPr>
              <w:object w:dxaOrig="2299" w:dyaOrig="499" w14:anchorId="2ECCF55B">
                <v:shape id="_x0000_i1028" type="#_x0000_t75" style="width:115.05pt;height:25.25pt" o:ole="">
                  <v:imagedata r:id="rId13" o:title=""/>
                </v:shape>
                <o:OLEObject Type="Embed" ProgID="Equation.DSMT4" ShapeID="_x0000_i1028" DrawAspect="Content" ObjectID="_1734348282" r:id="rId14"/>
              </w:object>
            </w:r>
          </w:p>
        </w:tc>
      </w:tr>
      <w:tr w:rsidR="00214C53" w14:paraId="34ACC959" w14:textId="77777777">
        <w:trPr>
          <w:jc w:val="center"/>
        </w:trPr>
        <w:tc>
          <w:tcPr>
            <w:tcW w:w="1217" w:type="dxa"/>
            <w:vAlign w:val="bottom"/>
          </w:tcPr>
          <w:p w14:paraId="47DA33EC" w14:textId="77777777" w:rsidR="00214C53" w:rsidRDefault="00214C53" w:rsidP="00214C53">
            <w:pPr>
              <w:jc w:val="center"/>
            </w:pPr>
            <w:r>
              <w:t>0.2</w:t>
            </w:r>
          </w:p>
        </w:tc>
        <w:tc>
          <w:tcPr>
            <w:tcW w:w="2779" w:type="dxa"/>
            <w:vAlign w:val="bottom"/>
          </w:tcPr>
          <w:p w14:paraId="1906CB2A" w14:textId="77777777" w:rsidR="00214C53" w:rsidRDefault="00214C53" w:rsidP="00214C53">
            <w:pPr>
              <w:jc w:val="center"/>
            </w:pPr>
            <w:r>
              <w:t>0.000419</w:t>
            </w:r>
          </w:p>
        </w:tc>
      </w:tr>
      <w:tr w:rsidR="00214C53" w14:paraId="02F05FB4" w14:textId="77777777">
        <w:trPr>
          <w:jc w:val="center"/>
        </w:trPr>
        <w:tc>
          <w:tcPr>
            <w:tcW w:w="1217" w:type="dxa"/>
            <w:vAlign w:val="bottom"/>
          </w:tcPr>
          <w:p w14:paraId="63B532EC" w14:textId="77777777" w:rsidR="00214C53" w:rsidRDefault="00214C53" w:rsidP="00214C53">
            <w:pPr>
              <w:jc w:val="center"/>
            </w:pPr>
            <w:r>
              <w:t>0.3</w:t>
            </w:r>
          </w:p>
        </w:tc>
        <w:tc>
          <w:tcPr>
            <w:tcW w:w="2779" w:type="dxa"/>
            <w:vAlign w:val="bottom"/>
          </w:tcPr>
          <w:p w14:paraId="396F6E89" w14:textId="77777777" w:rsidR="00214C53" w:rsidRDefault="00214C53" w:rsidP="00214C53">
            <w:pPr>
              <w:jc w:val="center"/>
            </w:pPr>
            <w:r>
              <w:t>0.000953</w:t>
            </w:r>
          </w:p>
        </w:tc>
      </w:tr>
      <w:tr w:rsidR="00214C53" w14:paraId="1316BE8D" w14:textId="77777777">
        <w:trPr>
          <w:jc w:val="center"/>
        </w:trPr>
        <w:tc>
          <w:tcPr>
            <w:tcW w:w="1217" w:type="dxa"/>
            <w:vAlign w:val="bottom"/>
          </w:tcPr>
          <w:p w14:paraId="5A943F60" w14:textId="77777777" w:rsidR="00214C53" w:rsidRDefault="00214C53" w:rsidP="00214C53">
            <w:pPr>
              <w:jc w:val="center"/>
            </w:pPr>
            <w:r>
              <w:t>0.35</w:t>
            </w:r>
          </w:p>
        </w:tc>
        <w:tc>
          <w:tcPr>
            <w:tcW w:w="2779" w:type="dxa"/>
            <w:vAlign w:val="bottom"/>
          </w:tcPr>
          <w:p w14:paraId="04502E8E" w14:textId="77777777" w:rsidR="00214C53" w:rsidRDefault="00214C53" w:rsidP="00214C53">
            <w:pPr>
              <w:jc w:val="center"/>
            </w:pPr>
            <w:r>
              <w:t>0.001132</w:t>
            </w:r>
          </w:p>
        </w:tc>
      </w:tr>
      <w:tr w:rsidR="00214C53" w14:paraId="71CB9568" w14:textId="77777777">
        <w:trPr>
          <w:jc w:val="center"/>
        </w:trPr>
        <w:tc>
          <w:tcPr>
            <w:tcW w:w="1217" w:type="dxa"/>
            <w:vAlign w:val="bottom"/>
          </w:tcPr>
          <w:p w14:paraId="6A98ED34" w14:textId="77777777" w:rsidR="00214C53" w:rsidRDefault="00214C53" w:rsidP="00214C53">
            <w:pPr>
              <w:jc w:val="center"/>
            </w:pPr>
            <w:r>
              <w:t>0.39</w:t>
            </w:r>
          </w:p>
        </w:tc>
        <w:tc>
          <w:tcPr>
            <w:tcW w:w="2779" w:type="dxa"/>
            <w:vAlign w:val="bottom"/>
          </w:tcPr>
          <w:p w14:paraId="07D0D6C2" w14:textId="77777777" w:rsidR="00214C53" w:rsidRDefault="00214C53" w:rsidP="00214C53">
            <w:pPr>
              <w:jc w:val="center"/>
            </w:pPr>
            <w:r>
              <w:t>0.001192</w:t>
            </w:r>
          </w:p>
        </w:tc>
      </w:tr>
      <w:tr w:rsidR="00214C53" w14:paraId="40D14E7B" w14:textId="77777777">
        <w:trPr>
          <w:jc w:val="center"/>
        </w:trPr>
        <w:tc>
          <w:tcPr>
            <w:tcW w:w="1217" w:type="dxa"/>
            <w:vAlign w:val="bottom"/>
          </w:tcPr>
          <w:p w14:paraId="2A2FBB2E" w14:textId="77777777" w:rsidR="00214C53" w:rsidRDefault="00214C53" w:rsidP="00214C53">
            <w:pPr>
              <w:jc w:val="center"/>
            </w:pPr>
            <w:r>
              <w:t>0.4</w:t>
            </w:r>
          </w:p>
        </w:tc>
        <w:tc>
          <w:tcPr>
            <w:tcW w:w="2779" w:type="dxa"/>
            <w:vAlign w:val="bottom"/>
          </w:tcPr>
          <w:p w14:paraId="042CAC0E" w14:textId="77777777" w:rsidR="00214C53" w:rsidRDefault="00214C53" w:rsidP="00214C53">
            <w:pPr>
              <w:jc w:val="center"/>
            </w:pPr>
            <w:bookmarkStart w:id="0" w:name="max"/>
            <w:r>
              <w:t>0.001194</w:t>
            </w:r>
            <w:bookmarkEnd w:id="0"/>
          </w:p>
        </w:tc>
      </w:tr>
      <w:tr w:rsidR="00214C53" w14:paraId="2E30E66F" w14:textId="77777777">
        <w:trPr>
          <w:jc w:val="center"/>
        </w:trPr>
        <w:tc>
          <w:tcPr>
            <w:tcW w:w="1217" w:type="dxa"/>
            <w:vAlign w:val="bottom"/>
          </w:tcPr>
          <w:p w14:paraId="38BCA3C5" w14:textId="77777777" w:rsidR="00214C53" w:rsidRDefault="00214C53" w:rsidP="00214C53">
            <w:pPr>
              <w:jc w:val="center"/>
            </w:pPr>
            <w:r>
              <w:t>0.41</w:t>
            </w:r>
          </w:p>
        </w:tc>
        <w:tc>
          <w:tcPr>
            <w:tcW w:w="2779" w:type="dxa"/>
            <w:vAlign w:val="bottom"/>
          </w:tcPr>
          <w:p w14:paraId="37E3834D" w14:textId="77777777" w:rsidR="00214C53" w:rsidRDefault="00214C53" w:rsidP="00214C53">
            <w:pPr>
              <w:jc w:val="center"/>
            </w:pPr>
            <w:r>
              <w:t>0.001192</w:t>
            </w:r>
          </w:p>
        </w:tc>
      </w:tr>
      <w:tr w:rsidR="00214C53" w14:paraId="796F6A82" w14:textId="77777777">
        <w:trPr>
          <w:jc w:val="center"/>
        </w:trPr>
        <w:tc>
          <w:tcPr>
            <w:tcW w:w="1217" w:type="dxa"/>
            <w:vAlign w:val="bottom"/>
          </w:tcPr>
          <w:p w14:paraId="2504F26A" w14:textId="77777777" w:rsidR="00214C53" w:rsidRDefault="00214C53" w:rsidP="00214C53">
            <w:pPr>
              <w:jc w:val="center"/>
            </w:pPr>
            <w:r>
              <w:t>0.5</w:t>
            </w:r>
          </w:p>
        </w:tc>
        <w:tc>
          <w:tcPr>
            <w:tcW w:w="2779" w:type="dxa"/>
            <w:vAlign w:val="bottom"/>
          </w:tcPr>
          <w:p w14:paraId="49D487ED" w14:textId="77777777" w:rsidR="00214C53" w:rsidRDefault="00214C53" w:rsidP="00214C53">
            <w:pPr>
              <w:jc w:val="center"/>
            </w:pPr>
            <w:r>
              <w:t>0.000977</w:t>
            </w:r>
          </w:p>
        </w:tc>
      </w:tr>
    </w:tbl>
    <w:p w14:paraId="4255EE25" w14:textId="77777777" w:rsidR="00214C53" w:rsidRDefault="00214C53" w:rsidP="00214C53">
      <w:pPr>
        <w:pStyle w:val="BodyTextIndent"/>
        <w:ind w:left="1440"/>
      </w:pPr>
    </w:p>
    <w:p w14:paraId="759DD116" w14:textId="43DB41DA" w:rsidR="004C587D" w:rsidRDefault="004C587D" w:rsidP="00992B8B">
      <w:pPr>
        <w:pStyle w:val="BodyTextIndent"/>
      </w:pPr>
      <w:r>
        <w:t>Calculations in R</w:t>
      </w:r>
      <w:r w:rsidR="00863F71">
        <w:t xml:space="preserve"> (</w:t>
      </w:r>
      <w:r w:rsidR="00FD4719">
        <w:t>LikelihoodF</w:t>
      </w:r>
      <w:r w:rsidR="00863F71">
        <w:t>unction.R in Appendix B)</w:t>
      </w:r>
      <w:r>
        <w:t>:</w:t>
      </w:r>
    </w:p>
    <w:p w14:paraId="426B3C6B" w14:textId="77777777" w:rsidR="004C587D" w:rsidRDefault="004C587D" w:rsidP="0032769B">
      <w:pPr>
        <w:pStyle w:val="R14"/>
      </w:pPr>
    </w:p>
    <w:p w14:paraId="26F99F6D" w14:textId="3AC4AC01" w:rsidR="004C587D" w:rsidRPr="0032769B" w:rsidRDefault="004C587D" w:rsidP="0032769B">
      <w:pPr>
        <w:pStyle w:val="R14"/>
      </w:pPr>
      <w:r w:rsidRPr="008A4C24">
        <w:t xml:space="preserve">&gt; </w:t>
      </w:r>
      <w:r w:rsidR="0032769B" w:rsidRPr="008A4C24">
        <w:t xml:space="preserve">w </w:t>
      </w:r>
      <w:r w:rsidRPr="008A4C24">
        <w:t>&lt;-</w:t>
      </w:r>
      <w:r w:rsidR="0032769B" w:rsidRPr="008A4C24">
        <w:t xml:space="preserve"> </w:t>
      </w:r>
      <w:r w:rsidRPr="008A4C24">
        <w:t>4</w:t>
      </w:r>
    </w:p>
    <w:p w14:paraId="5165E82C" w14:textId="6C4C7B66" w:rsidR="004C587D" w:rsidRPr="0032769B" w:rsidRDefault="004C587D" w:rsidP="0032769B">
      <w:pPr>
        <w:pStyle w:val="R14"/>
      </w:pPr>
      <w:r w:rsidRPr="0032769B">
        <w:t>&gt; n</w:t>
      </w:r>
      <w:r w:rsidR="0032769B">
        <w:t xml:space="preserve"> </w:t>
      </w:r>
      <w:r w:rsidRPr="0032769B">
        <w:t>&lt;-</w:t>
      </w:r>
      <w:r w:rsidR="0032769B">
        <w:t xml:space="preserve"> </w:t>
      </w:r>
      <w:r w:rsidRPr="0032769B">
        <w:t>10</w:t>
      </w:r>
    </w:p>
    <w:p w14:paraId="4D88B614" w14:textId="43D8213F" w:rsidR="004C587D" w:rsidRPr="0032769B" w:rsidRDefault="004C587D" w:rsidP="0032769B">
      <w:pPr>
        <w:pStyle w:val="R14"/>
      </w:pPr>
      <w:r w:rsidRPr="0032769B">
        <w:t>&gt; pi</w:t>
      </w:r>
      <w:r w:rsidR="0032769B">
        <w:t xml:space="preserve"> </w:t>
      </w:r>
      <w:r w:rsidRPr="0032769B">
        <w:t>&lt;-</w:t>
      </w:r>
      <w:r w:rsidR="0032769B">
        <w:t xml:space="preserve"> </w:t>
      </w:r>
      <w:r w:rsidRPr="0032769B">
        <w:t>c(0.2, 0.3, 0.35, 0.39, 0.4, 0.41, 0.5)</w:t>
      </w:r>
    </w:p>
    <w:p w14:paraId="10BDEBCB" w14:textId="372169A3" w:rsidR="004C587D" w:rsidRPr="0032769B" w:rsidRDefault="004C587D" w:rsidP="0032769B">
      <w:pPr>
        <w:pStyle w:val="R14"/>
      </w:pPr>
      <w:r w:rsidRPr="0032769B">
        <w:t>&gt; Lik</w:t>
      </w:r>
      <w:r w:rsidR="0032769B">
        <w:t xml:space="preserve"> </w:t>
      </w:r>
      <w:r w:rsidRPr="0032769B">
        <w:t>&lt;-</w:t>
      </w:r>
      <w:r w:rsidR="0032769B">
        <w:t xml:space="preserve"> </w:t>
      </w:r>
      <w:r w:rsidRPr="0032769B">
        <w:t>pi^</w:t>
      </w:r>
      <w:r w:rsidR="0032769B">
        <w:t>w</w:t>
      </w:r>
      <w:r w:rsidRPr="0032769B">
        <w:t>*(1-pi)^(n-</w:t>
      </w:r>
      <w:r w:rsidR="0032769B">
        <w:t>w</w:t>
      </w:r>
      <w:r w:rsidRPr="0032769B">
        <w:t>)</w:t>
      </w:r>
    </w:p>
    <w:p w14:paraId="610B8C02" w14:textId="77777777" w:rsidR="004C587D" w:rsidRPr="0032769B" w:rsidRDefault="004C587D" w:rsidP="0032769B">
      <w:pPr>
        <w:pStyle w:val="R14"/>
      </w:pPr>
      <w:r w:rsidRPr="0032769B">
        <w:t>&gt; data.frame(pi, Lik)</w:t>
      </w:r>
    </w:p>
    <w:p w14:paraId="13070A96" w14:textId="77777777" w:rsidR="004C587D" w:rsidRPr="0032769B" w:rsidRDefault="004C587D" w:rsidP="0032769B">
      <w:pPr>
        <w:pStyle w:val="R14"/>
      </w:pPr>
      <w:r w:rsidRPr="0032769B">
        <w:t xml:space="preserve">    pi          Lik</w:t>
      </w:r>
    </w:p>
    <w:p w14:paraId="102DD883" w14:textId="77777777" w:rsidR="004C587D" w:rsidRPr="0032769B" w:rsidRDefault="004C587D" w:rsidP="0032769B">
      <w:pPr>
        <w:pStyle w:val="R14"/>
      </w:pPr>
      <w:r w:rsidRPr="0032769B">
        <w:t>1 0.20 0.0004194304</w:t>
      </w:r>
    </w:p>
    <w:p w14:paraId="49D7E006" w14:textId="77777777" w:rsidR="004C587D" w:rsidRPr="0032769B" w:rsidRDefault="004C587D" w:rsidP="0032769B">
      <w:pPr>
        <w:pStyle w:val="R14"/>
      </w:pPr>
      <w:r w:rsidRPr="0032769B">
        <w:t>2 0.30 0.0009529569</w:t>
      </w:r>
    </w:p>
    <w:p w14:paraId="79BA1620" w14:textId="77777777" w:rsidR="004C587D" w:rsidRPr="0032769B" w:rsidRDefault="004C587D" w:rsidP="0032769B">
      <w:pPr>
        <w:pStyle w:val="R14"/>
      </w:pPr>
      <w:r w:rsidRPr="0032769B">
        <w:t>3 0.35 0.0011317547</w:t>
      </w:r>
    </w:p>
    <w:p w14:paraId="72EFC28E" w14:textId="77777777" w:rsidR="004C587D" w:rsidRPr="0032769B" w:rsidRDefault="004C587D" w:rsidP="0032769B">
      <w:pPr>
        <w:pStyle w:val="R14"/>
      </w:pPr>
      <w:r w:rsidRPr="0032769B">
        <w:t>4 0.39 0.0011918935</w:t>
      </w:r>
    </w:p>
    <w:p w14:paraId="7307C861" w14:textId="77777777" w:rsidR="004C587D" w:rsidRPr="0032769B" w:rsidRDefault="004C587D" w:rsidP="0032769B">
      <w:pPr>
        <w:pStyle w:val="R14"/>
      </w:pPr>
      <w:r w:rsidRPr="0032769B">
        <w:lastRenderedPageBreak/>
        <w:t>5 0.40 0.0011943936</w:t>
      </w:r>
    </w:p>
    <w:p w14:paraId="0C9F28C1" w14:textId="77777777" w:rsidR="004C587D" w:rsidRPr="0032769B" w:rsidRDefault="004C587D" w:rsidP="0032769B">
      <w:pPr>
        <w:pStyle w:val="R14"/>
      </w:pPr>
      <w:r w:rsidRPr="0032769B">
        <w:t>6 0.41 0.0011919211</w:t>
      </w:r>
    </w:p>
    <w:p w14:paraId="50EB1CCC" w14:textId="77777777" w:rsidR="004C587D" w:rsidRPr="0032769B" w:rsidRDefault="004C587D" w:rsidP="0032769B">
      <w:pPr>
        <w:pStyle w:val="R14"/>
      </w:pPr>
      <w:r w:rsidRPr="0032769B">
        <w:t>7 0.50 0.0009765625</w:t>
      </w:r>
    </w:p>
    <w:p w14:paraId="66BCB026" w14:textId="77777777" w:rsidR="004C587D" w:rsidRPr="0032769B" w:rsidRDefault="004C587D" w:rsidP="0032769B">
      <w:pPr>
        <w:pStyle w:val="R14"/>
      </w:pPr>
      <w:r w:rsidRPr="0032769B">
        <w:t xml:space="preserve"> </w:t>
      </w:r>
    </w:p>
    <w:p w14:paraId="6FBE8D2D" w14:textId="77777777" w:rsidR="004C587D" w:rsidRPr="0032769B" w:rsidRDefault="004C587D" w:rsidP="0032769B">
      <w:pPr>
        <w:pStyle w:val="R14"/>
      </w:pPr>
      <w:r w:rsidRPr="0032769B">
        <w:t>&gt; #Likelihood function plot</w:t>
      </w:r>
    </w:p>
    <w:p w14:paraId="22229350" w14:textId="653795A2" w:rsidR="00FD4719" w:rsidRPr="0032769B" w:rsidRDefault="004C587D" w:rsidP="0032769B">
      <w:pPr>
        <w:pStyle w:val="R14"/>
      </w:pPr>
      <w:r w:rsidRPr="0032769B">
        <w:t>&gt; curve(expr = x^</w:t>
      </w:r>
      <w:r w:rsidR="0032769B">
        <w:t>w</w:t>
      </w:r>
      <w:r w:rsidRPr="0032769B">
        <w:t>*(1-x)^(n-</w:t>
      </w:r>
      <w:r w:rsidR="0032769B">
        <w:t>w</w:t>
      </w:r>
      <w:r w:rsidRPr="0032769B">
        <w:t xml:space="preserve">), </w:t>
      </w:r>
      <w:r w:rsidR="00FD4719" w:rsidRPr="0032769B">
        <w:t>xlim = c(0,1)</w:t>
      </w:r>
      <w:r w:rsidRPr="0032769B">
        <w:t>,</w:t>
      </w:r>
      <w:r w:rsidR="00863F71" w:rsidRPr="0032769B">
        <w:t xml:space="preserve"> </w:t>
      </w:r>
    </w:p>
    <w:p w14:paraId="79243CD6" w14:textId="1E365730" w:rsidR="00863F71" w:rsidRPr="0032769B" w:rsidRDefault="00FD4719" w:rsidP="0032769B">
      <w:pPr>
        <w:pStyle w:val="R14"/>
      </w:pPr>
      <w:r w:rsidRPr="0032769B">
        <w:t xml:space="preserve">    </w:t>
      </w:r>
      <w:r w:rsidR="004C587D" w:rsidRPr="0032769B">
        <w:t xml:space="preserve">xlab = expression(pi), ylab = "Likelihood </w:t>
      </w:r>
    </w:p>
    <w:p w14:paraId="7E3EDD57" w14:textId="2CBA6A79" w:rsidR="004C587D" w:rsidRDefault="00863F71" w:rsidP="0032769B">
      <w:pPr>
        <w:pStyle w:val="R14"/>
      </w:pPr>
      <w:r w:rsidRPr="0032769B">
        <w:t xml:space="preserve">    </w:t>
      </w:r>
      <w:r w:rsidR="004C587D" w:rsidRPr="0032769B">
        <w:t>function")</w:t>
      </w:r>
    </w:p>
    <w:p w14:paraId="06938033" w14:textId="60B898CE" w:rsidR="00992B8B" w:rsidRDefault="00992B8B" w:rsidP="0032769B">
      <w:pPr>
        <w:pStyle w:val="R14"/>
      </w:pPr>
      <w:r>
        <w:t xml:space="preserve">&gt; </w:t>
      </w:r>
      <w:r w:rsidRPr="00992B8B">
        <w:t>abline(h = 0)</w:t>
      </w:r>
    </w:p>
    <w:p w14:paraId="2EF332E0" w14:textId="77777777" w:rsidR="00992B8B" w:rsidRPr="0032769B" w:rsidRDefault="00992B8B" w:rsidP="0032769B">
      <w:pPr>
        <w:pStyle w:val="R14"/>
      </w:pPr>
    </w:p>
    <w:p w14:paraId="4CBE5FB2" w14:textId="0C4B9DD0" w:rsidR="00863F71" w:rsidRDefault="00992B8B" w:rsidP="006F31E7">
      <w:pPr>
        <w:pStyle w:val="BodyTextIndent"/>
        <w:ind w:left="0"/>
        <w:jc w:val="center"/>
      </w:pPr>
      <w:r w:rsidRPr="00992B8B">
        <w:rPr>
          <w:noProof/>
        </w:rPr>
        <w:drawing>
          <wp:inline distT="0" distB="0" distL="0" distR="0" wp14:anchorId="4BF1EBA2" wp14:editId="1AE99319">
            <wp:extent cx="6058425" cy="48086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58425" cy="4808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6A0AB4" w14:textId="77777777" w:rsidR="00863F71" w:rsidRDefault="00863F71" w:rsidP="006F31E7">
      <w:pPr>
        <w:pStyle w:val="BodyTextIndent"/>
        <w:ind w:left="0"/>
        <w:jc w:val="center"/>
      </w:pPr>
    </w:p>
    <w:p w14:paraId="05296978" w14:textId="061BC8D8" w:rsidR="001B4843" w:rsidRDefault="001B4843" w:rsidP="001B4843">
      <w:pPr>
        <w:ind w:left="720"/>
      </w:pPr>
      <w:r>
        <w:t xml:space="preserve">Note that </w:t>
      </w:r>
      <w:r>
        <w:sym w:font="Symbol" w:char="F070"/>
      </w:r>
      <w:r>
        <w:t xml:space="preserve"> = 0.4 is the “most plausible” value of </w:t>
      </w:r>
      <w:r>
        <w:sym w:font="Symbol" w:char="F070"/>
      </w:r>
      <w:r>
        <w:t xml:space="preserve"> for the observed data </w:t>
      </w:r>
      <w:r w:rsidR="006F31E7">
        <w:t>because</w:t>
      </w:r>
      <w:r>
        <w:t xml:space="preserve"> this maximizes the likelihood function. Therefore, </w:t>
      </w:r>
      <w:r w:rsidR="00190CC2">
        <w:t>0.4</w:t>
      </w:r>
      <w:r>
        <w:t xml:space="preserve"> is the </w:t>
      </w:r>
      <w:r w:rsidRPr="00372DDD">
        <w:rPr>
          <w:u w:val="single"/>
        </w:rPr>
        <w:t xml:space="preserve">maximum likelihood </w:t>
      </w:r>
      <w:r w:rsidR="00D71D3D" w:rsidRPr="00372DDD">
        <w:rPr>
          <w:u w:val="single"/>
        </w:rPr>
        <w:t>estimat</w:t>
      </w:r>
      <w:r w:rsidR="00D71D3D">
        <w:rPr>
          <w:u w:val="single"/>
        </w:rPr>
        <w:t>e</w:t>
      </w:r>
      <w:r w:rsidR="001116D3">
        <w:rPr>
          <w:u w:val="single"/>
        </w:rPr>
        <w:t xml:space="preserve"> (MLE)</w:t>
      </w:r>
      <w:r>
        <w:t xml:space="preserve">.  </w:t>
      </w:r>
    </w:p>
    <w:p w14:paraId="20BFDE69" w14:textId="77777777" w:rsidR="001B4843" w:rsidRDefault="001B4843" w:rsidP="00214C53">
      <w:pPr>
        <w:ind w:left="720"/>
      </w:pPr>
    </w:p>
    <w:p w14:paraId="7BC4365C" w14:textId="77777777" w:rsidR="00214C53" w:rsidRDefault="00214C53" w:rsidP="00214C53">
      <w:pPr>
        <w:ind w:left="720"/>
      </w:pPr>
      <w:r>
        <w:lastRenderedPageBreak/>
        <w:t xml:space="preserve">In general, the </w:t>
      </w:r>
      <w:r w:rsidR="001116D3">
        <w:t>MLE</w:t>
      </w:r>
      <w:r>
        <w:t xml:space="preserve"> can be found as follows: </w:t>
      </w:r>
    </w:p>
    <w:p w14:paraId="31666DEB" w14:textId="77777777" w:rsidR="00214C53" w:rsidRDefault="00214C53" w:rsidP="00214C53">
      <w:pPr>
        <w:ind w:left="720"/>
      </w:pPr>
    </w:p>
    <w:p w14:paraId="4193AC02" w14:textId="77777777" w:rsidR="00214C53" w:rsidRDefault="00214C53" w:rsidP="00214C53">
      <w:pPr>
        <w:numPr>
          <w:ilvl w:val="0"/>
          <w:numId w:val="18"/>
        </w:numPr>
      </w:pPr>
      <w:r>
        <w:t xml:space="preserve">Find the natural log of the likelihood function, </w:t>
      </w:r>
      <w:r w:rsidR="006F31E7" w:rsidRPr="00DC08AB">
        <w:rPr>
          <w:position w:val="-18"/>
        </w:rPr>
        <w:object w:dxaOrig="3120" w:dyaOrig="580" w14:anchorId="308B2685">
          <v:shape id="_x0000_i1029" type="#_x0000_t75" style="width:156.6pt;height:28.95pt" o:ole="">
            <v:imagedata r:id="rId16" o:title=""/>
          </v:shape>
          <o:OLEObject Type="Embed" ProgID="Equation.DSMT4" ShapeID="_x0000_i1029" DrawAspect="Content" ObjectID="_1734348283" r:id="rId17"/>
        </w:object>
      </w:r>
    </w:p>
    <w:p w14:paraId="593AA82F" w14:textId="77777777" w:rsidR="00214C53" w:rsidRDefault="00214C53" w:rsidP="00214C53">
      <w:pPr>
        <w:numPr>
          <w:ilvl w:val="0"/>
          <w:numId w:val="18"/>
        </w:numPr>
      </w:pPr>
      <w:r>
        <w:t xml:space="preserve">Take the derivative of </w:t>
      </w:r>
      <w:r w:rsidR="006F31E7" w:rsidRPr="00DC08AB">
        <w:rPr>
          <w:position w:val="-18"/>
        </w:rPr>
        <w:object w:dxaOrig="3120" w:dyaOrig="580" w14:anchorId="65518E70">
          <v:shape id="_x0000_i1030" type="#_x0000_t75" style="width:156.6pt;height:28.95pt" o:ole="">
            <v:imagedata r:id="rId18" o:title=""/>
          </v:shape>
          <o:OLEObject Type="Embed" ProgID="Equation.DSMT4" ShapeID="_x0000_i1030" DrawAspect="Content" ObjectID="_1734348284" r:id="rId19"/>
        </w:object>
      </w:r>
      <w:r>
        <w:t xml:space="preserve"> with respect to </w:t>
      </w:r>
      <w:r>
        <w:sym w:font="Symbol" w:char="F070"/>
      </w:r>
      <w:r>
        <w:t xml:space="preserve">.  </w:t>
      </w:r>
    </w:p>
    <w:p w14:paraId="3A52FCA6" w14:textId="656E5434" w:rsidR="00214C53" w:rsidRDefault="00214C53" w:rsidP="00214C53">
      <w:pPr>
        <w:numPr>
          <w:ilvl w:val="0"/>
          <w:numId w:val="18"/>
        </w:numPr>
      </w:pPr>
      <w:r>
        <w:t xml:space="preserve">Set the derivative equal to 0 and solve for </w:t>
      </w:r>
      <w:r>
        <w:sym w:font="Symbol" w:char="F070"/>
      </w:r>
      <w:r>
        <w:t xml:space="preserve"> to find the maximum likelihood estimate. Note that the solution is the maximum of </w:t>
      </w:r>
      <w:r w:rsidR="006F31E7" w:rsidRPr="00DC67F6">
        <w:rPr>
          <w:position w:val="-14"/>
        </w:rPr>
        <w:object w:dxaOrig="2299" w:dyaOrig="499" w14:anchorId="04D23B87">
          <v:shape id="_x0000_i1031" type="#_x0000_t75" style="width:115.05pt;height:25.25pt" o:ole="">
            <v:imagedata r:id="rId20" o:title=""/>
          </v:shape>
          <o:OLEObject Type="Embed" ProgID="Equation.DSMT4" ShapeID="_x0000_i1031" DrawAspect="Content" ObjectID="_1734348285" r:id="rId21"/>
        </w:object>
      </w:r>
      <w:r w:rsidR="00DC67F6">
        <w:t xml:space="preserve"> </w:t>
      </w:r>
      <w:r>
        <w:t>provided certain conditions hold</w:t>
      </w:r>
      <w:r w:rsidR="0013749C">
        <w:t xml:space="preserve">, like the MLE is not at the boundaries of </w:t>
      </w:r>
      <w:r w:rsidR="00880EC0">
        <w:t>possible parameter values</w:t>
      </w:r>
      <w:r>
        <w:t>.</w:t>
      </w:r>
    </w:p>
    <w:p w14:paraId="1CB34386" w14:textId="77777777" w:rsidR="00214C53" w:rsidRDefault="00214C53" w:rsidP="00214C53">
      <w:pPr>
        <w:ind w:left="1080"/>
      </w:pPr>
    </w:p>
    <w:p w14:paraId="24322FA4" w14:textId="77777777" w:rsidR="00214C53" w:rsidRDefault="00214C53" w:rsidP="00214C53">
      <w:pPr>
        <w:ind w:left="1080"/>
      </w:pPr>
      <w:r>
        <w:t>For the field goal example:</w:t>
      </w:r>
    </w:p>
    <w:p w14:paraId="345A76C1" w14:textId="77777777" w:rsidR="00DC08AB" w:rsidRDefault="00DC08AB" w:rsidP="00214C53">
      <w:pPr>
        <w:ind w:left="1080"/>
      </w:pPr>
    </w:p>
    <w:p w14:paraId="0D8A8B3B" w14:textId="5756279C" w:rsidR="00EB698A" w:rsidRDefault="00EB51DD" w:rsidP="00DC08AB">
      <w:pPr>
        <w:ind w:left="1440"/>
      </w:pPr>
      <w:r w:rsidRPr="00EB51DD">
        <w:rPr>
          <w:position w:val="-54"/>
        </w:rPr>
        <w:object w:dxaOrig="7820" w:dyaOrig="1280" w14:anchorId="10425F8C">
          <v:shape id="_x0000_i1032" type="#_x0000_t75" style="width:390.45pt;height:65.3pt" o:ole="">
            <v:imagedata r:id="rId22" o:title=""/>
          </v:shape>
          <o:OLEObject Type="Embed" ProgID="Equation.DSMT4" ShapeID="_x0000_i1032" DrawAspect="Content" ObjectID="_1734348286" r:id="rId23"/>
        </w:object>
      </w:r>
    </w:p>
    <w:p w14:paraId="170C03FE" w14:textId="77777777" w:rsidR="00DC08AB" w:rsidRDefault="00DC08AB" w:rsidP="00DC08AB">
      <w:pPr>
        <w:ind w:left="1440"/>
      </w:pPr>
    </w:p>
    <w:p w14:paraId="4301EB89" w14:textId="77777777" w:rsidR="00CF5772" w:rsidRDefault="00CF5772" w:rsidP="00DC08AB">
      <w:pPr>
        <w:ind w:left="1440"/>
      </w:pPr>
      <w:r>
        <w:t>where log means natural log.</w:t>
      </w:r>
    </w:p>
    <w:p w14:paraId="3BB5AC74" w14:textId="77777777" w:rsidR="00CF5772" w:rsidRDefault="00CF5772" w:rsidP="00214C53">
      <w:pPr>
        <w:ind w:left="1080"/>
      </w:pPr>
    </w:p>
    <w:p w14:paraId="43A5B522" w14:textId="34417DAD" w:rsidR="00214C53" w:rsidRDefault="00EB51DD" w:rsidP="00EB698A">
      <w:pPr>
        <w:ind w:left="1440"/>
      </w:pPr>
      <w:r w:rsidRPr="00EB51DD">
        <w:rPr>
          <w:position w:val="-38"/>
        </w:rPr>
        <w:object w:dxaOrig="7400" w:dyaOrig="1060" w14:anchorId="5D58257F">
          <v:shape id="_x0000_i1033" type="#_x0000_t75" style="width:371.15pt;height:53.45pt" o:ole="">
            <v:imagedata r:id="rId24" o:title=""/>
          </v:shape>
          <o:OLEObject Type="Embed" ProgID="Equation.DSMT4" ShapeID="_x0000_i1033" DrawAspect="Content" ObjectID="_1734348287" r:id="rId25"/>
        </w:object>
      </w:r>
    </w:p>
    <w:p w14:paraId="4722AEC5" w14:textId="77777777" w:rsidR="00CF5772" w:rsidRDefault="00CF5772" w:rsidP="00EB698A">
      <w:pPr>
        <w:ind w:left="1440"/>
      </w:pPr>
    </w:p>
    <w:p w14:paraId="1897981B" w14:textId="0C61D46D" w:rsidR="00214C53" w:rsidRDefault="00214C53" w:rsidP="00214C53">
      <w:pPr>
        <w:ind w:left="1440"/>
      </w:pPr>
      <w:r>
        <w:lastRenderedPageBreak/>
        <w:t xml:space="preserve"> </w:t>
      </w:r>
      <w:r w:rsidR="00EB51DD" w:rsidRPr="00EB51DD">
        <w:rPr>
          <w:position w:val="-224"/>
        </w:rPr>
        <w:object w:dxaOrig="3019" w:dyaOrig="4680" w14:anchorId="19A3565A">
          <v:shape id="_x0000_i1034" type="#_x0000_t75" style="width:150.7pt;height:234.55pt" o:ole="">
            <v:imagedata r:id="rId26" o:title=""/>
          </v:shape>
          <o:OLEObject Type="Embed" ProgID="Equation.DSMT4" ShapeID="_x0000_i1034" DrawAspect="Content" ObjectID="_1734348288" r:id="rId27"/>
        </w:object>
      </w:r>
    </w:p>
    <w:p w14:paraId="0AB303CD" w14:textId="77777777" w:rsidR="00DF657D" w:rsidRDefault="00DF657D" w:rsidP="00214C53">
      <w:pPr>
        <w:ind w:left="1440"/>
      </w:pPr>
    </w:p>
    <w:p w14:paraId="10A58799" w14:textId="61BB3140" w:rsidR="00214C53" w:rsidRDefault="00214C53" w:rsidP="00214C53">
      <w:pPr>
        <w:ind w:left="720"/>
      </w:pPr>
      <w:r>
        <w:t>Therefore, the maximum likelihood estimat</w:t>
      </w:r>
      <w:r w:rsidR="00D71D3D">
        <w:t>or</w:t>
      </w:r>
      <w:r>
        <w:t xml:space="preserve"> of </w:t>
      </w:r>
      <w:r>
        <w:sym w:font="Symbol" w:char="F070"/>
      </w:r>
      <w:r>
        <w:t xml:space="preserve"> is the proportion of field goals made.</w:t>
      </w:r>
      <w:r w:rsidR="00CF5772">
        <w:t xml:space="preserve"> To avoid confusion between a parameter and a statistic, we will denote the estimator as </w:t>
      </w:r>
      <w:r w:rsidR="006F31E7" w:rsidRPr="006F31E7">
        <w:rPr>
          <w:position w:val="-6"/>
        </w:rPr>
        <w:object w:dxaOrig="279" w:dyaOrig="400" w14:anchorId="2A346CAD">
          <v:shape id="_x0000_i1035" type="#_x0000_t75" style="width:14.1pt;height:19.3pt" o:ole="">
            <v:imagedata r:id="rId28" o:title=""/>
          </v:shape>
          <o:OLEObject Type="Embed" ProgID="Equation.DSMT4" ShapeID="_x0000_i1035" DrawAspect="Content" ObjectID="_1734348289" r:id="rId29"/>
        </w:object>
      </w:r>
      <w:r w:rsidR="00CF5772">
        <w:t xml:space="preserve"> = </w:t>
      </w:r>
      <w:r w:rsidR="00EB51DD">
        <w:t>w</w:t>
      </w:r>
      <w:r w:rsidR="00CF5772">
        <w:t>/</w:t>
      </w:r>
      <w:r w:rsidR="00DF657D">
        <w:t>n</w:t>
      </w:r>
      <w:r w:rsidR="00CF5772">
        <w:t xml:space="preserve">.  </w:t>
      </w:r>
    </w:p>
    <w:p w14:paraId="394FADEF" w14:textId="77777777" w:rsidR="00214C53" w:rsidRDefault="00214C53" w:rsidP="006F31E7"/>
    <w:p w14:paraId="40D069E3" w14:textId="77777777" w:rsidR="00EB698A" w:rsidRDefault="00384762" w:rsidP="00214C53">
      <w:pPr>
        <w:ind w:left="720"/>
      </w:pPr>
      <w:r>
        <w:t>Maximum likelihood estimation will be extremely important in this class!!!</w:t>
      </w:r>
    </w:p>
    <w:p w14:paraId="167B0EEC" w14:textId="77777777" w:rsidR="0097568F" w:rsidRDefault="0097568F" w:rsidP="00214C53">
      <w:pPr>
        <w:ind w:left="720"/>
      </w:pPr>
    </w:p>
    <w:p w14:paraId="09F824F7" w14:textId="77777777" w:rsidR="00712252" w:rsidRDefault="00712252" w:rsidP="00214C53">
      <w:pPr>
        <w:ind w:left="720"/>
      </w:pPr>
    </w:p>
    <w:p w14:paraId="3EEED8BF" w14:textId="482810FC" w:rsidR="00EB51DD" w:rsidRDefault="00DC67F6" w:rsidP="00DC67F6">
      <w:r w:rsidRPr="00EB51DD">
        <w:t xml:space="preserve">For additional examples with maximum likelihood estimation, please see </w:t>
      </w:r>
      <w:r w:rsidR="00EB51DD" w:rsidRPr="00EB51DD">
        <w:t xml:space="preserve">my </w:t>
      </w:r>
      <w:r w:rsidR="00010382">
        <w:t>“</w:t>
      </w:r>
      <w:r w:rsidR="00010382" w:rsidRPr="00010382">
        <w:t>Introduction to Mathematical Statistics</w:t>
      </w:r>
      <w:r w:rsidR="00010382">
        <w:t>” course</w:t>
      </w:r>
      <w:r w:rsidRPr="00EB51DD">
        <w:t xml:space="preserve"> notes </w:t>
      </w:r>
      <w:r w:rsidR="00EB51DD">
        <w:t xml:space="preserve">available through </w:t>
      </w:r>
      <w:hyperlink r:id="rId30" w:history="1">
        <w:r w:rsidR="00EB51DD" w:rsidRPr="00526576">
          <w:rPr>
            <w:rStyle w:val="Hyperlink"/>
          </w:rPr>
          <w:t>www.chrisbilder.com</w:t>
        </w:r>
      </w:hyperlink>
      <w:r w:rsidR="00EB51DD">
        <w:t xml:space="preserve">. </w:t>
      </w:r>
    </w:p>
    <w:p w14:paraId="41A7CB8D" w14:textId="77777777" w:rsidR="002820FE" w:rsidRDefault="002820FE" w:rsidP="00214C53"/>
    <w:p w14:paraId="5D38C992" w14:textId="77777777" w:rsidR="00567588" w:rsidRDefault="00567588" w:rsidP="00214C53">
      <w:pPr>
        <w:rPr>
          <w:u w:val="single"/>
        </w:rPr>
      </w:pPr>
    </w:p>
    <w:p w14:paraId="6699CEB6" w14:textId="77777777" w:rsidR="0029740D" w:rsidRDefault="0029740D" w:rsidP="00214C53">
      <w:pPr>
        <w:rPr>
          <w:u w:val="single"/>
        </w:rPr>
      </w:pPr>
      <w:r>
        <w:rPr>
          <w:u w:val="single"/>
        </w:rPr>
        <w:t xml:space="preserve">Properties of </w:t>
      </w:r>
      <w:r w:rsidR="00567588">
        <w:rPr>
          <w:u w:val="single"/>
        </w:rPr>
        <w:t>maximum likelihood estimat</w:t>
      </w:r>
      <w:r w:rsidR="001406DD">
        <w:rPr>
          <w:u w:val="single"/>
        </w:rPr>
        <w:t>ors</w:t>
      </w:r>
    </w:p>
    <w:p w14:paraId="359C12CE" w14:textId="77777777" w:rsidR="0029740D" w:rsidRDefault="0029740D" w:rsidP="00214C53">
      <w:pPr>
        <w:rPr>
          <w:u w:val="single"/>
        </w:rPr>
      </w:pPr>
    </w:p>
    <w:p w14:paraId="48716348" w14:textId="448969E7" w:rsidR="00665C43" w:rsidRDefault="00FD4719" w:rsidP="00FD4719">
      <w:pPr>
        <w:ind w:left="360"/>
        <w:rPr>
          <w:u w:val="single"/>
        </w:rPr>
      </w:pPr>
      <w:r w:rsidRPr="006F31E7">
        <w:rPr>
          <w:position w:val="-6"/>
        </w:rPr>
        <w:object w:dxaOrig="279" w:dyaOrig="400" w14:anchorId="50D3248D">
          <v:shape id="_x0000_i1036" type="#_x0000_t75" style="width:14.1pt;height:19.3pt" o:ole="">
            <v:imagedata r:id="rId28" o:title=""/>
          </v:shape>
          <o:OLEObject Type="Embed" ProgID="Equation.DSMT4" ShapeID="_x0000_i1036" DrawAspect="Content" ObjectID="_1734348290" r:id="rId31"/>
        </w:object>
      </w:r>
      <w:r>
        <w:t xml:space="preserve"> will vary from sample to sample. We can mathematically quantify this variation </w:t>
      </w:r>
      <w:r w:rsidR="00665C43">
        <w:t xml:space="preserve">for maximum likelihood estimators in general </w:t>
      </w:r>
      <w:r>
        <w:t>as follows:</w:t>
      </w:r>
    </w:p>
    <w:p w14:paraId="3F8A37E3" w14:textId="0EBD8F58" w:rsidR="0029740D" w:rsidRDefault="001406DD" w:rsidP="0029740D">
      <w:pPr>
        <w:numPr>
          <w:ilvl w:val="0"/>
          <w:numId w:val="19"/>
        </w:numPr>
      </w:pPr>
      <w:r>
        <w:lastRenderedPageBreak/>
        <w:t>For a large sample, ma</w:t>
      </w:r>
      <w:r w:rsidR="002C23EE">
        <w:t xml:space="preserve">ximum likelihood estimators can </w:t>
      </w:r>
      <w:r>
        <w:t>be trea</w:t>
      </w:r>
      <w:r w:rsidR="00991F02">
        <w:t>ted as normal random variables.</w:t>
      </w:r>
      <w:r>
        <w:t xml:space="preserve"> </w:t>
      </w:r>
    </w:p>
    <w:p w14:paraId="348ECB25" w14:textId="37FEDE1E" w:rsidR="00567588" w:rsidRDefault="00EC6B3B" w:rsidP="00EC6B3B">
      <w:pPr>
        <w:numPr>
          <w:ilvl w:val="0"/>
          <w:numId w:val="19"/>
        </w:numPr>
      </w:pPr>
      <w:r>
        <w:t xml:space="preserve">For a large sample, the mean </w:t>
      </w:r>
      <w:r w:rsidR="00090A19">
        <w:t xml:space="preserve">(expected  value of the estimator) </w:t>
      </w:r>
      <w:r>
        <w:t xml:space="preserve">is the parameter the estimator is estimating and </w:t>
      </w:r>
      <w:r w:rsidR="0029740D">
        <w:t>t</w:t>
      </w:r>
      <w:r w:rsidR="001406DD">
        <w:t xml:space="preserve">he variance of the </w:t>
      </w:r>
      <w:r w:rsidR="004412A9">
        <w:t>estimator</w:t>
      </w:r>
      <w:r w:rsidR="001406DD">
        <w:t xml:space="preserve"> can be computed from the second derivative of the</w:t>
      </w:r>
      <w:r w:rsidR="00DC67F6">
        <w:t xml:space="preserve"> log</w:t>
      </w:r>
      <w:r w:rsidR="001406DD">
        <w:t xml:space="preserve"> likelihood function.  </w:t>
      </w:r>
    </w:p>
    <w:p w14:paraId="65140F73" w14:textId="77777777" w:rsidR="002E2E53" w:rsidRDefault="002E2E53" w:rsidP="002E2E53">
      <w:pPr>
        <w:ind w:left="360"/>
      </w:pPr>
    </w:p>
    <w:p w14:paraId="2D4E59DF" w14:textId="6B28CE7B" w:rsidR="00EC6B3B" w:rsidRDefault="00076A69" w:rsidP="00EC6B3B">
      <w:pPr>
        <w:ind w:left="360"/>
      </w:pPr>
      <w:r>
        <w:t xml:space="preserve">Thus, in general for a maximum likelihood estimator </w:t>
      </w:r>
      <w:r w:rsidRPr="00076A69">
        <w:rPr>
          <w:position w:val="-6"/>
        </w:rPr>
        <w:object w:dxaOrig="260" w:dyaOrig="499" w14:anchorId="1FA9439C">
          <v:shape id="_x0000_i1037" type="#_x0000_t75" style="width:12.6pt;height:25.25pt" o:ole="">
            <v:imagedata r:id="rId32" o:title=""/>
          </v:shape>
          <o:OLEObject Type="Embed" ProgID="Equation.DSMT4" ShapeID="_x0000_i1037" DrawAspect="Content" ObjectID="_1734348291" r:id="rId33"/>
        </w:object>
      </w:r>
      <w:r>
        <w:t xml:space="preserve"> for </w:t>
      </w:r>
      <w:r>
        <w:sym w:font="Symbol" w:char="F071"/>
      </w:r>
      <w:r>
        <w:t>, we can say that</w:t>
      </w:r>
      <w:r w:rsidR="00EC6B3B">
        <w:t xml:space="preserve"> the estimator has an approximate normal distribution with mean </w:t>
      </w:r>
      <w:r w:rsidR="00EC6B3B">
        <w:sym w:font="Symbol" w:char="F071"/>
      </w:r>
      <w:r w:rsidR="00EC6B3B">
        <w:t xml:space="preserve"> and a</w:t>
      </w:r>
      <w:r w:rsidR="00090A19">
        <w:t>n estimated</w:t>
      </w:r>
      <w:r w:rsidR="00EC6B3B">
        <w:t xml:space="preserve"> variance </w:t>
      </w:r>
    </w:p>
    <w:p w14:paraId="4AAF33CD" w14:textId="77777777" w:rsidR="00076A69" w:rsidRDefault="00076A69" w:rsidP="002E2E53">
      <w:pPr>
        <w:ind w:left="360"/>
      </w:pPr>
    </w:p>
    <w:p w14:paraId="04C396B1" w14:textId="77777777" w:rsidR="00076A69" w:rsidRDefault="00665C43" w:rsidP="00076A69">
      <w:pPr>
        <w:ind w:left="720"/>
      </w:pPr>
      <w:r w:rsidRPr="00076A69">
        <w:rPr>
          <w:position w:val="-68"/>
        </w:rPr>
        <w:object w:dxaOrig="7220" w:dyaOrig="1540" w14:anchorId="2465213E">
          <v:shape id="_x0000_i1038" type="#_x0000_t75" style="width:5in;height:77.2pt" o:ole="">
            <v:imagedata r:id="rId34" o:title=""/>
          </v:shape>
          <o:OLEObject Type="Embed" ProgID="Equation.DSMT4" ShapeID="_x0000_i1038" DrawAspect="Content" ObjectID="_1734348292" r:id="rId35"/>
        </w:object>
      </w:r>
    </w:p>
    <w:p w14:paraId="5E78CA0F" w14:textId="77777777" w:rsidR="00076A69" w:rsidRDefault="00076A69" w:rsidP="00061DFD">
      <w:pPr>
        <w:ind w:left="360"/>
      </w:pPr>
    </w:p>
    <w:p w14:paraId="5AEC7F68" w14:textId="2F1113DC" w:rsidR="00061DFD" w:rsidRDefault="00EC6B3B" w:rsidP="00EC6B3B">
      <w:pPr>
        <w:ind w:left="360"/>
      </w:pPr>
      <w:r>
        <w:t>for a large sample Y</w:t>
      </w:r>
      <w:r>
        <w:rPr>
          <w:vertAlign w:val="subscript"/>
        </w:rPr>
        <w:t>1</w:t>
      </w:r>
      <w:r>
        <w:t>, …, Y</w:t>
      </w:r>
      <w:r>
        <w:rPr>
          <w:vertAlign w:val="subscript"/>
        </w:rPr>
        <w:t>n</w:t>
      </w:r>
      <w:r>
        <w:t xml:space="preserve">. </w:t>
      </w:r>
      <w:r w:rsidR="00061DFD">
        <w:t>Why do you think th</w:t>
      </w:r>
      <w:r w:rsidR="00076A69">
        <w:t xml:space="preserve">is is </w:t>
      </w:r>
      <w:r w:rsidR="00061DFD">
        <w:t>important</w:t>
      </w:r>
      <w:r w:rsidR="00076A69">
        <w:t xml:space="preserve"> to know</w:t>
      </w:r>
      <w:r w:rsidR="00061DFD">
        <w:t xml:space="preserve">? </w:t>
      </w:r>
    </w:p>
    <w:p w14:paraId="3DE0B071" w14:textId="77777777" w:rsidR="00061DFD" w:rsidRDefault="00061DFD" w:rsidP="002E2E53">
      <w:pPr>
        <w:ind w:left="360"/>
      </w:pPr>
    </w:p>
    <w:p w14:paraId="6FDDBBF6" w14:textId="21CAE105" w:rsidR="00991F02" w:rsidRDefault="002E2E53" w:rsidP="002E2E53">
      <w:pPr>
        <w:ind w:left="360"/>
      </w:pPr>
      <w:r>
        <w:t>The use of “for a large sample” can also be replaced w</w:t>
      </w:r>
      <w:r w:rsidR="00665C43">
        <w:t xml:space="preserve">ith the word “asymptotically”. </w:t>
      </w:r>
      <w:r>
        <w:t xml:space="preserve">You will often hear these results talked about </w:t>
      </w:r>
      <w:r w:rsidR="00EB698A">
        <w:t>using</w:t>
      </w:r>
      <w:r>
        <w:t xml:space="preserve"> the phrase “asymptotic normality of maximum likelihood estimators”.  </w:t>
      </w:r>
    </w:p>
    <w:p w14:paraId="2880AF33" w14:textId="77777777" w:rsidR="00EB698A" w:rsidRDefault="00EB698A" w:rsidP="002E2E53">
      <w:pPr>
        <w:ind w:left="360"/>
      </w:pPr>
    </w:p>
    <w:p w14:paraId="6BCE017B" w14:textId="6670047A" w:rsidR="00EB698A" w:rsidRDefault="00EB698A" w:rsidP="002E2E53">
      <w:pPr>
        <w:ind w:left="360"/>
      </w:pPr>
      <w:r>
        <w:t>You are not responsible</w:t>
      </w:r>
      <w:r w:rsidR="00266091">
        <w:t xml:space="preserve"> </w:t>
      </w:r>
      <w:r>
        <w:t>to do derivations as shown in the next example</w:t>
      </w:r>
      <w:r w:rsidR="002C23EE">
        <w:t>.</w:t>
      </w:r>
      <w:r>
        <w:t xml:space="preserve"> This example is helpful </w:t>
      </w:r>
      <w:r w:rsidR="002C23EE">
        <w:t>for</w:t>
      </w:r>
      <w:r>
        <w:t xml:space="preserve"> understand</w:t>
      </w:r>
      <w:r w:rsidR="002C23EE">
        <w:t>ing</w:t>
      </w:r>
      <w:r>
        <w:t xml:space="preserve"> how </w:t>
      </w:r>
      <w:r w:rsidR="0097568F">
        <w:t>R</w:t>
      </w:r>
      <w:r>
        <w:t xml:space="preserve"> will be doing these and more complex calculations.  </w:t>
      </w:r>
    </w:p>
    <w:p w14:paraId="591BB03C" w14:textId="77777777" w:rsidR="002E2E53" w:rsidRDefault="002E2E53" w:rsidP="002E2E53">
      <w:pPr>
        <w:ind w:left="360"/>
        <w:rPr>
          <w:u w:val="single"/>
        </w:rPr>
      </w:pPr>
    </w:p>
    <w:p w14:paraId="1644E503" w14:textId="77777777" w:rsidR="00DC67F6" w:rsidRDefault="00DC67F6" w:rsidP="001406DD">
      <w:pPr>
        <w:rPr>
          <w:u w:val="single"/>
        </w:rPr>
      </w:pPr>
    </w:p>
    <w:p w14:paraId="7C694B32" w14:textId="77777777" w:rsidR="00D66767" w:rsidRDefault="00D66767" w:rsidP="001406DD">
      <w:pPr>
        <w:rPr>
          <w:u w:val="single"/>
        </w:rPr>
      </w:pPr>
    </w:p>
    <w:p w14:paraId="6C125730" w14:textId="3E632403" w:rsidR="001406DD" w:rsidRPr="001406DD" w:rsidRDefault="001406DD" w:rsidP="001406DD">
      <w:r>
        <w:rPr>
          <w:u w:val="single"/>
        </w:rPr>
        <w:lastRenderedPageBreak/>
        <w:t>Example</w:t>
      </w:r>
      <w:r w:rsidR="0097568F">
        <w:t>: F</w:t>
      </w:r>
      <w:r w:rsidRPr="001406DD">
        <w:t>ield goal kicking</w:t>
      </w:r>
    </w:p>
    <w:p w14:paraId="16A7C7FF" w14:textId="77777777" w:rsidR="001406DD" w:rsidRDefault="001406DD" w:rsidP="00214C53"/>
    <w:p w14:paraId="3DB04958" w14:textId="75DD13ED" w:rsidR="001406DD" w:rsidRDefault="002C23EE" w:rsidP="001406DD">
      <w:pPr>
        <w:ind w:left="720"/>
      </w:pPr>
      <w:r w:rsidRPr="002C23EE">
        <w:rPr>
          <w:position w:val="-162"/>
        </w:rPr>
        <w:object w:dxaOrig="8120" w:dyaOrig="2980" w14:anchorId="56B9099C">
          <v:shape id="_x0000_i1039" type="#_x0000_t75" style="width:405.3pt;height:149.95pt" o:ole="">
            <v:imagedata r:id="rId36" o:title=""/>
          </v:shape>
          <o:OLEObject Type="Embed" ProgID="Equation.DSMT4" ShapeID="_x0000_i1039" DrawAspect="Content" ObjectID="_1734348293" r:id="rId37"/>
        </w:object>
      </w:r>
    </w:p>
    <w:p w14:paraId="2EFA884A" w14:textId="77777777" w:rsidR="001406DD" w:rsidRDefault="001406DD" w:rsidP="001406DD">
      <w:pPr>
        <w:ind w:left="720"/>
      </w:pPr>
    </w:p>
    <w:p w14:paraId="5C4B581F" w14:textId="77777777" w:rsidR="007B212C" w:rsidRDefault="00F10D9A" w:rsidP="000654CA">
      <w:pPr>
        <w:ind w:left="720"/>
      </w:pPr>
      <w:r>
        <w:t xml:space="preserve">The large sample variance of </w:t>
      </w:r>
      <w:r w:rsidR="008900F6" w:rsidRPr="008900F6">
        <w:rPr>
          <w:position w:val="-6"/>
        </w:rPr>
        <w:object w:dxaOrig="279" w:dyaOrig="400" w14:anchorId="13B28775">
          <v:shape id="_x0000_i1040" type="#_x0000_t75" style="width:14.1pt;height:19.3pt" o:ole="">
            <v:imagedata r:id="rId38" o:title=""/>
          </v:shape>
          <o:OLEObject Type="Embed" ProgID="Equation.DSMT4" ShapeID="_x0000_i1040" DrawAspect="Content" ObjectID="_1734348294" r:id="rId39"/>
        </w:object>
      </w:r>
      <w:r>
        <w:t xml:space="preserve"> is</w:t>
      </w:r>
      <w:r w:rsidR="000654CA">
        <w:t xml:space="preserve"> </w:t>
      </w:r>
    </w:p>
    <w:p w14:paraId="518083EA" w14:textId="77777777" w:rsidR="007B212C" w:rsidRDefault="007B212C" w:rsidP="000654CA">
      <w:pPr>
        <w:ind w:left="720"/>
      </w:pPr>
    </w:p>
    <w:p w14:paraId="4A517C01" w14:textId="77777777" w:rsidR="000654CA" w:rsidRDefault="008900F6" w:rsidP="007B212C">
      <w:pPr>
        <w:ind w:left="1440"/>
      </w:pPr>
      <w:r w:rsidRPr="008900F6">
        <w:rPr>
          <w:position w:val="-68"/>
        </w:rPr>
        <w:object w:dxaOrig="5700" w:dyaOrig="1540" w14:anchorId="4303488E">
          <v:shape id="_x0000_i1041" type="#_x0000_t75" style="width:285.75pt;height:77.2pt" o:ole="">
            <v:imagedata r:id="rId40" o:title=""/>
          </v:shape>
          <o:OLEObject Type="Embed" ProgID="Equation.DSMT4" ShapeID="_x0000_i1041" DrawAspect="Content" ObjectID="_1734348295" r:id="rId41"/>
        </w:object>
      </w:r>
      <w:r w:rsidR="00F10D9A">
        <w:t xml:space="preserve">.  </w:t>
      </w:r>
    </w:p>
    <w:p w14:paraId="330EFD98" w14:textId="77777777" w:rsidR="000654CA" w:rsidRDefault="000654CA" w:rsidP="000654CA">
      <w:pPr>
        <w:ind w:left="720"/>
      </w:pPr>
    </w:p>
    <w:p w14:paraId="612371C8" w14:textId="77777777" w:rsidR="00F10D9A" w:rsidRDefault="000654CA" w:rsidP="000654CA">
      <w:pPr>
        <w:ind w:left="720"/>
      </w:pPr>
      <w:r>
        <w:t>To find this, note that</w:t>
      </w:r>
      <w:r w:rsidR="00F10D9A">
        <w:t xml:space="preserve">, </w:t>
      </w:r>
    </w:p>
    <w:p w14:paraId="27D0DD06" w14:textId="77777777" w:rsidR="007B212C" w:rsidRDefault="007B212C" w:rsidP="000654CA">
      <w:pPr>
        <w:ind w:left="720"/>
      </w:pPr>
    </w:p>
    <w:p w14:paraId="12BC0114" w14:textId="73EC9EC7" w:rsidR="00F10D9A" w:rsidRDefault="002C23EE" w:rsidP="00F10D9A">
      <w:pPr>
        <w:ind w:left="1440"/>
      </w:pPr>
      <w:r w:rsidRPr="00190CC2">
        <w:rPr>
          <w:position w:val="-50"/>
        </w:rPr>
        <w:object w:dxaOrig="7640" w:dyaOrig="1200" w14:anchorId="70033A23">
          <v:shape id="_x0000_i1042" type="#_x0000_t75" style="width:383pt;height:59.4pt" o:ole="">
            <v:imagedata r:id="rId42" o:title=""/>
          </v:shape>
          <o:OLEObject Type="Embed" ProgID="Equation.DSMT4" ShapeID="_x0000_i1042" DrawAspect="Content" ObjectID="_1734348296" r:id="rId43"/>
        </w:object>
      </w:r>
      <w:r w:rsidRPr="00F10D9A">
        <w:rPr>
          <w:position w:val="-50"/>
        </w:rPr>
        <w:object w:dxaOrig="6100" w:dyaOrig="1200" w14:anchorId="46DA46A7">
          <v:shape id="_x0000_i1043" type="#_x0000_t75" style="width:305.05pt;height:59.4pt" o:ole="">
            <v:imagedata r:id="rId44" o:title=""/>
          </v:shape>
          <o:OLEObject Type="Embed" ProgID="Equation.DSMT4" ShapeID="_x0000_i1043" DrawAspect="Content" ObjectID="_1734348297" r:id="rId45"/>
        </w:object>
      </w:r>
    </w:p>
    <w:p w14:paraId="20ED52A5" w14:textId="77777777" w:rsidR="002C23EE" w:rsidRDefault="002C23EE" w:rsidP="00F10D9A">
      <w:pPr>
        <w:ind w:left="1440"/>
      </w:pPr>
      <w:r w:rsidRPr="00F10D9A">
        <w:rPr>
          <w:position w:val="-50"/>
        </w:rPr>
        <w:object w:dxaOrig="3760" w:dyaOrig="1200" w14:anchorId="3ED54AE9">
          <v:shape id="_x0000_i1044" type="#_x0000_t75" style="width:187.8pt;height:59.4pt" o:ole="">
            <v:imagedata r:id="rId46" o:title=""/>
          </v:shape>
          <o:OLEObject Type="Embed" ProgID="Equation.DSMT4" ShapeID="_x0000_i1044" DrawAspect="Content" ObjectID="_1734348298" r:id="rId47"/>
        </w:object>
      </w:r>
    </w:p>
    <w:p w14:paraId="08B37A65" w14:textId="40DC43E6" w:rsidR="00F10D9A" w:rsidRDefault="002C23EE" w:rsidP="00F10D9A">
      <w:pPr>
        <w:ind w:left="1440"/>
      </w:pPr>
      <w:r w:rsidRPr="002C23EE">
        <w:rPr>
          <w:position w:val="-46"/>
        </w:rPr>
        <w:object w:dxaOrig="4160" w:dyaOrig="1120" w14:anchorId="17A7A91C">
          <v:shape id="_x0000_i1045" type="#_x0000_t75" style="width:209.3pt;height:54.95pt" o:ole="">
            <v:imagedata r:id="rId48" o:title=""/>
          </v:shape>
          <o:OLEObject Type="Embed" ProgID="Equation.DSMT4" ShapeID="_x0000_i1045" DrawAspect="Content" ObjectID="_1734348299" r:id="rId49"/>
        </w:object>
      </w:r>
      <w:r w:rsidR="00F03948">
        <w:t xml:space="preserve"> </w:t>
      </w:r>
      <w:r w:rsidR="008900F6">
        <w:t>because</w:t>
      </w:r>
      <w:r w:rsidR="00F03948">
        <w:t xml:space="preserve"> only the </w:t>
      </w:r>
      <w:r w:rsidR="00DC67F6">
        <w:t>Y</w:t>
      </w:r>
      <w:r w:rsidR="00190CC2">
        <w:rPr>
          <w:vertAlign w:val="subscript"/>
        </w:rPr>
        <w:t>i</w:t>
      </w:r>
      <w:r>
        <w:t xml:space="preserve">’s </w:t>
      </w:r>
      <w:r w:rsidR="00F03948">
        <w:t>are random variables</w:t>
      </w:r>
      <w:r>
        <w:t xml:space="preserve"> (so W is a random variable)</w:t>
      </w:r>
    </w:p>
    <w:p w14:paraId="686B1B34" w14:textId="77777777" w:rsidR="00F10D9A" w:rsidRDefault="00DF657D" w:rsidP="00F10D9A">
      <w:pPr>
        <w:ind w:left="1440"/>
      </w:pPr>
      <w:r w:rsidRPr="00DF657D">
        <w:rPr>
          <w:position w:val="-46"/>
        </w:rPr>
        <w:object w:dxaOrig="3080" w:dyaOrig="1120" w14:anchorId="160F5032">
          <v:shape id="_x0000_i1046" type="#_x0000_t75" style="width:154.4pt;height:54.95pt" o:ole="">
            <v:imagedata r:id="rId50" o:title=""/>
          </v:shape>
          <o:OLEObject Type="Embed" ProgID="Equation.DSMT4" ShapeID="_x0000_i1046" DrawAspect="Content" ObjectID="_1734348300" r:id="rId51"/>
        </w:object>
      </w:r>
      <w:r w:rsidRPr="00DF657D">
        <w:rPr>
          <w:position w:val="-46"/>
        </w:rPr>
        <w:object w:dxaOrig="2040" w:dyaOrig="1120" w14:anchorId="64844A68">
          <v:shape id="_x0000_i1047" type="#_x0000_t75" style="width:100.95pt;height:54.95pt" o:ole="">
            <v:imagedata r:id="rId52" o:title=""/>
          </v:shape>
          <o:OLEObject Type="Embed" ProgID="Equation.DSMT4" ShapeID="_x0000_i1047" DrawAspect="Content" ObjectID="_1734348301" r:id="rId53"/>
        </w:object>
      </w:r>
      <w:r w:rsidRPr="00DF657D">
        <w:rPr>
          <w:position w:val="-46"/>
        </w:rPr>
        <w:object w:dxaOrig="2040" w:dyaOrig="1080" w14:anchorId="4227531E">
          <v:shape id="_x0000_i1048" type="#_x0000_t75" style="width:100.95pt;height:54.95pt" o:ole="">
            <v:imagedata r:id="rId54" o:title=""/>
          </v:shape>
          <o:OLEObject Type="Embed" ProgID="Equation.DSMT4" ShapeID="_x0000_i1048" DrawAspect="Content" ObjectID="_1734348302" r:id="rId55"/>
        </w:object>
      </w:r>
    </w:p>
    <w:p w14:paraId="6FFF81AA" w14:textId="77777777" w:rsidR="00F10D9A" w:rsidRDefault="00DF657D" w:rsidP="00F10D9A">
      <w:pPr>
        <w:ind w:left="1440"/>
      </w:pPr>
      <w:r w:rsidRPr="004F381A">
        <w:rPr>
          <w:position w:val="-44"/>
        </w:rPr>
        <w:object w:dxaOrig="1680" w:dyaOrig="1060" w14:anchorId="79AC8FD8">
          <v:shape id="_x0000_i1049" type="#_x0000_t75" style="width:85.35pt;height:54.95pt" o:ole="">
            <v:imagedata r:id="rId56" o:title=""/>
          </v:shape>
          <o:OLEObject Type="Embed" ProgID="Equation.DSMT4" ShapeID="_x0000_i1049" DrawAspect="Content" ObjectID="_1734348303" r:id="rId57"/>
        </w:object>
      </w:r>
    </w:p>
    <w:p w14:paraId="381E468D" w14:textId="77777777" w:rsidR="007B212C" w:rsidRDefault="007B212C" w:rsidP="00F10D9A">
      <w:pPr>
        <w:ind w:left="1440"/>
      </w:pPr>
    </w:p>
    <w:p w14:paraId="7C85695C" w14:textId="77777777" w:rsidR="00F10D9A" w:rsidRDefault="00F03948" w:rsidP="00F03948">
      <w:pPr>
        <w:ind w:left="1440"/>
      </w:pPr>
      <w:r>
        <w:t xml:space="preserve">Since </w:t>
      </w:r>
      <w:r>
        <w:sym w:font="Symbol" w:char="F070"/>
      </w:r>
      <w:r>
        <w:t xml:space="preserve"> is a parameter, we replace it with its corresponding estimator to obtain </w:t>
      </w:r>
      <w:r w:rsidR="008900F6" w:rsidRPr="00DC67F6">
        <w:rPr>
          <w:position w:val="-16"/>
        </w:rPr>
        <w:object w:dxaOrig="1920" w:dyaOrig="560" w14:anchorId="6C174B86">
          <v:shape id="_x0000_i1050" type="#_x0000_t75" style="width:94.25pt;height:28.95pt" o:ole="">
            <v:imagedata r:id="rId58" o:title=""/>
          </v:shape>
          <o:OLEObject Type="Embed" ProgID="Equation.DSMT4" ShapeID="_x0000_i1050" DrawAspect="Content" ObjectID="_1734348304" r:id="rId59"/>
        </w:object>
      </w:r>
      <w:r>
        <w:t>.</w:t>
      </w:r>
      <w:r w:rsidR="000654CA">
        <w:t xml:space="preserve">  </w:t>
      </w:r>
    </w:p>
    <w:p w14:paraId="2527DBF8" w14:textId="77777777" w:rsidR="00F10D9A" w:rsidRDefault="00F10D9A" w:rsidP="001406DD">
      <w:pPr>
        <w:ind w:left="720"/>
      </w:pPr>
    </w:p>
    <w:p w14:paraId="052E8227" w14:textId="77777777" w:rsidR="00D51FFA" w:rsidRDefault="00D51FFA" w:rsidP="001406DD">
      <w:pPr>
        <w:ind w:left="720"/>
      </w:pPr>
      <w:r>
        <w:t xml:space="preserve">Thus, </w:t>
      </w:r>
      <w:r w:rsidR="00665C43" w:rsidRPr="008900F6">
        <w:rPr>
          <w:position w:val="-68"/>
        </w:rPr>
        <w:object w:dxaOrig="5700" w:dyaOrig="1540" w14:anchorId="54B94FD6">
          <v:shape id="_x0000_i1051" type="#_x0000_t75" style="width:285.75pt;height:77.2pt" o:ole="">
            <v:imagedata r:id="rId60" o:title=""/>
          </v:shape>
          <o:OLEObject Type="Embed" ProgID="Equation.DSMT4" ShapeID="_x0000_i1051" DrawAspect="Content" ObjectID="_1734348305" r:id="rId61"/>
        </w:object>
      </w:r>
      <w:r>
        <w:t xml:space="preserve">= </w:t>
      </w:r>
      <w:r w:rsidR="008900F6" w:rsidRPr="0097568F">
        <w:rPr>
          <w:position w:val="-36"/>
        </w:rPr>
        <w:object w:dxaOrig="1359" w:dyaOrig="980" w14:anchorId="64389DD4">
          <v:shape id="_x0000_i1052" type="#_x0000_t75" style="width:66.8pt;height:49pt" o:ole="">
            <v:imagedata r:id="rId62" o:title=""/>
          </v:shape>
          <o:OLEObject Type="Embed" ProgID="Equation.DSMT4" ShapeID="_x0000_i1052" DrawAspect="Content" ObjectID="_1734348306" r:id="rId63"/>
        </w:object>
      </w:r>
      <w:r>
        <w:t>.</w:t>
      </w:r>
    </w:p>
    <w:p w14:paraId="6443C977" w14:textId="77777777" w:rsidR="00D51FFA" w:rsidRDefault="00D51FFA" w:rsidP="00214C53"/>
    <w:p w14:paraId="1794B605" w14:textId="77777777" w:rsidR="00061DFD" w:rsidRDefault="00FB580F" w:rsidP="00FB580F">
      <w:pPr>
        <w:ind w:left="720"/>
      </w:pPr>
      <w:r>
        <w:t xml:space="preserve">This same result is derived on p. 474 of Casella and Berger (2002).  </w:t>
      </w:r>
    </w:p>
    <w:p w14:paraId="3F17A4D9" w14:textId="77777777" w:rsidR="00FB580F" w:rsidRDefault="00FB580F" w:rsidP="00FB580F">
      <w:pPr>
        <w:ind w:left="720"/>
      </w:pPr>
    </w:p>
    <w:p w14:paraId="232AB755" w14:textId="77777777" w:rsidR="002C23EE" w:rsidRDefault="002C23EE" w:rsidP="00214C53"/>
    <w:p w14:paraId="091BFA2B" w14:textId="39DB0A66" w:rsidR="00C51B2C" w:rsidRPr="00567588" w:rsidRDefault="00C51B2C" w:rsidP="00214C53">
      <w:r>
        <w:t>See Chapter 18 of Ferguson (1996) for more on the “asymptotic normality” of maximum likelihood estimators.</w:t>
      </w:r>
    </w:p>
    <w:p w14:paraId="1CC46EFD" w14:textId="670DF8A9" w:rsidR="00AC1AF7" w:rsidRDefault="00AC1AF7" w:rsidP="00214C53">
      <w:pPr>
        <w:rPr>
          <w:u w:val="single"/>
        </w:rPr>
      </w:pPr>
    </w:p>
    <w:sectPr w:rsidR="00AC1AF7" w:rsidSect="003C6A2A">
      <w:headerReference w:type="even" r:id="rId64"/>
      <w:headerReference w:type="default" r:id="rId6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206EC" w14:textId="77777777" w:rsidR="00505E98" w:rsidRDefault="00505E98">
      <w:r>
        <w:separator/>
      </w:r>
    </w:p>
  </w:endnote>
  <w:endnote w:type="continuationSeparator" w:id="0">
    <w:p w14:paraId="3885BBBC" w14:textId="77777777" w:rsidR="00505E98" w:rsidRDefault="00505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081DA" w14:textId="77777777" w:rsidR="00505E98" w:rsidRDefault="00505E98">
      <w:r>
        <w:separator/>
      </w:r>
    </w:p>
  </w:footnote>
  <w:footnote w:type="continuationSeparator" w:id="0">
    <w:p w14:paraId="332C34E8" w14:textId="77777777" w:rsidR="00505E98" w:rsidRDefault="00505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EE64E" w14:textId="77777777" w:rsidR="008A4C24" w:rsidRDefault="008A4C24" w:rsidP="001D5D3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41</w:t>
    </w:r>
    <w:r>
      <w:rPr>
        <w:rStyle w:val="PageNumber"/>
      </w:rPr>
      <w:fldChar w:fldCharType="end"/>
    </w:r>
  </w:p>
  <w:p w14:paraId="17463939" w14:textId="77777777" w:rsidR="008A4C24" w:rsidRDefault="008A4C24" w:rsidP="001D5D3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62AFD" w14:textId="5E2284A1" w:rsidR="008A4C24" w:rsidRPr="00945664" w:rsidRDefault="008A4C24" w:rsidP="001D5D35">
    <w:pPr>
      <w:pStyle w:val="Header"/>
      <w:framePr w:wrap="around" w:vAnchor="text" w:hAnchor="margin" w:xAlign="right" w:y="1"/>
      <w:rPr>
        <w:rStyle w:val="PageNumber"/>
        <w:sz w:val="32"/>
        <w:szCs w:val="32"/>
      </w:rPr>
    </w:pPr>
    <w:r w:rsidRPr="00945664">
      <w:rPr>
        <w:rStyle w:val="PageNumber"/>
        <w:sz w:val="32"/>
        <w:szCs w:val="32"/>
      </w:rPr>
      <w:fldChar w:fldCharType="begin"/>
    </w:r>
    <w:r w:rsidRPr="00945664">
      <w:rPr>
        <w:rStyle w:val="PageNumber"/>
        <w:sz w:val="32"/>
        <w:szCs w:val="32"/>
      </w:rPr>
      <w:instrText xml:space="preserve">PAGE  </w:instrText>
    </w:r>
    <w:r w:rsidRPr="00945664">
      <w:rPr>
        <w:rStyle w:val="PageNumber"/>
        <w:sz w:val="32"/>
        <w:szCs w:val="32"/>
      </w:rPr>
      <w:fldChar w:fldCharType="separate"/>
    </w:r>
    <w:r w:rsidR="00B11440">
      <w:rPr>
        <w:rStyle w:val="PageNumber"/>
        <w:noProof/>
        <w:sz w:val="32"/>
        <w:szCs w:val="32"/>
      </w:rPr>
      <w:t>8</w:t>
    </w:r>
    <w:r w:rsidRPr="00945664">
      <w:rPr>
        <w:rStyle w:val="PageNumber"/>
        <w:sz w:val="32"/>
        <w:szCs w:val="32"/>
      </w:rPr>
      <w:fldChar w:fldCharType="end"/>
    </w:r>
  </w:p>
  <w:p w14:paraId="44FC060D" w14:textId="77777777" w:rsidR="008A4C24" w:rsidRDefault="008A4C24" w:rsidP="001D5D35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A4BDA"/>
    <w:multiLevelType w:val="hybridMultilevel"/>
    <w:tmpl w:val="7CECDA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EB41E0"/>
    <w:multiLevelType w:val="hybridMultilevel"/>
    <w:tmpl w:val="FB1AA3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8E19B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8C651AE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" w15:restartNumberingAfterBreak="0">
    <w:nsid w:val="09F65CDD"/>
    <w:multiLevelType w:val="hybridMultilevel"/>
    <w:tmpl w:val="8B966A4C"/>
    <w:lvl w:ilvl="0" w:tplc="E6B89DB4">
      <w:start w:val="1"/>
      <w:numFmt w:val="bullet"/>
      <w:lvlText w:val=""/>
      <w:lvlJc w:val="left"/>
      <w:pPr>
        <w:tabs>
          <w:tab w:val="num" w:pos="1008"/>
        </w:tabs>
        <w:ind w:left="1008" w:hanging="288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0D8E4400"/>
    <w:multiLevelType w:val="hybridMultilevel"/>
    <w:tmpl w:val="4F526522"/>
    <w:lvl w:ilvl="0" w:tplc="49ACBFA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B44E5C"/>
    <w:multiLevelType w:val="hybridMultilevel"/>
    <w:tmpl w:val="18189822"/>
    <w:lvl w:ilvl="0" w:tplc="80EC74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D711EF"/>
    <w:multiLevelType w:val="hybridMultilevel"/>
    <w:tmpl w:val="6E9232BA"/>
    <w:lvl w:ilvl="0" w:tplc="F2B8413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2B7496"/>
    <w:multiLevelType w:val="hybridMultilevel"/>
    <w:tmpl w:val="F7783C5E"/>
    <w:lvl w:ilvl="0" w:tplc="0A8AC9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1B4E1D"/>
    <w:multiLevelType w:val="hybridMultilevel"/>
    <w:tmpl w:val="C4DE18E0"/>
    <w:lvl w:ilvl="0" w:tplc="E6B89DB4">
      <w:start w:val="1"/>
      <w:numFmt w:val="bullet"/>
      <w:lvlText w:val=""/>
      <w:lvlJc w:val="left"/>
      <w:pPr>
        <w:tabs>
          <w:tab w:val="num" w:pos="2448"/>
        </w:tabs>
        <w:ind w:left="2448" w:hanging="288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12"/>
        </w:tabs>
        <w:ind w:left="69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32"/>
        </w:tabs>
        <w:ind w:left="76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52"/>
        </w:tabs>
        <w:ind w:left="8352" w:hanging="360"/>
      </w:pPr>
      <w:rPr>
        <w:rFonts w:ascii="Wingdings" w:hAnsi="Wingdings" w:hint="default"/>
      </w:rPr>
    </w:lvl>
  </w:abstractNum>
  <w:abstractNum w:abstractNumId="10" w15:restartNumberingAfterBreak="0">
    <w:nsid w:val="164B015E"/>
    <w:multiLevelType w:val="hybridMultilevel"/>
    <w:tmpl w:val="71AEC0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A43EAF"/>
    <w:multiLevelType w:val="hybridMultilevel"/>
    <w:tmpl w:val="E28CC0C8"/>
    <w:lvl w:ilvl="0" w:tplc="07243D7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C617101"/>
    <w:multiLevelType w:val="hybridMultilevel"/>
    <w:tmpl w:val="0BF04196"/>
    <w:lvl w:ilvl="0" w:tplc="F2B8413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0F0624C"/>
    <w:multiLevelType w:val="multilevel"/>
    <w:tmpl w:val="064E3546"/>
    <w:lvl w:ilvl="0">
      <w:start w:val="1"/>
      <w:numFmt w:val="decimal"/>
      <w:lvlText w:val="%1)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FF0000"/>
      </w:rPr>
    </w:lvl>
    <w:lvl w:ilvl="2">
      <w:numFmt w:val="bullet"/>
      <w:lvlText w:val=""/>
      <w:lvlJc w:val="left"/>
      <w:pPr>
        <w:tabs>
          <w:tab w:val="num" w:pos="2364"/>
        </w:tabs>
        <w:ind w:left="2364" w:hanging="384"/>
      </w:pPr>
      <w:rPr>
        <w:rFonts w:ascii="Wingdings" w:eastAsia="Times New Roman" w:hAnsi="Wingdings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7D50FE"/>
    <w:multiLevelType w:val="hybridMultilevel"/>
    <w:tmpl w:val="EE04C902"/>
    <w:lvl w:ilvl="0" w:tplc="11A40A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F773278"/>
    <w:multiLevelType w:val="multilevel"/>
    <w:tmpl w:val="6B3C50D8"/>
    <w:lvl w:ilvl="0">
      <w:start w:val="1"/>
      <w:numFmt w:val="decimal"/>
      <w:lvlText w:val="%1)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45C79DD"/>
    <w:multiLevelType w:val="multilevel"/>
    <w:tmpl w:val="BE987AF8"/>
    <w:lvl w:ilvl="0">
      <w:start w:val="1"/>
      <w:numFmt w:val="decimal"/>
      <w:lvlText w:val="%1)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36CC6617"/>
    <w:multiLevelType w:val="hybridMultilevel"/>
    <w:tmpl w:val="A5BCCE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A482AFF"/>
    <w:multiLevelType w:val="hybridMultilevel"/>
    <w:tmpl w:val="65EA54F0"/>
    <w:lvl w:ilvl="0" w:tplc="49ACBFA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AB86799"/>
    <w:multiLevelType w:val="hybridMultilevel"/>
    <w:tmpl w:val="C644CAD8"/>
    <w:lvl w:ilvl="0" w:tplc="77D0FF6E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0" w15:restartNumberingAfterBreak="0">
    <w:nsid w:val="3CED04CB"/>
    <w:multiLevelType w:val="hybridMultilevel"/>
    <w:tmpl w:val="167A966A"/>
    <w:lvl w:ilvl="0" w:tplc="11A40A6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7A6F80"/>
    <w:multiLevelType w:val="multilevel"/>
    <w:tmpl w:val="46E4E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4A6333"/>
    <w:multiLevelType w:val="hybridMultilevel"/>
    <w:tmpl w:val="D8166CAE"/>
    <w:lvl w:ilvl="0" w:tplc="F2B841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057DEA"/>
    <w:multiLevelType w:val="hybridMultilevel"/>
    <w:tmpl w:val="6B3C50D8"/>
    <w:lvl w:ilvl="0" w:tplc="F7401A90">
      <w:start w:val="1"/>
      <w:numFmt w:val="decimal"/>
      <w:lvlText w:val="%1)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6A62080"/>
    <w:multiLevelType w:val="hybridMultilevel"/>
    <w:tmpl w:val="A7200510"/>
    <w:lvl w:ilvl="0" w:tplc="C3B48D5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C650084"/>
    <w:multiLevelType w:val="hybridMultilevel"/>
    <w:tmpl w:val="DEBC81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B016E1"/>
    <w:multiLevelType w:val="multilevel"/>
    <w:tmpl w:val="58A2981E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7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4E566E13"/>
    <w:multiLevelType w:val="hybridMultilevel"/>
    <w:tmpl w:val="5B7CF6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02314F5"/>
    <w:multiLevelType w:val="multilevel"/>
    <w:tmpl w:val="1A28CB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0A05703"/>
    <w:multiLevelType w:val="hybridMultilevel"/>
    <w:tmpl w:val="064E3546"/>
    <w:lvl w:ilvl="0" w:tplc="F7401A90">
      <w:start w:val="1"/>
      <w:numFmt w:val="decimal"/>
      <w:lvlText w:val="%1)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49ACBFA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FF0000"/>
      </w:rPr>
    </w:lvl>
    <w:lvl w:ilvl="2" w:tplc="071053FE">
      <w:numFmt w:val="bullet"/>
      <w:lvlText w:val=""/>
      <w:lvlJc w:val="left"/>
      <w:pPr>
        <w:tabs>
          <w:tab w:val="num" w:pos="2364"/>
        </w:tabs>
        <w:ind w:left="2364" w:hanging="384"/>
      </w:pPr>
      <w:rPr>
        <w:rFonts w:ascii="Wingdings" w:eastAsia="Times New Roman" w:hAnsi="Wingdings" w:cs="Courier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92400B"/>
    <w:multiLevelType w:val="hybridMultilevel"/>
    <w:tmpl w:val="59E4FDB0"/>
    <w:lvl w:ilvl="0" w:tplc="11A40A6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1" w15:restartNumberingAfterBreak="0">
    <w:nsid w:val="55C77CE6"/>
    <w:multiLevelType w:val="hybridMultilevel"/>
    <w:tmpl w:val="88A6F1C0"/>
    <w:lvl w:ilvl="0" w:tplc="F2B841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263CC4"/>
    <w:multiLevelType w:val="hybridMultilevel"/>
    <w:tmpl w:val="D654E5BC"/>
    <w:lvl w:ilvl="0" w:tplc="11A40A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2159EE"/>
    <w:multiLevelType w:val="hybridMultilevel"/>
    <w:tmpl w:val="7514F2C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4" w15:restartNumberingAfterBreak="0">
    <w:nsid w:val="60696ADD"/>
    <w:multiLevelType w:val="hybridMultilevel"/>
    <w:tmpl w:val="DE0C3256"/>
    <w:lvl w:ilvl="0" w:tplc="49ACBFA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2192CEB"/>
    <w:multiLevelType w:val="hybridMultilevel"/>
    <w:tmpl w:val="BE987AF8"/>
    <w:lvl w:ilvl="0" w:tplc="F7401A90">
      <w:start w:val="1"/>
      <w:numFmt w:val="decimal"/>
      <w:lvlText w:val="%1)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627D26FC"/>
    <w:multiLevelType w:val="multilevel"/>
    <w:tmpl w:val="ECF638A6"/>
    <w:lvl w:ilvl="0">
      <w:start w:val="1"/>
      <w:numFmt w:val="decimal"/>
      <w:lvlText w:val="%1)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445C7C"/>
    <w:multiLevelType w:val="hybridMultilevel"/>
    <w:tmpl w:val="B394CFD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6B4506DD"/>
    <w:multiLevelType w:val="multilevel"/>
    <w:tmpl w:val="66D445EE"/>
    <w:lvl w:ilvl="0">
      <w:start w:val="1"/>
      <w:numFmt w:val="decimal"/>
      <w:lvlText w:val="%1)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FF000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BF27AE1"/>
    <w:multiLevelType w:val="hybridMultilevel"/>
    <w:tmpl w:val="B69C2462"/>
    <w:lvl w:ilvl="0" w:tplc="77D0F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BB4B25"/>
    <w:multiLevelType w:val="multilevel"/>
    <w:tmpl w:val="8B6C5600"/>
    <w:lvl w:ilvl="0">
      <w:start w:val="1"/>
      <w:numFmt w:val="decimal"/>
      <w:pStyle w:val="Heading1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576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72265C35"/>
    <w:multiLevelType w:val="hybridMultilevel"/>
    <w:tmpl w:val="2E0A7C5A"/>
    <w:lvl w:ilvl="0" w:tplc="77D0FF6E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2" w15:restartNumberingAfterBreak="0">
    <w:nsid w:val="73D32D54"/>
    <w:multiLevelType w:val="hybridMultilevel"/>
    <w:tmpl w:val="D6FC18DE"/>
    <w:lvl w:ilvl="0" w:tplc="77D0FF6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48278D6"/>
    <w:multiLevelType w:val="hybridMultilevel"/>
    <w:tmpl w:val="ECF638A6"/>
    <w:lvl w:ilvl="0" w:tplc="F7401A90">
      <w:start w:val="1"/>
      <w:numFmt w:val="decimal"/>
      <w:lvlText w:val="%1)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7764936"/>
    <w:multiLevelType w:val="hybridMultilevel"/>
    <w:tmpl w:val="095E9E8C"/>
    <w:lvl w:ilvl="0" w:tplc="D11468C6">
      <w:start w:val="1"/>
      <w:numFmt w:val="decimal"/>
      <w:lvlText w:val="%1)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78E11804"/>
    <w:multiLevelType w:val="multilevel"/>
    <w:tmpl w:val="6E9232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A902853"/>
    <w:multiLevelType w:val="hybridMultilevel"/>
    <w:tmpl w:val="4C9EBCFC"/>
    <w:lvl w:ilvl="0" w:tplc="6C6861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511ED9"/>
    <w:multiLevelType w:val="hybridMultilevel"/>
    <w:tmpl w:val="2DB4DDCA"/>
    <w:lvl w:ilvl="0" w:tplc="07243D7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F6340FE"/>
    <w:multiLevelType w:val="hybridMultilevel"/>
    <w:tmpl w:val="1A28CBCA"/>
    <w:lvl w:ilvl="0" w:tplc="F2B84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246110267">
    <w:abstractNumId w:val="40"/>
  </w:num>
  <w:num w:numId="2" w16cid:durableId="1257711191">
    <w:abstractNumId w:val="10"/>
  </w:num>
  <w:num w:numId="3" w16cid:durableId="1972857374">
    <w:abstractNumId w:val="26"/>
  </w:num>
  <w:num w:numId="4" w16cid:durableId="151723978">
    <w:abstractNumId w:val="21"/>
  </w:num>
  <w:num w:numId="5" w16cid:durableId="411120057">
    <w:abstractNumId w:val="22"/>
  </w:num>
  <w:num w:numId="6" w16cid:durableId="1908370220">
    <w:abstractNumId w:val="3"/>
  </w:num>
  <w:num w:numId="7" w16cid:durableId="1526166475">
    <w:abstractNumId w:val="31"/>
  </w:num>
  <w:num w:numId="8" w16cid:durableId="1301115530">
    <w:abstractNumId w:val="23"/>
  </w:num>
  <w:num w:numId="9" w16cid:durableId="1285385265">
    <w:abstractNumId w:val="12"/>
  </w:num>
  <w:num w:numId="10" w16cid:durableId="1301838481">
    <w:abstractNumId w:val="46"/>
  </w:num>
  <w:num w:numId="11" w16cid:durableId="1316302486">
    <w:abstractNumId w:val="7"/>
  </w:num>
  <w:num w:numId="12" w16cid:durableId="2076468513">
    <w:abstractNumId w:val="45"/>
  </w:num>
  <w:num w:numId="13" w16cid:durableId="1231572791">
    <w:abstractNumId w:val="5"/>
  </w:num>
  <w:num w:numId="14" w16cid:durableId="1752893225">
    <w:abstractNumId w:val="44"/>
  </w:num>
  <w:num w:numId="15" w16cid:durableId="1052848277">
    <w:abstractNumId w:val="18"/>
  </w:num>
  <w:num w:numId="16" w16cid:durableId="21976678">
    <w:abstractNumId w:val="15"/>
  </w:num>
  <w:num w:numId="17" w16cid:durableId="1527252683">
    <w:abstractNumId w:val="43"/>
  </w:num>
  <w:num w:numId="18" w16cid:durableId="574556650">
    <w:abstractNumId w:val="37"/>
  </w:num>
  <w:num w:numId="19" w16cid:durableId="429739217">
    <w:abstractNumId w:val="39"/>
  </w:num>
  <w:num w:numId="20" w16cid:durableId="1974749926">
    <w:abstractNumId w:val="36"/>
  </w:num>
  <w:num w:numId="21" w16cid:durableId="387069808">
    <w:abstractNumId w:val="29"/>
  </w:num>
  <w:num w:numId="22" w16cid:durableId="287396170">
    <w:abstractNumId w:val="42"/>
  </w:num>
  <w:num w:numId="23" w16cid:durableId="2054382613">
    <w:abstractNumId w:val="34"/>
  </w:num>
  <w:num w:numId="24" w16cid:durableId="1873761069">
    <w:abstractNumId w:val="38"/>
  </w:num>
  <w:num w:numId="25" w16cid:durableId="1491024431">
    <w:abstractNumId w:val="35"/>
  </w:num>
  <w:num w:numId="26" w16cid:durableId="558515757">
    <w:abstractNumId w:val="16"/>
  </w:num>
  <w:num w:numId="27" w16cid:durableId="483350501">
    <w:abstractNumId w:val="9"/>
  </w:num>
  <w:num w:numId="28" w16cid:durableId="335422607">
    <w:abstractNumId w:val="4"/>
  </w:num>
  <w:num w:numId="29" w16cid:durableId="1386757448">
    <w:abstractNumId w:val="48"/>
  </w:num>
  <w:num w:numId="30" w16cid:durableId="1055858205">
    <w:abstractNumId w:val="28"/>
  </w:num>
  <w:num w:numId="31" w16cid:durableId="1884635062">
    <w:abstractNumId w:val="14"/>
  </w:num>
  <w:num w:numId="32" w16cid:durableId="876115581">
    <w:abstractNumId w:val="20"/>
  </w:num>
  <w:num w:numId="33" w16cid:durableId="1971860784">
    <w:abstractNumId w:val="30"/>
  </w:num>
  <w:num w:numId="34" w16cid:durableId="1854109721">
    <w:abstractNumId w:val="32"/>
  </w:num>
  <w:num w:numId="35" w16cid:durableId="820780293">
    <w:abstractNumId w:val="47"/>
  </w:num>
  <w:num w:numId="36" w16cid:durableId="254746386">
    <w:abstractNumId w:val="11"/>
  </w:num>
  <w:num w:numId="37" w16cid:durableId="138497864">
    <w:abstractNumId w:val="13"/>
  </w:num>
  <w:num w:numId="38" w16cid:durableId="911037621">
    <w:abstractNumId w:val="19"/>
  </w:num>
  <w:num w:numId="39" w16cid:durableId="9379389">
    <w:abstractNumId w:val="25"/>
  </w:num>
  <w:num w:numId="40" w16cid:durableId="579027244">
    <w:abstractNumId w:val="6"/>
  </w:num>
  <w:num w:numId="41" w16cid:durableId="405537670">
    <w:abstractNumId w:val="24"/>
  </w:num>
  <w:num w:numId="42" w16cid:durableId="163478622">
    <w:abstractNumId w:val="8"/>
  </w:num>
  <w:num w:numId="43" w16cid:durableId="706878944">
    <w:abstractNumId w:val="27"/>
  </w:num>
  <w:num w:numId="44" w16cid:durableId="319693564">
    <w:abstractNumId w:val="1"/>
  </w:num>
  <w:num w:numId="45" w16cid:durableId="1103844535">
    <w:abstractNumId w:val="17"/>
  </w:num>
  <w:num w:numId="46" w16cid:durableId="1464730546">
    <w:abstractNumId w:val="33"/>
  </w:num>
  <w:num w:numId="47" w16cid:durableId="1630820166">
    <w:abstractNumId w:val="0"/>
  </w:num>
  <w:num w:numId="48" w16cid:durableId="346057323">
    <w:abstractNumId w:val="2"/>
  </w:num>
  <w:num w:numId="49" w16cid:durableId="106588090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embedTrueTypeFonts/>
  <w:saveSubset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BA1"/>
    <w:rsid w:val="00000E0C"/>
    <w:rsid w:val="00010382"/>
    <w:rsid w:val="000112DE"/>
    <w:rsid w:val="000144E1"/>
    <w:rsid w:val="00015EB7"/>
    <w:rsid w:val="00020CEF"/>
    <w:rsid w:val="00022704"/>
    <w:rsid w:val="00040B8F"/>
    <w:rsid w:val="00044FE8"/>
    <w:rsid w:val="00051363"/>
    <w:rsid w:val="00051E25"/>
    <w:rsid w:val="00060500"/>
    <w:rsid w:val="00061DFD"/>
    <w:rsid w:val="000654CA"/>
    <w:rsid w:val="0006561E"/>
    <w:rsid w:val="00065CC8"/>
    <w:rsid w:val="00065D9E"/>
    <w:rsid w:val="00067AC9"/>
    <w:rsid w:val="0007169D"/>
    <w:rsid w:val="00071BC6"/>
    <w:rsid w:val="00072D1D"/>
    <w:rsid w:val="00076A69"/>
    <w:rsid w:val="00081064"/>
    <w:rsid w:val="00083F9B"/>
    <w:rsid w:val="000900EC"/>
    <w:rsid w:val="00090A19"/>
    <w:rsid w:val="0009312F"/>
    <w:rsid w:val="00093274"/>
    <w:rsid w:val="000933F0"/>
    <w:rsid w:val="000A0991"/>
    <w:rsid w:val="000A6994"/>
    <w:rsid w:val="000B688C"/>
    <w:rsid w:val="000D1D5C"/>
    <w:rsid w:val="000D7002"/>
    <w:rsid w:val="000E6993"/>
    <w:rsid w:val="000F536E"/>
    <w:rsid w:val="00101294"/>
    <w:rsid w:val="0010748A"/>
    <w:rsid w:val="00111326"/>
    <w:rsid w:val="001116D3"/>
    <w:rsid w:val="00114317"/>
    <w:rsid w:val="00114D49"/>
    <w:rsid w:val="00114F92"/>
    <w:rsid w:val="00115B67"/>
    <w:rsid w:val="0012168C"/>
    <w:rsid w:val="00136B21"/>
    <w:rsid w:val="00136FF0"/>
    <w:rsid w:val="0013749C"/>
    <w:rsid w:val="00137B65"/>
    <w:rsid w:val="0014005D"/>
    <w:rsid w:val="001406DD"/>
    <w:rsid w:val="00144164"/>
    <w:rsid w:val="0015106B"/>
    <w:rsid w:val="00157420"/>
    <w:rsid w:val="00161D28"/>
    <w:rsid w:val="0016349A"/>
    <w:rsid w:val="001647C4"/>
    <w:rsid w:val="0016591F"/>
    <w:rsid w:val="001772BC"/>
    <w:rsid w:val="001809BA"/>
    <w:rsid w:val="00181B2A"/>
    <w:rsid w:val="00181EED"/>
    <w:rsid w:val="0018488F"/>
    <w:rsid w:val="00190CC2"/>
    <w:rsid w:val="00192A92"/>
    <w:rsid w:val="00197604"/>
    <w:rsid w:val="001A19BF"/>
    <w:rsid w:val="001B0E96"/>
    <w:rsid w:val="001B4843"/>
    <w:rsid w:val="001C0C88"/>
    <w:rsid w:val="001D5D35"/>
    <w:rsid w:val="001E23F0"/>
    <w:rsid w:val="001E25D8"/>
    <w:rsid w:val="001F1167"/>
    <w:rsid w:val="001F6F26"/>
    <w:rsid w:val="001F7079"/>
    <w:rsid w:val="0020137F"/>
    <w:rsid w:val="0020722B"/>
    <w:rsid w:val="002123AB"/>
    <w:rsid w:val="00214C53"/>
    <w:rsid w:val="00221C7B"/>
    <w:rsid w:val="00226304"/>
    <w:rsid w:val="00232C1B"/>
    <w:rsid w:val="002407F7"/>
    <w:rsid w:val="00244CCB"/>
    <w:rsid w:val="00251097"/>
    <w:rsid w:val="002632DC"/>
    <w:rsid w:val="00263FE8"/>
    <w:rsid w:val="00265DDC"/>
    <w:rsid w:val="00266091"/>
    <w:rsid w:val="002666E0"/>
    <w:rsid w:val="002672E1"/>
    <w:rsid w:val="00270A80"/>
    <w:rsid w:val="002820FE"/>
    <w:rsid w:val="00282B8F"/>
    <w:rsid w:val="0028527D"/>
    <w:rsid w:val="00286862"/>
    <w:rsid w:val="0028736C"/>
    <w:rsid w:val="00287A5F"/>
    <w:rsid w:val="00291E15"/>
    <w:rsid w:val="0029740D"/>
    <w:rsid w:val="002A2C6B"/>
    <w:rsid w:val="002A3470"/>
    <w:rsid w:val="002A7CDF"/>
    <w:rsid w:val="002B0C23"/>
    <w:rsid w:val="002C23EE"/>
    <w:rsid w:val="002C2596"/>
    <w:rsid w:val="002C5AD7"/>
    <w:rsid w:val="002C6823"/>
    <w:rsid w:val="002C70A0"/>
    <w:rsid w:val="002D62F7"/>
    <w:rsid w:val="002D7FAF"/>
    <w:rsid w:val="002E0690"/>
    <w:rsid w:val="002E2E53"/>
    <w:rsid w:val="002E376F"/>
    <w:rsid w:val="002E490B"/>
    <w:rsid w:val="002F2A6F"/>
    <w:rsid w:val="002F2EB6"/>
    <w:rsid w:val="002F4488"/>
    <w:rsid w:val="002F4B98"/>
    <w:rsid w:val="002F4EBF"/>
    <w:rsid w:val="00300F07"/>
    <w:rsid w:val="00302BA1"/>
    <w:rsid w:val="0031779E"/>
    <w:rsid w:val="003209EA"/>
    <w:rsid w:val="00321FB1"/>
    <w:rsid w:val="00325317"/>
    <w:rsid w:val="0032769B"/>
    <w:rsid w:val="003331B9"/>
    <w:rsid w:val="00335AE1"/>
    <w:rsid w:val="00340BD2"/>
    <w:rsid w:val="00346972"/>
    <w:rsid w:val="0034705E"/>
    <w:rsid w:val="003530CC"/>
    <w:rsid w:val="00364530"/>
    <w:rsid w:val="00365AD3"/>
    <w:rsid w:val="0037287D"/>
    <w:rsid w:val="00384762"/>
    <w:rsid w:val="003870A7"/>
    <w:rsid w:val="00387CEB"/>
    <w:rsid w:val="00391403"/>
    <w:rsid w:val="00392D7B"/>
    <w:rsid w:val="00395421"/>
    <w:rsid w:val="003958E9"/>
    <w:rsid w:val="0039753E"/>
    <w:rsid w:val="003B0859"/>
    <w:rsid w:val="003B2863"/>
    <w:rsid w:val="003C2A66"/>
    <w:rsid w:val="003C6A2A"/>
    <w:rsid w:val="003D26E5"/>
    <w:rsid w:val="003D3158"/>
    <w:rsid w:val="003E0F26"/>
    <w:rsid w:val="003E34BE"/>
    <w:rsid w:val="003F5CA8"/>
    <w:rsid w:val="00402668"/>
    <w:rsid w:val="00407ECE"/>
    <w:rsid w:val="00410C8B"/>
    <w:rsid w:val="004217BE"/>
    <w:rsid w:val="00421EB8"/>
    <w:rsid w:val="00424F06"/>
    <w:rsid w:val="00426539"/>
    <w:rsid w:val="0042684F"/>
    <w:rsid w:val="004269FB"/>
    <w:rsid w:val="00432A85"/>
    <w:rsid w:val="00433E8D"/>
    <w:rsid w:val="00435C55"/>
    <w:rsid w:val="004412A9"/>
    <w:rsid w:val="004417E4"/>
    <w:rsid w:val="0044269D"/>
    <w:rsid w:val="004510FB"/>
    <w:rsid w:val="00464F8B"/>
    <w:rsid w:val="004732BB"/>
    <w:rsid w:val="004934D5"/>
    <w:rsid w:val="004A1B83"/>
    <w:rsid w:val="004A1FE7"/>
    <w:rsid w:val="004A315F"/>
    <w:rsid w:val="004B1D88"/>
    <w:rsid w:val="004C171C"/>
    <w:rsid w:val="004C1E4F"/>
    <w:rsid w:val="004C587D"/>
    <w:rsid w:val="004D6790"/>
    <w:rsid w:val="004E3E87"/>
    <w:rsid w:val="004F381A"/>
    <w:rsid w:val="004F4B6F"/>
    <w:rsid w:val="004F5417"/>
    <w:rsid w:val="004F5C88"/>
    <w:rsid w:val="00500AC6"/>
    <w:rsid w:val="00504DC9"/>
    <w:rsid w:val="00505E98"/>
    <w:rsid w:val="00511D47"/>
    <w:rsid w:val="005176BF"/>
    <w:rsid w:val="00541309"/>
    <w:rsid w:val="00544978"/>
    <w:rsid w:val="00545D50"/>
    <w:rsid w:val="00550912"/>
    <w:rsid w:val="005522F4"/>
    <w:rsid w:val="005608DC"/>
    <w:rsid w:val="00567588"/>
    <w:rsid w:val="005800C6"/>
    <w:rsid w:val="00581DA1"/>
    <w:rsid w:val="0058637B"/>
    <w:rsid w:val="005863A5"/>
    <w:rsid w:val="00590C5E"/>
    <w:rsid w:val="0059756C"/>
    <w:rsid w:val="005A07EB"/>
    <w:rsid w:val="005A78EC"/>
    <w:rsid w:val="005B5FCC"/>
    <w:rsid w:val="005C35D7"/>
    <w:rsid w:val="005C46BB"/>
    <w:rsid w:val="005F274B"/>
    <w:rsid w:val="0060125C"/>
    <w:rsid w:val="006018BB"/>
    <w:rsid w:val="006131B3"/>
    <w:rsid w:val="006163DF"/>
    <w:rsid w:val="00623C40"/>
    <w:rsid w:val="006278BD"/>
    <w:rsid w:val="00632170"/>
    <w:rsid w:val="0063481B"/>
    <w:rsid w:val="00642708"/>
    <w:rsid w:val="0064761F"/>
    <w:rsid w:val="00651A7E"/>
    <w:rsid w:val="00654F4B"/>
    <w:rsid w:val="006558AE"/>
    <w:rsid w:val="00661E83"/>
    <w:rsid w:val="0066340C"/>
    <w:rsid w:val="00665C43"/>
    <w:rsid w:val="006673E4"/>
    <w:rsid w:val="006674D2"/>
    <w:rsid w:val="00670D83"/>
    <w:rsid w:val="00670FCA"/>
    <w:rsid w:val="00681582"/>
    <w:rsid w:val="0068278C"/>
    <w:rsid w:val="00683FCC"/>
    <w:rsid w:val="00694621"/>
    <w:rsid w:val="00695D48"/>
    <w:rsid w:val="00695E43"/>
    <w:rsid w:val="006A11F1"/>
    <w:rsid w:val="006A14EB"/>
    <w:rsid w:val="006B4764"/>
    <w:rsid w:val="006C1DC8"/>
    <w:rsid w:val="006C264F"/>
    <w:rsid w:val="006C2B09"/>
    <w:rsid w:val="006D389D"/>
    <w:rsid w:val="006D685D"/>
    <w:rsid w:val="006E5B08"/>
    <w:rsid w:val="006F31E7"/>
    <w:rsid w:val="00700273"/>
    <w:rsid w:val="00701E1C"/>
    <w:rsid w:val="00707DD0"/>
    <w:rsid w:val="0071046E"/>
    <w:rsid w:val="00711691"/>
    <w:rsid w:val="00712252"/>
    <w:rsid w:val="00715B1F"/>
    <w:rsid w:val="00724902"/>
    <w:rsid w:val="00736D8E"/>
    <w:rsid w:val="0074066D"/>
    <w:rsid w:val="007409B5"/>
    <w:rsid w:val="00741A82"/>
    <w:rsid w:val="0074345A"/>
    <w:rsid w:val="0075007C"/>
    <w:rsid w:val="0075387D"/>
    <w:rsid w:val="0075551D"/>
    <w:rsid w:val="00755FAC"/>
    <w:rsid w:val="007579A2"/>
    <w:rsid w:val="00765701"/>
    <w:rsid w:val="00774306"/>
    <w:rsid w:val="00791F2D"/>
    <w:rsid w:val="00795AF3"/>
    <w:rsid w:val="00797E51"/>
    <w:rsid w:val="007A0DC7"/>
    <w:rsid w:val="007A2F1B"/>
    <w:rsid w:val="007A621D"/>
    <w:rsid w:val="007B1D7C"/>
    <w:rsid w:val="007B212C"/>
    <w:rsid w:val="007B70A2"/>
    <w:rsid w:val="007C1EDD"/>
    <w:rsid w:val="007C2A91"/>
    <w:rsid w:val="007C2C5F"/>
    <w:rsid w:val="007D3341"/>
    <w:rsid w:val="007E1EF9"/>
    <w:rsid w:val="007E6954"/>
    <w:rsid w:val="007F100D"/>
    <w:rsid w:val="007F1FE5"/>
    <w:rsid w:val="00802794"/>
    <w:rsid w:val="00806C71"/>
    <w:rsid w:val="008071FB"/>
    <w:rsid w:val="0082745C"/>
    <w:rsid w:val="00831AC7"/>
    <w:rsid w:val="008329C4"/>
    <w:rsid w:val="008412D3"/>
    <w:rsid w:val="00853117"/>
    <w:rsid w:val="00855E1E"/>
    <w:rsid w:val="00860207"/>
    <w:rsid w:val="008606E5"/>
    <w:rsid w:val="00860B37"/>
    <w:rsid w:val="008614B2"/>
    <w:rsid w:val="00861B1B"/>
    <w:rsid w:val="0086259E"/>
    <w:rsid w:val="00862BA7"/>
    <w:rsid w:val="00863F71"/>
    <w:rsid w:val="008666F3"/>
    <w:rsid w:val="0087266E"/>
    <w:rsid w:val="00872828"/>
    <w:rsid w:val="00873545"/>
    <w:rsid w:val="00873A19"/>
    <w:rsid w:val="00874152"/>
    <w:rsid w:val="00880EC0"/>
    <w:rsid w:val="00880F7F"/>
    <w:rsid w:val="00886D06"/>
    <w:rsid w:val="008900F6"/>
    <w:rsid w:val="0089116A"/>
    <w:rsid w:val="008A2FF7"/>
    <w:rsid w:val="008A4C24"/>
    <w:rsid w:val="008B7C90"/>
    <w:rsid w:val="008C1F77"/>
    <w:rsid w:val="008C7407"/>
    <w:rsid w:val="008D3AAD"/>
    <w:rsid w:val="008D5983"/>
    <w:rsid w:val="008E5049"/>
    <w:rsid w:val="008E7AD8"/>
    <w:rsid w:val="008F39CC"/>
    <w:rsid w:val="008F48DC"/>
    <w:rsid w:val="008F66E5"/>
    <w:rsid w:val="00902745"/>
    <w:rsid w:val="00914BFA"/>
    <w:rsid w:val="00920B02"/>
    <w:rsid w:val="00920D47"/>
    <w:rsid w:val="009250BC"/>
    <w:rsid w:val="00926D34"/>
    <w:rsid w:val="00941C7B"/>
    <w:rsid w:val="00942B2D"/>
    <w:rsid w:val="00945664"/>
    <w:rsid w:val="00947DD1"/>
    <w:rsid w:val="009508E4"/>
    <w:rsid w:val="0095320A"/>
    <w:rsid w:val="00954F84"/>
    <w:rsid w:val="00960711"/>
    <w:rsid w:val="00962C65"/>
    <w:rsid w:val="00963488"/>
    <w:rsid w:val="00971D09"/>
    <w:rsid w:val="0097266D"/>
    <w:rsid w:val="0097568F"/>
    <w:rsid w:val="0097705C"/>
    <w:rsid w:val="00982228"/>
    <w:rsid w:val="00991F02"/>
    <w:rsid w:val="00992B8B"/>
    <w:rsid w:val="00993861"/>
    <w:rsid w:val="009949F1"/>
    <w:rsid w:val="00996284"/>
    <w:rsid w:val="009A0E31"/>
    <w:rsid w:val="009A29E5"/>
    <w:rsid w:val="009A2A5F"/>
    <w:rsid w:val="009B38AE"/>
    <w:rsid w:val="009B5490"/>
    <w:rsid w:val="009C6134"/>
    <w:rsid w:val="009D0F08"/>
    <w:rsid w:val="009D24B4"/>
    <w:rsid w:val="009E1FD3"/>
    <w:rsid w:val="009E23AA"/>
    <w:rsid w:val="009E5D74"/>
    <w:rsid w:val="009E6BDF"/>
    <w:rsid w:val="009F0B48"/>
    <w:rsid w:val="00A00692"/>
    <w:rsid w:val="00A0211A"/>
    <w:rsid w:val="00A1252D"/>
    <w:rsid w:val="00A13024"/>
    <w:rsid w:val="00A13610"/>
    <w:rsid w:val="00A177FD"/>
    <w:rsid w:val="00A2288D"/>
    <w:rsid w:val="00A243BC"/>
    <w:rsid w:val="00A31976"/>
    <w:rsid w:val="00A34AF5"/>
    <w:rsid w:val="00A6156E"/>
    <w:rsid w:val="00A6467D"/>
    <w:rsid w:val="00A65CAA"/>
    <w:rsid w:val="00A66936"/>
    <w:rsid w:val="00A66E05"/>
    <w:rsid w:val="00A7356B"/>
    <w:rsid w:val="00A74D3D"/>
    <w:rsid w:val="00A804E8"/>
    <w:rsid w:val="00A93852"/>
    <w:rsid w:val="00A93C88"/>
    <w:rsid w:val="00A96B5B"/>
    <w:rsid w:val="00A97AC2"/>
    <w:rsid w:val="00AA100D"/>
    <w:rsid w:val="00AA2C4C"/>
    <w:rsid w:val="00AA3FFF"/>
    <w:rsid w:val="00AB5F03"/>
    <w:rsid w:val="00AB7A22"/>
    <w:rsid w:val="00AC1AF7"/>
    <w:rsid w:val="00AC4842"/>
    <w:rsid w:val="00AD0A07"/>
    <w:rsid w:val="00AD3E2F"/>
    <w:rsid w:val="00AD425C"/>
    <w:rsid w:val="00AE6338"/>
    <w:rsid w:val="00AF11DC"/>
    <w:rsid w:val="00AF1517"/>
    <w:rsid w:val="00AF23C9"/>
    <w:rsid w:val="00AF4417"/>
    <w:rsid w:val="00AF4527"/>
    <w:rsid w:val="00AF7DB1"/>
    <w:rsid w:val="00B0079E"/>
    <w:rsid w:val="00B11440"/>
    <w:rsid w:val="00B13762"/>
    <w:rsid w:val="00B34F9D"/>
    <w:rsid w:val="00B374F1"/>
    <w:rsid w:val="00B42AAF"/>
    <w:rsid w:val="00B5339A"/>
    <w:rsid w:val="00B54DAD"/>
    <w:rsid w:val="00B60E85"/>
    <w:rsid w:val="00B6141C"/>
    <w:rsid w:val="00B66902"/>
    <w:rsid w:val="00B66AA2"/>
    <w:rsid w:val="00B713C6"/>
    <w:rsid w:val="00B74EC4"/>
    <w:rsid w:val="00B75C72"/>
    <w:rsid w:val="00B850E8"/>
    <w:rsid w:val="00B95F88"/>
    <w:rsid w:val="00B96C97"/>
    <w:rsid w:val="00B97DA0"/>
    <w:rsid w:val="00BA78E2"/>
    <w:rsid w:val="00BC2451"/>
    <w:rsid w:val="00BC5D75"/>
    <w:rsid w:val="00BD0440"/>
    <w:rsid w:val="00BD164D"/>
    <w:rsid w:val="00BD6AF2"/>
    <w:rsid w:val="00BD7537"/>
    <w:rsid w:val="00BD7A17"/>
    <w:rsid w:val="00BE0341"/>
    <w:rsid w:val="00BE2329"/>
    <w:rsid w:val="00BF28EF"/>
    <w:rsid w:val="00BF4AFA"/>
    <w:rsid w:val="00C00E62"/>
    <w:rsid w:val="00C0307D"/>
    <w:rsid w:val="00C16C4C"/>
    <w:rsid w:val="00C21D58"/>
    <w:rsid w:val="00C255D6"/>
    <w:rsid w:val="00C311DF"/>
    <w:rsid w:val="00C37C38"/>
    <w:rsid w:val="00C4200B"/>
    <w:rsid w:val="00C50118"/>
    <w:rsid w:val="00C51424"/>
    <w:rsid w:val="00C51B2C"/>
    <w:rsid w:val="00C539D5"/>
    <w:rsid w:val="00C56D87"/>
    <w:rsid w:val="00C57A3B"/>
    <w:rsid w:val="00C605C6"/>
    <w:rsid w:val="00C606A2"/>
    <w:rsid w:val="00C7231A"/>
    <w:rsid w:val="00C7283D"/>
    <w:rsid w:val="00C73AAE"/>
    <w:rsid w:val="00C8583B"/>
    <w:rsid w:val="00C960A3"/>
    <w:rsid w:val="00C97E8E"/>
    <w:rsid w:val="00CA70F4"/>
    <w:rsid w:val="00CB1E10"/>
    <w:rsid w:val="00CB6A1C"/>
    <w:rsid w:val="00CC593E"/>
    <w:rsid w:val="00CD2F30"/>
    <w:rsid w:val="00CE0411"/>
    <w:rsid w:val="00CE0C08"/>
    <w:rsid w:val="00CF0667"/>
    <w:rsid w:val="00CF5772"/>
    <w:rsid w:val="00D00931"/>
    <w:rsid w:val="00D01486"/>
    <w:rsid w:val="00D04571"/>
    <w:rsid w:val="00D07306"/>
    <w:rsid w:val="00D12CA5"/>
    <w:rsid w:val="00D13563"/>
    <w:rsid w:val="00D142AC"/>
    <w:rsid w:val="00D214E6"/>
    <w:rsid w:val="00D218CC"/>
    <w:rsid w:val="00D266B5"/>
    <w:rsid w:val="00D358D7"/>
    <w:rsid w:val="00D47CC8"/>
    <w:rsid w:val="00D51FFA"/>
    <w:rsid w:val="00D66767"/>
    <w:rsid w:val="00D66C7E"/>
    <w:rsid w:val="00D66D17"/>
    <w:rsid w:val="00D6741B"/>
    <w:rsid w:val="00D71D3D"/>
    <w:rsid w:val="00D76A1B"/>
    <w:rsid w:val="00D77410"/>
    <w:rsid w:val="00D83B5C"/>
    <w:rsid w:val="00D87B29"/>
    <w:rsid w:val="00D906A4"/>
    <w:rsid w:val="00D961E1"/>
    <w:rsid w:val="00DA34E0"/>
    <w:rsid w:val="00DA5F91"/>
    <w:rsid w:val="00DA6389"/>
    <w:rsid w:val="00DB235D"/>
    <w:rsid w:val="00DB7D89"/>
    <w:rsid w:val="00DC08AB"/>
    <w:rsid w:val="00DC67F6"/>
    <w:rsid w:val="00DC7266"/>
    <w:rsid w:val="00DD26A9"/>
    <w:rsid w:val="00DD271C"/>
    <w:rsid w:val="00DE1F6A"/>
    <w:rsid w:val="00DE3DEC"/>
    <w:rsid w:val="00DE493D"/>
    <w:rsid w:val="00DF657D"/>
    <w:rsid w:val="00E0714B"/>
    <w:rsid w:val="00E106B9"/>
    <w:rsid w:val="00E1384B"/>
    <w:rsid w:val="00E150FA"/>
    <w:rsid w:val="00E205F3"/>
    <w:rsid w:val="00E24887"/>
    <w:rsid w:val="00E306D7"/>
    <w:rsid w:val="00E330FC"/>
    <w:rsid w:val="00E36AAB"/>
    <w:rsid w:val="00E5769F"/>
    <w:rsid w:val="00E57FC1"/>
    <w:rsid w:val="00E60EF1"/>
    <w:rsid w:val="00E663BA"/>
    <w:rsid w:val="00E71958"/>
    <w:rsid w:val="00E72FAD"/>
    <w:rsid w:val="00E875A6"/>
    <w:rsid w:val="00E93EF8"/>
    <w:rsid w:val="00E95348"/>
    <w:rsid w:val="00E9725A"/>
    <w:rsid w:val="00EA1044"/>
    <w:rsid w:val="00EA1A11"/>
    <w:rsid w:val="00EA3BA0"/>
    <w:rsid w:val="00EA4AF3"/>
    <w:rsid w:val="00EB1B7C"/>
    <w:rsid w:val="00EB212D"/>
    <w:rsid w:val="00EB2B2D"/>
    <w:rsid w:val="00EB51DD"/>
    <w:rsid w:val="00EB698A"/>
    <w:rsid w:val="00EC525E"/>
    <w:rsid w:val="00EC6B3B"/>
    <w:rsid w:val="00EC77DC"/>
    <w:rsid w:val="00ED0AC7"/>
    <w:rsid w:val="00EE135A"/>
    <w:rsid w:val="00EE2225"/>
    <w:rsid w:val="00EE2A88"/>
    <w:rsid w:val="00EE3069"/>
    <w:rsid w:val="00EE44B9"/>
    <w:rsid w:val="00F025CD"/>
    <w:rsid w:val="00F0282C"/>
    <w:rsid w:val="00F02DF0"/>
    <w:rsid w:val="00F031BD"/>
    <w:rsid w:val="00F03948"/>
    <w:rsid w:val="00F07EB0"/>
    <w:rsid w:val="00F10D9A"/>
    <w:rsid w:val="00F11263"/>
    <w:rsid w:val="00F324E0"/>
    <w:rsid w:val="00F44F5E"/>
    <w:rsid w:val="00F56470"/>
    <w:rsid w:val="00F6002A"/>
    <w:rsid w:val="00F61E94"/>
    <w:rsid w:val="00F63629"/>
    <w:rsid w:val="00F64B55"/>
    <w:rsid w:val="00F66EA8"/>
    <w:rsid w:val="00F67598"/>
    <w:rsid w:val="00F70C50"/>
    <w:rsid w:val="00F74530"/>
    <w:rsid w:val="00F80B74"/>
    <w:rsid w:val="00F83F13"/>
    <w:rsid w:val="00F91477"/>
    <w:rsid w:val="00F9635C"/>
    <w:rsid w:val="00F97B4E"/>
    <w:rsid w:val="00FA2BD0"/>
    <w:rsid w:val="00FB2900"/>
    <w:rsid w:val="00FB3088"/>
    <w:rsid w:val="00FB580F"/>
    <w:rsid w:val="00FB598B"/>
    <w:rsid w:val="00FC1D0B"/>
    <w:rsid w:val="00FC4FE3"/>
    <w:rsid w:val="00FD0124"/>
    <w:rsid w:val="00FD4719"/>
    <w:rsid w:val="00FD5967"/>
    <w:rsid w:val="00FE0556"/>
    <w:rsid w:val="00FE6EFA"/>
    <w:rsid w:val="00FF0201"/>
    <w:rsid w:val="00FF0E60"/>
    <w:rsid w:val="00FF3A63"/>
    <w:rsid w:val="00FF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465553"/>
  <w15:docId w15:val="{34E26EE3-91A1-4DC9-AFBB-9CBF3BB82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69F"/>
    <w:pPr>
      <w:jc w:val="both"/>
    </w:pPr>
    <w:rPr>
      <w:rFonts w:ascii="Arial" w:hAnsi="Arial"/>
      <w:sz w:val="40"/>
    </w:rPr>
  </w:style>
  <w:style w:type="paragraph" w:styleId="Heading1">
    <w:name w:val="heading 1"/>
    <w:basedOn w:val="Normal"/>
    <w:next w:val="Normal"/>
    <w:qFormat/>
    <w:rsid w:val="00EE135A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rsid w:val="00EE135A"/>
    <w:pPr>
      <w:keepNext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rsid w:val="006D685D"/>
    <w:pPr>
      <w:keepNext/>
      <w:outlineLvl w:val="2"/>
    </w:pPr>
    <w:rPr>
      <w:rFonts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D5D3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D5D35"/>
  </w:style>
  <w:style w:type="paragraph" w:styleId="Footer">
    <w:name w:val="footer"/>
    <w:basedOn w:val="Normal"/>
    <w:rsid w:val="001D5D35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395421"/>
    <w:pPr>
      <w:ind w:left="720"/>
    </w:pPr>
    <w:rPr>
      <w:rFonts w:cs="Arial"/>
    </w:rPr>
  </w:style>
  <w:style w:type="paragraph" w:styleId="BodyTextIndent2">
    <w:name w:val="Body Text Indent 2"/>
    <w:basedOn w:val="Normal"/>
    <w:rsid w:val="00FE0556"/>
    <w:pPr>
      <w:ind w:left="1440"/>
    </w:pPr>
    <w:rPr>
      <w:rFonts w:cs="Arial"/>
    </w:rPr>
  </w:style>
  <w:style w:type="character" w:styleId="CommentReference">
    <w:name w:val="annotation reference"/>
    <w:semiHidden/>
    <w:rsid w:val="00880F7F"/>
    <w:rPr>
      <w:sz w:val="16"/>
      <w:szCs w:val="16"/>
    </w:rPr>
  </w:style>
  <w:style w:type="paragraph" w:styleId="CommentText">
    <w:name w:val="annotation text"/>
    <w:basedOn w:val="Normal"/>
    <w:semiHidden/>
    <w:rsid w:val="00880F7F"/>
    <w:rPr>
      <w:sz w:val="20"/>
    </w:rPr>
  </w:style>
  <w:style w:type="paragraph" w:styleId="CommentSubject">
    <w:name w:val="annotation subject"/>
    <w:basedOn w:val="CommentText"/>
    <w:next w:val="CommentText"/>
    <w:semiHidden/>
    <w:rsid w:val="00880F7F"/>
    <w:rPr>
      <w:b/>
      <w:bCs/>
    </w:rPr>
  </w:style>
  <w:style w:type="paragraph" w:styleId="BalloonText">
    <w:name w:val="Balloon Text"/>
    <w:basedOn w:val="Normal"/>
    <w:semiHidden/>
    <w:rsid w:val="00880F7F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AB7A22"/>
    <w:pPr>
      <w:ind w:left="1200"/>
    </w:pPr>
    <w:rPr>
      <w:rFonts w:cs="Arial"/>
    </w:rPr>
  </w:style>
  <w:style w:type="paragraph" w:styleId="BodyText">
    <w:name w:val="Body Text"/>
    <w:basedOn w:val="Normal"/>
    <w:rsid w:val="008F48DC"/>
    <w:pPr>
      <w:spacing w:after="120"/>
    </w:pPr>
    <w:rPr>
      <w:szCs w:val="40"/>
    </w:rPr>
  </w:style>
  <w:style w:type="table" w:styleId="TableGrid">
    <w:name w:val="Table Grid"/>
    <w:basedOn w:val="TableNormal"/>
    <w:rsid w:val="009C6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9C613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MapleInput">
    <w:name w:val="Maple Input"/>
    <w:rsid w:val="002820FE"/>
    <w:rPr>
      <w:rFonts w:ascii="Courier New" w:hAnsi="Courier New" w:cs="Courier New"/>
      <w:b/>
      <w:bCs/>
      <w:color w:val="FF0000"/>
    </w:rPr>
  </w:style>
  <w:style w:type="paragraph" w:customStyle="1" w:styleId="MapleOutput">
    <w:name w:val="Maple Output"/>
    <w:rsid w:val="002820FE"/>
    <w:pPr>
      <w:autoSpaceDE w:val="0"/>
      <w:autoSpaceDN w:val="0"/>
      <w:adjustRightInd w:val="0"/>
      <w:spacing w:line="360" w:lineRule="auto"/>
      <w:jc w:val="center"/>
    </w:pPr>
    <w:rPr>
      <w:color w:val="000000"/>
      <w:sz w:val="24"/>
      <w:szCs w:val="24"/>
    </w:rPr>
  </w:style>
  <w:style w:type="paragraph" w:customStyle="1" w:styleId="MaplePlot">
    <w:name w:val="Maple Plot"/>
    <w:next w:val="Normal"/>
    <w:rsid w:val="002820FE"/>
    <w:pPr>
      <w:autoSpaceDE w:val="0"/>
      <w:autoSpaceDN w:val="0"/>
      <w:adjustRightInd w:val="0"/>
      <w:jc w:val="center"/>
    </w:pPr>
    <w:rPr>
      <w:color w:val="000000"/>
      <w:sz w:val="24"/>
      <w:szCs w:val="24"/>
    </w:rPr>
  </w:style>
  <w:style w:type="character" w:styleId="Hyperlink">
    <w:name w:val="Hyperlink"/>
    <w:rsid w:val="00D83B5C"/>
    <w:rPr>
      <w:color w:val="0000FF"/>
      <w:u w:val="single"/>
    </w:rPr>
  </w:style>
  <w:style w:type="paragraph" w:styleId="NormalWeb">
    <w:name w:val="Normal (Web)"/>
    <w:basedOn w:val="Normal"/>
    <w:rsid w:val="0034705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TMLPreformatted">
    <w:name w:val="HTML Preformatted"/>
    <w:basedOn w:val="Normal"/>
    <w:rsid w:val="003470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styleId="FollowedHyperlink">
    <w:name w:val="FollowedHyperlink"/>
    <w:rsid w:val="00BD0440"/>
    <w:rPr>
      <w:color w:val="800080"/>
      <w:u w:val="single"/>
    </w:rPr>
  </w:style>
  <w:style w:type="paragraph" w:customStyle="1" w:styleId="R16">
    <w:name w:val="R_16"/>
    <w:basedOn w:val="Normal"/>
    <w:rsid w:val="00365AD3"/>
    <w:pPr>
      <w:ind w:left="720"/>
    </w:pPr>
    <w:rPr>
      <w:rFonts w:ascii="Courier New" w:hAnsi="Courier New"/>
      <w:sz w:val="32"/>
      <w:szCs w:val="40"/>
    </w:rPr>
  </w:style>
  <w:style w:type="paragraph" w:styleId="Revision">
    <w:name w:val="Revision"/>
    <w:hidden/>
    <w:uiPriority w:val="99"/>
    <w:semiHidden/>
    <w:rsid w:val="00181B2A"/>
    <w:rPr>
      <w:rFonts w:ascii="Arial" w:hAnsi="Arial"/>
      <w:sz w:val="40"/>
    </w:rPr>
  </w:style>
  <w:style w:type="paragraph" w:customStyle="1" w:styleId="R14">
    <w:name w:val="R_14"/>
    <w:basedOn w:val="R16"/>
    <w:autoRedefine/>
    <w:qFormat/>
    <w:rsid w:val="008A4C24"/>
    <w:pPr>
      <w:ind w:left="1440" w:hanging="720"/>
      <w:jc w:val="left"/>
    </w:pPr>
    <w:rPr>
      <w:sz w:val="28"/>
    </w:rPr>
  </w:style>
  <w:style w:type="paragraph" w:styleId="ListParagraph">
    <w:name w:val="List Paragraph"/>
    <w:basedOn w:val="Normal"/>
    <w:uiPriority w:val="34"/>
    <w:qFormat/>
    <w:rsid w:val="002D62F7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EC6B3B"/>
    <w:pPr>
      <w:tabs>
        <w:tab w:val="center" w:pos="5580"/>
        <w:tab w:val="right" w:pos="10800"/>
      </w:tabs>
      <w:ind w:left="360"/>
    </w:pPr>
  </w:style>
  <w:style w:type="character" w:customStyle="1" w:styleId="MTDisplayEquationChar">
    <w:name w:val="MTDisplayEquation Char"/>
    <w:basedOn w:val="DefaultParagraphFont"/>
    <w:link w:val="MTDisplayEquation"/>
    <w:rsid w:val="00EC6B3B"/>
    <w:rPr>
      <w:rFonts w:ascii="Arial" w:hAnsi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48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1.bin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hyperlink" Target="http://www.chrisbilder.com" TargetMode="External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header" Target="header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Oklahoma State University</Company>
  <LinksUpToDate>false</LinksUpToDate>
  <CharactersWithSpaces>5018</CharactersWithSpaces>
  <SharedDoc>false</SharedDoc>
  <HLinks>
    <vt:vector size="12" baseType="variant">
      <vt:variant>
        <vt:i4>1769504</vt:i4>
      </vt:variant>
      <vt:variant>
        <vt:i4>174</vt:i4>
      </vt:variant>
      <vt:variant>
        <vt:i4>0</vt:i4>
      </vt:variant>
      <vt:variant>
        <vt:i4>5</vt:i4>
      </vt:variant>
      <vt:variant>
        <vt:lpwstr>http://www.stat.ufl.edu/~aa/cda/R/one_sample/R1/index.html</vt:lpwstr>
      </vt:variant>
      <vt:variant>
        <vt:lpwstr/>
      </vt:variant>
      <vt:variant>
        <vt:i4>6291517</vt:i4>
      </vt:variant>
      <vt:variant>
        <vt:i4>78</vt:i4>
      </vt:variant>
      <vt:variant>
        <vt:i4>0</vt:i4>
      </vt:variant>
      <vt:variant>
        <vt:i4>5</vt:i4>
      </vt:variant>
      <vt:variant>
        <vt:lpwstr>http://www.chrisbilder.com/stat380/schedule.htm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Chris Bilder</dc:creator>
  <cp:lastModifiedBy>Christopher Bilder</cp:lastModifiedBy>
  <cp:revision>4</cp:revision>
  <cp:lastPrinted>2009-01-08T20:07:00Z</cp:lastPrinted>
  <dcterms:created xsi:type="dcterms:W3CDTF">2022-12-29T15:00:00Z</dcterms:created>
  <dcterms:modified xsi:type="dcterms:W3CDTF">2023-01-04T20:38:00Z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