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190B" w14:textId="77777777" w:rsidR="00281E1B" w:rsidRDefault="00281E1B" w:rsidP="00281E1B">
      <w:pPr>
        <w:rPr>
          <w:b/>
        </w:rPr>
      </w:pPr>
      <w:r w:rsidRPr="00E71958">
        <w:rPr>
          <w:b/>
        </w:rPr>
        <w:t>Section 1.</w:t>
      </w:r>
      <w:r>
        <w:rPr>
          <w:b/>
        </w:rPr>
        <w:t>2</w:t>
      </w:r>
      <w:r w:rsidRPr="00E71958">
        <w:rPr>
          <w:b/>
        </w:rPr>
        <w:t>.</w:t>
      </w:r>
      <w:r>
        <w:rPr>
          <w:b/>
        </w:rPr>
        <w:t>2</w:t>
      </w:r>
      <w:r w:rsidRPr="00E71958">
        <w:rPr>
          <w:b/>
        </w:rPr>
        <w:t xml:space="preserve"> –</w:t>
      </w:r>
      <w:r>
        <w:rPr>
          <w:b/>
        </w:rPr>
        <w:t xml:space="preserve"> Confidence intervals for the difference of two probabilities</w:t>
      </w:r>
    </w:p>
    <w:p w14:paraId="528E822D" w14:textId="77777777" w:rsidR="00281E1B" w:rsidRDefault="00281E1B" w:rsidP="00281E1B">
      <w:pPr>
        <w:rPr>
          <w:b/>
        </w:rPr>
      </w:pPr>
    </w:p>
    <w:p w14:paraId="67E7B861" w14:textId="24327C9F" w:rsidR="00D444ED" w:rsidRDefault="00D444ED" w:rsidP="00325DD7">
      <w:pPr>
        <w:ind w:left="720"/>
      </w:pPr>
      <w:r>
        <w:t>From the previous set of notes, we had the following:</w:t>
      </w:r>
    </w:p>
    <w:p w14:paraId="64775681" w14:textId="77777777" w:rsidR="00D444ED" w:rsidRDefault="00D444ED" w:rsidP="00D444ED"/>
    <w:tbl>
      <w:tblPr>
        <w:tblW w:w="6100" w:type="dxa"/>
        <w:jc w:val="center"/>
        <w:tblLook w:val="0000" w:firstRow="0" w:lastRow="0" w:firstColumn="0" w:lastColumn="0" w:noHBand="0" w:noVBand="0"/>
      </w:tblPr>
      <w:tblGrid>
        <w:gridCol w:w="1328"/>
        <w:gridCol w:w="760"/>
        <w:gridCol w:w="1728"/>
        <w:gridCol w:w="1526"/>
        <w:gridCol w:w="960"/>
      </w:tblGrid>
      <w:tr w:rsidR="00D444ED" w:rsidRPr="008D5627" w14:paraId="734F839A" w14:textId="77777777" w:rsidTr="00400F69">
        <w:trPr>
          <w:trHeight w:val="510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8F9E" w14:textId="77777777" w:rsidR="00D444ED" w:rsidRPr="008D5627" w:rsidRDefault="00D444ED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8ACB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8B41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Response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7F99B" w14:textId="77777777" w:rsidR="00D444ED" w:rsidRPr="008D5627" w:rsidRDefault="00D444ED" w:rsidP="00400F69">
            <w:pPr>
              <w:rPr>
                <w:rFonts w:cs="Arial"/>
                <w:sz w:val="20"/>
              </w:rPr>
            </w:pPr>
          </w:p>
        </w:tc>
      </w:tr>
      <w:tr w:rsidR="00D444ED" w:rsidRPr="008D5627" w14:paraId="02C4C188" w14:textId="77777777" w:rsidTr="00400F69">
        <w:trPr>
          <w:trHeight w:val="510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920C" w14:textId="77777777" w:rsidR="00D444ED" w:rsidRPr="008D5627" w:rsidRDefault="00D444ED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ADCD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6A57" w14:textId="1DA33EF3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Success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4F6B" w14:textId="45D78016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Failure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7E1B" w14:textId="77777777" w:rsidR="00D444ED" w:rsidRPr="008D5627" w:rsidRDefault="00D444ED" w:rsidP="00400F69">
            <w:pPr>
              <w:rPr>
                <w:rFonts w:cs="Arial"/>
                <w:sz w:val="20"/>
              </w:rPr>
            </w:pPr>
          </w:p>
        </w:tc>
      </w:tr>
      <w:tr w:rsidR="00D444ED" w:rsidRPr="008D5627" w14:paraId="525529A9" w14:textId="77777777" w:rsidTr="00400F69">
        <w:trPr>
          <w:trHeight w:val="600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12B4A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Group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828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41F1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Symbol" w:char="F070"/>
            </w:r>
            <w:r w:rsidRPr="008D5627">
              <w:rPr>
                <w:rFonts w:cs="Arial"/>
                <w:vertAlign w:val="subscript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AB77" w14:textId="77777777" w:rsidR="00D444ED" w:rsidRPr="003615E4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</w:t>
            </w:r>
            <w:r>
              <w:rPr>
                <w:rFonts w:cs="Arial"/>
              </w:rPr>
              <w:sym w:font="Symbol" w:char="F070"/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EA3F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444ED" w:rsidRPr="008D5627" w14:paraId="17315E47" w14:textId="77777777" w:rsidTr="00400F69">
        <w:trPr>
          <w:trHeight w:val="600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C09C5" w14:textId="77777777" w:rsidR="00D444ED" w:rsidRPr="008D5627" w:rsidRDefault="00D444ED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8815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C58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Symbol" w:char="F070"/>
            </w:r>
            <w:r w:rsidRPr="008D5627">
              <w:rPr>
                <w:rFonts w:cs="Arial"/>
                <w:vertAlign w:val="subscript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0FDB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</w:t>
            </w:r>
            <w:r>
              <w:rPr>
                <w:rFonts w:cs="Arial"/>
              </w:rPr>
              <w:sym w:font="Symbol" w:char="F070"/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44FC" w14:textId="77777777" w:rsidR="00D444ED" w:rsidRPr="008D5627" w:rsidRDefault="00D444ED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5BFA7E64" w14:textId="77777777" w:rsidR="00D444ED" w:rsidRDefault="00D444ED" w:rsidP="00D444ED"/>
    <w:p w14:paraId="33CFAFCD" w14:textId="01EED568" w:rsidR="00D444ED" w:rsidRPr="00D444ED" w:rsidRDefault="00D444ED" w:rsidP="00D444ED">
      <w:pPr>
        <w:ind w:left="720"/>
        <w:rPr>
          <w:rFonts w:cs="Arial"/>
        </w:rPr>
      </w:pPr>
      <w:r>
        <w:t xml:space="preserve">We </w:t>
      </w:r>
      <w:proofErr w:type="gramStart"/>
      <w:r>
        <w:t>would</w:t>
      </w:r>
      <w:proofErr w:type="gramEnd"/>
      <w:r>
        <w:t xml:space="preserve"> to compare </w:t>
      </w:r>
      <w:r>
        <w:rPr>
          <w:rFonts w:cs="Arial"/>
        </w:rPr>
        <w:sym w:font="Symbol" w:char="F070"/>
      </w:r>
      <w:r w:rsidRPr="008D5627">
        <w:rPr>
          <w:rFonts w:cs="Arial"/>
          <w:vertAlign w:val="subscript"/>
        </w:rPr>
        <w:t>1</w:t>
      </w:r>
      <w:r>
        <w:rPr>
          <w:rFonts w:cs="Arial"/>
        </w:rPr>
        <w:t xml:space="preserve"> and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2</w:t>
      </w:r>
      <w:r>
        <w:t xml:space="preserve">. There are a few different ways to perform this comparison. This section of the notes focuses on </w:t>
      </w:r>
      <w:r>
        <w:rPr>
          <w:rFonts w:cs="Arial"/>
        </w:rPr>
        <w:sym w:font="Symbol" w:char="F070"/>
      </w:r>
      <w:r w:rsidRPr="008D5627">
        <w:rPr>
          <w:rFonts w:cs="Arial"/>
          <w:vertAlign w:val="subscript"/>
        </w:rPr>
        <w:t>1</w:t>
      </w:r>
      <w:r>
        <w:rPr>
          <w:rFonts w:cs="Arial"/>
        </w:rPr>
        <w:t xml:space="preserve"> – </w:t>
      </w:r>
      <w:r>
        <w:rPr>
          <w:rFonts w:cs="Arial"/>
        </w:rPr>
        <w:sym w:font="Symbol" w:char="F070"/>
      </w:r>
      <w:r>
        <w:rPr>
          <w:rFonts w:cs="Arial"/>
          <w:vertAlign w:val="subscript"/>
        </w:rPr>
        <w:t>2</w:t>
      </w:r>
      <w:r>
        <w:t>.</w:t>
      </w:r>
    </w:p>
    <w:p w14:paraId="5B263976" w14:textId="77777777" w:rsidR="00D444ED" w:rsidRDefault="00D444ED" w:rsidP="00325DD7">
      <w:pPr>
        <w:ind w:left="720"/>
      </w:pPr>
    </w:p>
    <w:p w14:paraId="4024E79E" w14:textId="47A9E0EA" w:rsidR="00325DD7" w:rsidRDefault="00C77DBE" w:rsidP="00325DD7">
      <w:pPr>
        <w:ind w:left="720"/>
      </w:pPr>
      <w:r>
        <w:t xml:space="preserve">We saw before that </w:t>
      </w:r>
      <w:r w:rsidR="00325DD7">
        <w:t>the estimated probability of success</w:t>
      </w:r>
      <w:r>
        <w:t xml:space="preserve"> for one binary variable</w:t>
      </w:r>
      <w:r w:rsidR="00325DD7">
        <w:t xml:space="preserve"> </w:t>
      </w:r>
      <w:r w:rsidR="00325DD7" w:rsidRPr="00325DD7">
        <w:rPr>
          <w:position w:val="-6"/>
        </w:rPr>
        <w:object w:dxaOrig="279" w:dyaOrig="400" w14:anchorId="52D11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4pt" o:ole="">
            <v:imagedata r:id="rId8" o:title=""/>
          </v:shape>
          <o:OLEObject Type="Embed" ProgID="Equation.DSMT4" ShapeID="_x0000_i1025" DrawAspect="Content" ObjectID="_1734599104" r:id="rId9"/>
        </w:object>
      </w:r>
      <w:r w:rsidR="00325DD7">
        <w:t xml:space="preserve"> can be treated as an approximate normal random variable with mean </w:t>
      </w:r>
      <w:r w:rsidR="00325DD7">
        <w:sym w:font="Symbol" w:char="F070"/>
      </w:r>
      <w:r w:rsidR="00325DD7">
        <w:t xml:space="preserve"> and variance </w:t>
      </w:r>
      <w:r w:rsidR="00325DD7" w:rsidRPr="00827B62">
        <w:rPr>
          <w:position w:val="-14"/>
        </w:rPr>
        <w:object w:dxaOrig="1680" w:dyaOrig="499" w14:anchorId="39C5E697">
          <v:shape id="_x0000_i1026" type="#_x0000_t75" style="width:84pt;height:23.65pt" o:ole="">
            <v:imagedata r:id="rId10" o:title=""/>
          </v:shape>
          <o:OLEObject Type="Embed" ProgID="Equation.DSMT4" ShapeID="_x0000_i1026" DrawAspect="Content" ObjectID="_1734599105" r:id="rId11"/>
        </w:object>
      </w:r>
      <w:r w:rsidR="00F8745F">
        <w:t xml:space="preserve"> for a large sample. </w:t>
      </w:r>
      <w:r w:rsidR="00325DD7">
        <w:t xml:space="preserve">Using the notation in this chapter, this means that </w:t>
      </w:r>
    </w:p>
    <w:p w14:paraId="62D6681F" w14:textId="77777777" w:rsidR="00325DD7" w:rsidRDefault="00325DD7" w:rsidP="00325DD7">
      <w:pPr>
        <w:ind w:left="720"/>
      </w:pPr>
    </w:p>
    <w:p w14:paraId="5AD7F671" w14:textId="61256D4F" w:rsidR="00D444ED" w:rsidRDefault="00325DD7">
      <w:pPr>
        <w:pStyle w:val="ListParagraph"/>
        <w:numPr>
          <w:ilvl w:val="0"/>
          <w:numId w:val="3"/>
        </w:numPr>
      </w:pPr>
      <w:r w:rsidRPr="00325DD7">
        <w:rPr>
          <w:position w:val="-10"/>
        </w:rPr>
        <w:object w:dxaOrig="360" w:dyaOrig="460" w14:anchorId="782BF8BB">
          <v:shape id="_x0000_i1027" type="#_x0000_t75" style="width:17.25pt;height:22.9pt" o:ole="">
            <v:imagedata r:id="rId12" o:title=""/>
          </v:shape>
          <o:OLEObject Type="Embed" ProgID="Equation.DSMT4" ShapeID="_x0000_i1027" DrawAspect="Content" ObjectID="_1734599106" r:id="rId13"/>
        </w:object>
      </w:r>
      <w:r>
        <w:t xml:space="preserve"> </w:t>
      </w:r>
      <w:r w:rsidR="00D444ED">
        <w:t xml:space="preserve">has an approximate normal distribution mean </w:t>
      </w:r>
      <w:r w:rsidR="00D444ED" w:rsidRPr="00D444ED">
        <w:rPr>
          <w:rFonts w:ascii="Symbol" w:hAnsi="Symbol" w:cs="Arial"/>
        </w:rPr>
        <w:t></w:t>
      </w:r>
      <w:r w:rsidR="00D444ED" w:rsidRPr="00D444ED">
        <w:rPr>
          <w:rFonts w:cs="Arial"/>
          <w:vertAlign w:val="subscript"/>
        </w:rPr>
        <w:t>1</w:t>
      </w:r>
      <w:r w:rsidR="00D444ED" w:rsidRPr="00D444ED">
        <w:rPr>
          <w:rFonts w:cs="Arial"/>
        </w:rPr>
        <w:t xml:space="preserve"> and variance </w:t>
      </w:r>
      <w:r w:rsidR="00D444ED" w:rsidRPr="00D444ED">
        <w:rPr>
          <w:rFonts w:ascii="Symbol" w:hAnsi="Symbol" w:cs="Arial"/>
        </w:rPr>
        <w:t></w:t>
      </w:r>
      <w:r w:rsidR="00D444ED" w:rsidRPr="00D444ED">
        <w:rPr>
          <w:rFonts w:cs="Arial"/>
          <w:vertAlign w:val="subscript"/>
        </w:rPr>
        <w:t>1</w:t>
      </w:r>
      <w:r w:rsidR="00D444ED" w:rsidRPr="00D444ED">
        <w:rPr>
          <w:rFonts w:cs="Arial"/>
        </w:rPr>
        <w:t xml:space="preserve">(1 – </w:t>
      </w:r>
      <w:r w:rsidR="00D444ED" w:rsidRPr="00D444ED">
        <w:rPr>
          <w:rFonts w:ascii="Symbol" w:hAnsi="Symbol" w:cs="Arial"/>
        </w:rPr>
        <w:t></w:t>
      </w:r>
      <w:r w:rsidR="00D444ED" w:rsidRPr="00D444ED">
        <w:rPr>
          <w:rFonts w:cs="Arial"/>
          <w:vertAlign w:val="subscript"/>
        </w:rPr>
        <w:t>1</w:t>
      </w:r>
      <w:r w:rsidR="00D444ED" w:rsidRPr="00D444ED">
        <w:rPr>
          <w:rFonts w:cs="Arial"/>
        </w:rPr>
        <w:t>)/n</w:t>
      </w:r>
      <w:r w:rsidR="00D444ED" w:rsidRPr="00D444ED">
        <w:rPr>
          <w:rFonts w:cs="Arial"/>
          <w:vertAlign w:val="subscript"/>
        </w:rPr>
        <w:t>1</w:t>
      </w:r>
      <w:r w:rsidR="00D444ED">
        <w:rPr>
          <w:rFonts w:cs="Arial"/>
        </w:rPr>
        <w:t xml:space="preserve"> </w:t>
      </w:r>
      <w:r w:rsidR="00D444ED">
        <w:t>for large n</w:t>
      </w:r>
      <w:r w:rsidR="00D444ED">
        <w:rPr>
          <w:vertAlign w:val="subscript"/>
        </w:rPr>
        <w:t>1</w:t>
      </w:r>
    </w:p>
    <w:p w14:paraId="394BD438" w14:textId="03F310F1" w:rsidR="00D444ED" w:rsidRDefault="00D444ED">
      <w:pPr>
        <w:pStyle w:val="ListParagraph"/>
        <w:numPr>
          <w:ilvl w:val="0"/>
          <w:numId w:val="3"/>
        </w:numPr>
      </w:pPr>
      <w:r w:rsidRPr="00325DD7">
        <w:rPr>
          <w:position w:val="-10"/>
        </w:rPr>
        <w:object w:dxaOrig="420" w:dyaOrig="460" w14:anchorId="3627E78F">
          <v:shape id="_x0000_i1028" type="#_x0000_t75" style="width:21.4pt;height:22.9pt" o:ole="">
            <v:imagedata r:id="rId14" o:title=""/>
          </v:shape>
          <o:OLEObject Type="Embed" ProgID="Equation.DSMT4" ShapeID="_x0000_i1028" DrawAspect="Content" ObjectID="_1734599107" r:id="rId15"/>
        </w:object>
      </w:r>
      <w:r>
        <w:t xml:space="preserve"> has an approximate normal distribution mean </w:t>
      </w:r>
      <w:r w:rsidRPr="00D444ED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 w:rsidRPr="00D444ED">
        <w:rPr>
          <w:rFonts w:cs="Arial"/>
        </w:rPr>
        <w:t xml:space="preserve"> and variance </w:t>
      </w:r>
      <w:r w:rsidRPr="00D444ED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 w:rsidRPr="00D444ED">
        <w:rPr>
          <w:rFonts w:cs="Arial"/>
        </w:rPr>
        <w:t xml:space="preserve">(1 – </w:t>
      </w:r>
      <w:r w:rsidRPr="00D444ED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 w:rsidRPr="00D444ED">
        <w:rPr>
          <w:rFonts w:cs="Arial"/>
        </w:rPr>
        <w:t>)/n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</w:t>
      </w:r>
      <w:r>
        <w:t>for large n</w:t>
      </w:r>
      <w:r>
        <w:rPr>
          <w:vertAlign w:val="subscript"/>
        </w:rPr>
        <w:t>2</w:t>
      </w:r>
    </w:p>
    <w:p w14:paraId="14A5D36C" w14:textId="77777777" w:rsidR="00325DD7" w:rsidRDefault="00325DD7" w:rsidP="00325DD7">
      <w:pPr>
        <w:ind w:left="720"/>
      </w:pPr>
    </w:p>
    <w:p w14:paraId="38AC8AAF" w14:textId="5E15B225" w:rsidR="00325DD7" w:rsidRPr="002030BE" w:rsidRDefault="00325DD7" w:rsidP="00325DD7">
      <w:pPr>
        <w:ind w:left="720"/>
      </w:pPr>
      <w:r>
        <w:t xml:space="preserve">Note that </w:t>
      </w:r>
      <w:r w:rsidRPr="00325DD7">
        <w:rPr>
          <w:position w:val="-10"/>
        </w:rPr>
        <w:object w:dxaOrig="360" w:dyaOrig="460" w14:anchorId="690AAFFE">
          <v:shape id="_x0000_i1029" type="#_x0000_t75" style="width:17.25pt;height:22.9pt" o:ole="">
            <v:imagedata r:id="rId12" o:title=""/>
          </v:shape>
          <o:OLEObject Type="Embed" ProgID="Equation.DSMT4" ShapeID="_x0000_i1029" DrawAspect="Content" ObjectID="_1734599108" r:id="rId16"/>
        </w:object>
      </w:r>
      <w:r>
        <w:t xml:space="preserve"> and </w:t>
      </w:r>
      <w:r w:rsidRPr="00325DD7">
        <w:rPr>
          <w:position w:val="-10"/>
        </w:rPr>
        <w:object w:dxaOrig="420" w:dyaOrig="460" w14:anchorId="5A0E9BC2">
          <v:shape id="_x0000_i1030" type="#_x0000_t75" style="width:21.4pt;height:22.9pt" o:ole="">
            <v:imagedata r:id="rId14" o:title=""/>
          </v:shape>
          <o:OLEObject Type="Embed" ProgID="Equation.DSMT4" ShapeID="_x0000_i1030" DrawAspect="Content" ObjectID="_1734599109" r:id="rId17"/>
        </w:object>
      </w:r>
      <w:r>
        <w:t xml:space="preserve"> are treated as random variables here.</w:t>
      </w:r>
      <w:r w:rsidR="002030BE">
        <w:t xml:space="preserve"> One could more compactly write this as </w:t>
      </w:r>
      <w:r w:rsidR="00E73552" w:rsidRPr="002030BE">
        <w:rPr>
          <w:position w:val="-14"/>
        </w:rPr>
        <w:object w:dxaOrig="3820" w:dyaOrig="499" w14:anchorId="1065B8E6">
          <v:shape id="_x0000_i1051" type="#_x0000_t75" style="width:187.5pt;height:25.15pt" o:ole="">
            <v:imagedata r:id="rId18" o:title=""/>
          </v:shape>
          <o:OLEObject Type="Embed" ProgID="Equation.DSMT4" ShapeID="_x0000_i1051" DrawAspect="Content" ObjectID="_1734599110" r:id="rId19"/>
        </w:object>
      </w:r>
      <w:r w:rsidR="002030BE">
        <w:t xml:space="preserve"> for large </w:t>
      </w:r>
      <w:proofErr w:type="spellStart"/>
      <w:r w:rsidR="002030BE">
        <w:t>n</w:t>
      </w:r>
      <w:r w:rsidR="002030BE">
        <w:rPr>
          <w:vertAlign w:val="subscript"/>
        </w:rPr>
        <w:t>j</w:t>
      </w:r>
      <w:proofErr w:type="spellEnd"/>
      <w:r w:rsidR="002030BE">
        <w:t xml:space="preserve">. </w:t>
      </w:r>
    </w:p>
    <w:p w14:paraId="4E513B1B" w14:textId="77777777" w:rsidR="00325DD7" w:rsidRDefault="00325DD7" w:rsidP="00325DD7">
      <w:pPr>
        <w:ind w:left="720"/>
      </w:pPr>
    </w:p>
    <w:p w14:paraId="0DAAD896" w14:textId="77777777" w:rsidR="00DB1398" w:rsidRDefault="00325DD7" w:rsidP="00325DD7">
      <w:pPr>
        <w:ind w:left="720"/>
      </w:pPr>
      <w:r>
        <w:t xml:space="preserve">The statistic that estimates </w:t>
      </w:r>
      <w:r w:rsidRPr="00325DD7">
        <w:rPr>
          <w:position w:val="-10"/>
        </w:rPr>
        <w:object w:dxaOrig="1140" w:dyaOrig="460" w14:anchorId="7D7A3E4F">
          <v:shape id="_x0000_i1032" type="#_x0000_t75" style="width:57.75pt;height:22.9pt" o:ole="">
            <v:imagedata r:id="rId20" o:title=""/>
          </v:shape>
          <o:OLEObject Type="Embed" ProgID="Equation.DSMT4" ShapeID="_x0000_i1032" DrawAspect="Content" ObjectID="_1734599111" r:id="rId21"/>
        </w:object>
      </w:r>
      <w:r>
        <w:rPr>
          <w:rFonts w:cs="Arial"/>
        </w:rPr>
        <w:t xml:space="preserve"> is </w:t>
      </w:r>
      <w:r w:rsidRPr="00325DD7">
        <w:rPr>
          <w:position w:val="-10"/>
        </w:rPr>
        <w:object w:dxaOrig="1140" w:dyaOrig="460" w14:anchorId="55B55EEC">
          <v:shape id="_x0000_i1033" type="#_x0000_t75" style="width:57.75pt;height:22.9pt" o:ole="">
            <v:imagedata r:id="rId22" o:title=""/>
          </v:shape>
          <o:OLEObject Type="Embed" ProgID="Equation.DSMT4" ShapeID="_x0000_i1033" DrawAspect="Content" ObjectID="_1734599112" r:id="rId23"/>
        </w:object>
      </w:r>
      <w:r>
        <w:t xml:space="preserve">. </w:t>
      </w:r>
      <w:r w:rsidR="00DB1398">
        <w:t xml:space="preserve">One can show that </w:t>
      </w:r>
    </w:p>
    <w:p w14:paraId="37CF43E6" w14:textId="77777777" w:rsidR="00DB1398" w:rsidRDefault="00DB1398" w:rsidP="00325DD7">
      <w:pPr>
        <w:ind w:left="720"/>
      </w:pPr>
    </w:p>
    <w:p w14:paraId="54C9F942" w14:textId="38B7908F" w:rsidR="00DB1398" w:rsidRDefault="00DB1398" w:rsidP="00DB1398">
      <w:pPr>
        <w:ind w:left="1440"/>
      </w:pPr>
      <w:r w:rsidRPr="00DB1398">
        <w:rPr>
          <w:position w:val="-14"/>
        </w:rPr>
        <w:object w:dxaOrig="8040" w:dyaOrig="499" w14:anchorId="1EAC8DD1">
          <v:shape id="_x0000_i1034" type="#_x0000_t75" style="width:408.4pt;height:25.15pt" o:ole="">
            <v:imagedata r:id="rId24" o:title=""/>
          </v:shape>
          <o:OLEObject Type="Embed" ProgID="Equation.DSMT4" ShapeID="_x0000_i1034" DrawAspect="Content" ObjectID="_1734599113" r:id="rId25"/>
        </w:object>
      </w:r>
    </w:p>
    <w:p w14:paraId="0AE3AEB2" w14:textId="77777777" w:rsidR="00DB1398" w:rsidRDefault="00DB1398" w:rsidP="00325DD7">
      <w:pPr>
        <w:ind w:left="720"/>
      </w:pPr>
    </w:p>
    <w:p w14:paraId="382C1D07" w14:textId="6C05F22B" w:rsidR="00325DD7" w:rsidRDefault="00DB1398" w:rsidP="00325DD7">
      <w:pPr>
        <w:ind w:left="720"/>
      </w:pPr>
      <w:r>
        <w:t>for large n</w:t>
      </w:r>
      <w:r>
        <w:rPr>
          <w:vertAlign w:val="subscript"/>
        </w:rPr>
        <w:t>1</w:t>
      </w:r>
      <w:r>
        <w:t xml:space="preserve"> and n</w:t>
      </w:r>
      <w:r>
        <w:rPr>
          <w:vertAlign w:val="subscript"/>
        </w:rPr>
        <w:t>2</w:t>
      </w:r>
      <w:r>
        <w:t xml:space="preserve">. Where does the variance come from? </w:t>
      </w:r>
    </w:p>
    <w:p w14:paraId="0F626B57" w14:textId="77777777" w:rsidR="00325DD7" w:rsidRDefault="00325DD7" w:rsidP="00325DD7">
      <w:pPr>
        <w:ind w:left="720"/>
      </w:pPr>
    </w:p>
    <w:p w14:paraId="4DBC9B42" w14:textId="3DD9421F" w:rsidR="00325DD7" w:rsidRPr="008A2C1A" w:rsidRDefault="00325DD7" w:rsidP="00325DD7">
      <w:pPr>
        <w:ind w:left="1440"/>
      </w:pPr>
      <w:r w:rsidRPr="00325DD7">
        <w:rPr>
          <w:position w:val="-14"/>
        </w:rPr>
        <w:object w:dxaOrig="5500" w:dyaOrig="499" w14:anchorId="2A077840">
          <v:shape id="_x0000_i1035" type="#_x0000_t75" style="width:275.25pt;height:23.65pt" o:ole="">
            <v:imagedata r:id="rId26" o:title=""/>
          </v:shape>
          <o:OLEObject Type="Embed" ProgID="Equation.DSMT4" ShapeID="_x0000_i1035" DrawAspect="Content" ObjectID="_1734599114" r:id="rId27"/>
        </w:object>
      </w:r>
      <w:r>
        <w:t xml:space="preserve"> because </w:t>
      </w:r>
      <w:r w:rsidRPr="00325DD7">
        <w:rPr>
          <w:position w:val="-10"/>
        </w:rPr>
        <w:object w:dxaOrig="360" w:dyaOrig="460" w14:anchorId="7B9CF408">
          <v:shape id="_x0000_i1036" type="#_x0000_t75" style="width:17.25pt;height:22.9pt" o:ole="">
            <v:imagedata r:id="rId12" o:title=""/>
          </v:shape>
          <o:OLEObject Type="Embed" ProgID="Equation.DSMT4" ShapeID="_x0000_i1036" DrawAspect="Content" ObjectID="_1734599115" r:id="rId28"/>
        </w:object>
      </w:r>
      <w:r>
        <w:t xml:space="preserve"> and </w:t>
      </w:r>
      <w:r w:rsidRPr="00325DD7">
        <w:rPr>
          <w:position w:val="-10"/>
        </w:rPr>
        <w:object w:dxaOrig="420" w:dyaOrig="460" w14:anchorId="4F4ACD5E">
          <v:shape id="_x0000_i1037" type="#_x0000_t75" style="width:21.4pt;height:22.9pt" o:ole="">
            <v:imagedata r:id="rId14" o:title=""/>
          </v:shape>
          <o:OLEObject Type="Embed" ProgID="Equation.DSMT4" ShapeID="_x0000_i1037" DrawAspect="Content" ObjectID="_1734599116" r:id="rId29"/>
        </w:object>
      </w:r>
      <w:r>
        <w:t xml:space="preserve"> are independent random variables. Some of you may have seen the following: Let X and Y be independent random variables and let a and b be constants. Then Var(aX</w:t>
      </w:r>
      <w:r w:rsidR="00C77DBE">
        <w:t xml:space="preserve"> </w:t>
      </w:r>
      <w:r>
        <w:t>+</w:t>
      </w:r>
      <w:r w:rsidR="00C77DBE">
        <w:t xml:space="preserve"> </w:t>
      </w:r>
      <w:r>
        <w:t>bY) = a</w:t>
      </w:r>
      <w:r>
        <w:rPr>
          <w:vertAlign w:val="superscript"/>
        </w:rPr>
        <w:t>2</w:t>
      </w:r>
      <w:r>
        <w:t>Var(X) + b</w:t>
      </w:r>
      <w:r>
        <w:rPr>
          <w:vertAlign w:val="superscript"/>
        </w:rPr>
        <w:t>2</w:t>
      </w:r>
      <w:r>
        <w:t xml:space="preserve">Var(Y).  </w:t>
      </w:r>
    </w:p>
    <w:p w14:paraId="579D04B9" w14:textId="77777777" w:rsidR="00325DD7" w:rsidRDefault="00325DD7" w:rsidP="00325DD7">
      <w:pPr>
        <w:ind w:left="720"/>
      </w:pPr>
    </w:p>
    <w:p w14:paraId="3DCB0D91" w14:textId="77777777" w:rsidR="008F6ED9" w:rsidRDefault="008F6ED9" w:rsidP="00325DD7">
      <w:pPr>
        <w:ind w:left="720"/>
      </w:pPr>
      <w:r>
        <w:t xml:space="preserve">The estimate of the variance is then </w:t>
      </w:r>
    </w:p>
    <w:p w14:paraId="31D43DC8" w14:textId="77777777" w:rsidR="008F6ED9" w:rsidRDefault="008F6ED9" w:rsidP="00325DD7">
      <w:pPr>
        <w:ind w:left="720"/>
      </w:pPr>
    </w:p>
    <w:p w14:paraId="3652EDC9" w14:textId="77777777" w:rsidR="008F6ED9" w:rsidRDefault="008F6ED9" w:rsidP="008F6ED9">
      <w:pPr>
        <w:ind w:left="1440"/>
      </w:pPr>
      <w:r w:rsidRPr="008F6ED9">
        <w:rPr>
          <w:position w:val="-40"/>
        </w:rPr>
        <w:object w:dxaOrig="6060" w:dyaOrig="1020" w14:anchorId="03B56FBC">
          <v:shape id="_x0000_i1038" type="#_x0000_t75" style="width:303pt;height:52.15pt" o:ole="">
            <v:imagedata r:id="rId30" o:title=""/>
          </v:shape>
          <o:OLEObject Type="Embed" ProgID="Equation.DSMT4" ShapeID="_x0000_i1038" DrawAspect="Content" ObjectID="_1734599117" r:id="rId31"/>
        </w:object>
      </w:r>
    </w:p>
    <w:p w14:paraId="2679007A" w14:textId="77777777" w:rsidR="008F6ED9" w:rsidRDefault="008F6ED9" w:rsidP="00325DD7">
      <w:pPr>
        <w:ind w:left="720"/>
      </w:pPr>
    </w:p>
    <w:p w14:paraId="0B14149A" w14:textId="69499F1E" w:rsidR="00325DD7" w:rsidRDefault="00FB7FD9" w:rsidP="00325DD7">
      <w:pPr>
        <w:ind w:left="720"/>
        <w:rPr>
          <w:rFonts w:cs="Arial"/>
        </w:rPr>
      </w:pPr>
      <w:r>
        <w:t>The</w:t>
      </w:r>
      <w:r w:rsidR="00325DD7">
        <w:t xml:space="preserve"> Wald confidence interval for </w:t>
      </w:r>
      <w:r w:rsidR="00325DD7" w:rsidRPr="008D5627">
        <w:rPr>
          <w:rFonts w:ascii="Symbol" w:hAnsi="Symbol" w:cs="Arial"/>
        </w:rPr>
        <w:t></w:t>
      </w:r>
      <w:r w:rsidR="00325DD7" w:rsidRPr="008D5627">
        <w:rPr>
          <w:rFonts w:cs="Arial"/>
          <w:vertAlign w:val="subscript"/>
        </w:rPr>
        <w:t>1</w:t>
      </w:r>
      <w:r w:rsidR="00325DD7">
        <w:rPr>
          <w:rFonts w:cs="Arial"/>
          <w:vertAlign w:val="subscript"/>
        </w:rPr>
        <w:t xml:space="preserve"> </w:t>
      </w:r>
      <w:r w:rsidR="00325DD7">
        <w:rPr>
          <w:rFonts w:cs="Arial"/>
        </w:rPr>
        <w:t xml:space="preserve">– </w:t>
      </w:r>
      <w:r w:rsidR="00325DD7" w:rsidRPr="008D5627">
        <w:rPr>
          <w:rFonts w:ascii="Symbol" w:hAnsi="Symbol" w:cs="Arial"/>
        </w:rPr>
        <w:t></w:t>
      </w:r>
      <w:r w:rsidR="00325DD7">
        <w:rPr>
          <w:rFonts w:cs="Arial"/>
          <w:vertAlign w:val="subscript"/>
        </w:rPr>
        <w:t>2</w:t>
      </w:r>
      <w:r w:rsidR="00325DD7">
        <w:rPr>
          <w:rFonts w:cs="Arial"/>
        </w:rPr>
        <w:t xml:space="preserve"> is then </w:t>
      </w:r>
    </w:p>
    <w:p w14:paraId="1C6707FA" w14:textId="77777777" w:rsidR="00325DD7" w:rsidRDefault="00325DD7" w:rsidP="00325DD7">
      <w:pPr>
        <w:ind w:left="720"/>
        <w:rPr>
          <w:rFonts w:cs="Arial"/>
        </w:rPr>
      </w:pPr>
    </w:p>
    <w:p w14:paraId="37A9C5DB" w14:textId="77777777" w:rsidR="00325DD7" w:rsidRPr="0079382A" w:rsidRDefault="00325DD7" w:rsidP="00325DD7">
      <w:pPr>
        <w:ind w:left="1440"/>
        <w:rPr>
          <w:vertAlign w:val="subscript"/>
        </w:rPr>
      </w:pPr>
      <w:r w:rsidRPr="00325DD7">
        <w:rPr>
          <w:position w:val="-10"/>
        </w:rPr>
        <w:object w:dxaOrig="1140" w:dyaOrig="460" w14:anchorId="628C37F1">
          <v:shape id="_x0000_i1039" type="#_x0000_t75" style="width:57.75pt;height:22.9pt" o:ole="">
            <v:imagedata r:id="rId22" o:title=""/>
          </v:shape>
          <o:OLEObject Type="Embed" ProgID="Equation.DSMT4" ShapeID="_x0000_i1039" DrawAspect="Content" ObjectID="_1734599118" r:id="rId32"/>
        </w:object>
      </w:r>
      <w:r>
        <w:t xml:space="preserve"> </w:t>
      </w:r>
      <w:r>
        <w:sym w:font="Symbol" w:char="F0B1"/>
      </w:r>
      <w:r>
        <w:t xml:space="preserve"> Z</w:t>
      </w:r>
      <w:r>
        <w:rPr>
          <w:vertAlign w:val="subscript"/>
        </w:rPr>
        <w:t>1-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Pr="0079382A">
        <w:rPr>
          <w:position w:val="-48"/>
          <w:vertAlign w:val="subscript"/>
        </w:rPr>
        <w:object w:dxaOrig="4020" w:dyaOrig="1180" w14:anchorId="384AFEAE">
          <v:shape id="_x0000_i1040" type="#_x0000_t75" style="width:201.75pt;height:60pt" o:ole="">
            <v:imagedata r:id="rId33" o:title=""/>
          </v:shape>
          <o:OLEObject Type="Embed" ProgID="Equation.DSMT4" ShapeID="_x0000_i1040" DrawAspect="Content" ObjectID="_1734599119" r:id="rId34"/>
        </w:object>
      </w:r>
    </w:p>
    <w:p w14:paraId="476A6B62" w14:textId="047C4C7B" w:rsidR="00325DD7" w:rsidRDefault="00325DD7" w:rsidP="00C77DBE">
      <w:pPr>
        <w:rPr>
          <w:rFonts w:cs="Arial"/>
        </w:rPr>
      </w:pPr>
    </w:p>
    <w:p w14:paraId="58A662E5" w14:textId="7E102F44" w:rsidR="00325DD7" w:rsidRDefault="00325DD7" w:rsidP="00325DD7">
      <w:pPr>
        <w:ind w:left="720"/>
        <w:rPr>
          <w:rFonts w:cs="Arial"/>
        </w:rPr>
      </w:pPr>
      <w:r>
        <w:rPr>
          <w:rFonts w:cs="Arial"/>
        </w:rPr>
        <w:t xml:space="preserve">Do you remember the problems with the Wald interval </w:t>
      </w:r>
      <w:r w:rsidR="00C77DBE">
        <w:rPr>
          <w:rFonts w:cs="Arial"/>
        </w:rPr>
        <w:t xml:space="preserve">for </w:t>
      </w:r>
      <w:r w:rsidR="00C77DBE">
        <w:rPr>
          <w:rFonts w:cs="Arial"/>
        </w:rPr>
        <w:sym w:font="Symbol" w:char="F070"/>
      </w:r>
      <w:r>
        <w:rPr>
          <w:rFonts w:cs="Arial"/>
        </w:rPr>
        <w:t xml:space="preserve">? Similar problems </w:t>
      </w:r>
      <w:r w:rsidR="00A80CE2">
        <w:rPr>
          <w:rFonts w:cs="Arial"/>
        </w:rPr>
        <w:t>occur</w:t>
      </w:r>
      <w:r>
        <w:rPr>
          <w:rFonts w:cs="Arial"/>
        </w:rPr>
        <w:t xml:space="preserve"> here </w:t>
      </w:r>
      <w:r w:rsidRPr="00325DD7">
        <w:rPr>
          <w:rFonts w:cs="Arial"/>
        </w:rPr>
        <w:sym w:font="Wingdings" w:char="F04C"/>
      </w:r>
      <w:r>
        <w:rPr>
          <w:rFonts w:cs="Arial"/>
        </w:rPr>
        <w:t xml:space="preserve">.  </w:t>
      </w:r>
    </w:p>
    <w:p w14:paraId="022CD24C" w14:textId="77777777" w:rsidR="00325DD7" w:rsidRDefault="00325DD7" w:rsidP="00325DD7">
      <w:pPr>
        <w:ind w:left="720"/>
        <w:rPr>
          <w:rFonts w:cs="Arial"/>
        </w:rPr>
      </w:pPr>
    </w:p>
    <w:p w14:paraId="3D4C7C84" w14:textId="5C4EE855" w:rsidR="00C77DBE" w:rsidRDefault="00325DD7" w:rsidP="00C77DBE">
      <w:pPr>
        <w:ind w:left="720"/>
        <w:rPr>
          <w:rFonts w:cs="Arial"/>
        </w:rPr>
      </w:pPr>
      <w:r>
        <w:rPr>
          <w:rFonts w:cs="Arial"/>
        </w:rPr>
        <w:lastRenderedPageBreak/>
        <w:t>Agresti a</w:t>
      </w:r>
      <w:r w:rsidR="00A80CE2">
        <w:rPr>
          <w:rFonts w:cs="Arial"/>
        </w:rPr>
        <w:t>nd Caffo (2000) recommend a</w:t>
      </w:r>
      <w:r>
        <w:rPr>
          <w:rFonts w:cs="Arial"/>
        </w:rPr>
        <w:t>dd</w:t>
      </w:r>
      <w:r w:rsidR="00A80CE2">
        <w:rPr>
          <w:rFonts w:cs="Arial"/>
        </w:rPr>
        <w:t>ing</w:t>
      </w:r>
      <w:r>
        <w:rPr>
          <w:rFonts w:cs="Arial"/>
        </w:rPr>
        <w:t xml:space="preserve"> two succe</w:t>
      </w:r>
      <w:r w:rsidR="00A80CE2">
        <w:rPr>
          <w:rFonts w:cs="Arial"/>
        </w:rPr>
        <w:t>sses and two failures</w:t>
      </w:r>
      <w:r>
        <w:rPr>
          <w:rFonts w:cs="Arial"/>
        </w:rPr>
        <w:t xml:space="preserve"> </w:t>
      </w:r>
      <w:r w:rsidR="00A80CE2">
        <w:rPr>
          <w:rFonts w:cs="Arial"/>
        </w:rPr>
        <w:t>to the data</w:t>
      </w:r>
      <w:r>
        <w:rPr>
          <w:rFonts w:cs="Arial"/>
        </w:rPr>
        <w:t xml:space="preserve"> for an interval of </w:t>
      </w:r>
      <w:r w:rsidRPr="00FB7FD9">
        <w:rPr>
          <w:rFonts w:cs="Arial"/>
          <w:u w:val="single"/>
        </w:rPr>
        <w:t>ANY level of confidence</w:t>
      </w:r>
      <w:r>
        <w:rPr>
          <w:rFonts w:cs="Arial"/>
        </w:rPr>
        <w:t xml:space="preserve">. Let </w:t>
      </w:r>
    </w:p>
    <w:p w14:paraId="4036AE99" w14:textId="77777777" w:rsidR="00C77DBE" w:rsidRDefault="00C77DBE" w:rsidP="00C77DBE">
      <w:pPr>
        <w:ind w:left="720"/>
        <w:rPr>
          <w:rFonts w:cs="Arial"/>
        </w:rPr>
      </w:pPr>
    </w:p>
    <w:p w14:paraId="06D6D794" w14:textId="1A9BDF7B" w:rsidR="00C77DBE" w:rsidRDefault="00D12BD6" w:rsidP="00C77DBE">
      <w:pPr>
        <w:ind w:left="1440"/>
        <w:rPr>
          <w:rFonts w:cs="Arial"/>
        </w:rPr>
      </w:pPr>
      <w:r w:rsidRPr="00BD42FF">
        <w:rPr>
          <w:rFonts w:cs="Arial"/>
          <w:position w:val="-46"/>
        </w:rPr>
        <w:object w:dxaOrig="1900" w:dyaOrig="1080" w14:anchorId="301922CB">
          <v:shape id="_x0000_i1041" type="#_x0000_t75" style="width:94.9pt;height:54.75pt" o:ole="">
            <v:imagedata r:id="rId35" o:title=""/>
          </v:shape>
          <o:OLEObject Type="Embed" ProgID="Equation.DSMT4" ShapeID="_x0000_i1041" DrawAspect="Content" ObjectID="_1734599120" r:id="rId36"/>
        </w:object>
      </w:r>
      <w:r>
        <w:rPr>
          <w:rFonts w:cs="Arial"/>
        </w:rPr>
        <w:t xml:space="preserve"> and</w:t>
      </w:r>
      <w:r w:rsidR="00325DD7">
        <w:rPr>
          <w:rFonts w:cs="Arial"/>
        </w:rPr>
        <w:t xml:space="preserve"> </w:t>
      </w:r>
      <w:r w:rsidRPr="00BD42FF">
        <w:rPr>
          <w:rFonts w:cs="Arial"/>
          <w:position w:val="-46"/>
        </w:rPr>
        <w:object w:dxaOrig="2040" w:dyaOrig="1080" w14:anchorId="4F588775">
          <v:shape id="_x0000_i1042" type="#_x0000_t75" style="width:101.25pt;height:54.75pt" o:ole="">
            <v:imagedata r:id="rId37" o:title=""/>
          </v:shape>
          <o:OLEObject Type="Embed" ProgID="Equation.DSMT4" ShapeID="_x0000_i1042" DrawAspect="Content" ObjectID="_1734599121" r:id="rId38"/>
        </w:object>
      </w:r>
      <w:r>
        <w:rPr>
          <w:rFonts w:cs="Arial"/>
        </w:rPr>
        <w:t xml:space="preserve"> </w:t>
      </w:r>
    </w:p>
    <w:p w14:paraId="075158D2" w14:textId="77777777" w:rsidR="00C77DBE" w:rsidRDefault="00C77DBE" w:rsidP="00C77DBE">
      <w:pPr>
        <w:ind w:left="1440"/>
        <w:rPr>
          <w:rFonts w:cs="Arial"/>
        </w:rPr>
      </w:pPr>
    </w:p>
    <w:p w14:paraId="6856DFA3" w14:textId="3E779027" w:rsidR="00325DD7" w:rsidRDefault="00C77DBE" w:rsidP="00C77DBE">
      <w:pPr>
        <w:ind w:left="720"/>
        <w:rPr>
          <w:rFonts w:cs="Arial"/>
        </w:rPr>
      </w:pPr>
      <w:r>
        <w:rPr>
          <w:rFonts w:cs="Arial"/>
        </w:rPr>
        <w:t xml:space="preserve">be the adjusted estimated probability of </w:t>
      </w:r>
      <w:r w:rsidR="00FB7FD9">
        <w:rPr>
          <w:rFonts w:cs="Arial"/>
        </w:rPr>
        <w:t>successes</w:t>
      </w:r>
      <w:r>
        <w:rPr>
          <w:rFonts w:cs="Arial"/>
        </w:rPr>
        <w:t xml:space="preserve"> for the two groups. </w:t>
      </w:r>
      <w:r w:rsidR="00325DD7">
        <w:rPr>
          <w:rFonts w:cs="Arial"/>
        </w:rPr>
        <w:t xml:space="preserve">The </w:t>
      </w:r>
      <w:r w:rsidR="00A80CE2">
        <w:rPr>
          <w:rFonts w:cs="Arial"/>
        </w:rPr>
        <w:t xml:space="preserve">Agresti-Caffo </w:t>
      </w:r>
      <w:r w:rsidR="00325DD7">
        <w:rPr>
          <w:rFonts w:cs="Arial"/>
        </w:rPr>
        <w:t xml:space="preserve">confidence interval is </w:t>
      </w:r>
    </w:p>
    <w:p w14:paraId="67CE66DB" w14:textId="77777777" w:rsidR="00325DD7" w:rsidRDefault="00325DD7" w:rsidP="00325DD7">
      <w:pPr>
        <w:ind w:left="1440"/>
        <w:rPr>
          <w:rFonts w:cs="Arial"/>
        </w:rPr>
      </w:pPr>
    </w:p>
    <w:p w14:paraId="744CBCB1" w14:textId="77777777" w:rsidR="00325DD7" w:rsidRPr="000B73A9" w:rsidRDefault="00D12BD6" w:rsidP="00325DD7">
      <w:pPr>
        <w:ind w:left="2160"/>
        <w:rPr>
          <w:rFonts w:cs="Arial"/>
        </w:rPr>
      </w:pPr>
      <w:r w:rsidRPr="000B73A9">
        <w:rPr>
          <w:position w:val="-48"/>
          <w:vertAlign w:val="subscript"/>
        </w:rPr>
        <w:object w:dxaOrig="6720" w:dyaOrig="1180" w14:anchorId="125178CF">
          <v:shape id="_x0000_i1043" type="#_x0000_t75" style="width:337.15pt;height:60pt" o:ole="">
            <v:imagedata r:id="rId39" o:title=""/>
          </v:shape>
          <o:OLEObject Type="Embed" ProgID="Equation.DSMT4" ShapeID="_x0000_i1043" DrawAspect="Content" ObjectID="_1734599122" r:id="rId40"/>
        </w:object>
      </w:r>
    </w:p>
    <w:p w14:paraId="3EEFCA09" w14:textId="77777777" w:rsidR="00325DD7" w:rsidRDefault="00325DD7" w:rsidP="00325DD7"/>
    <w:p w14:paraId="11A4A52D" w14:textId="28C9876B" w:rsidR="00FB7FD9" w:rsidRDefault="00FB7FD9">
      <w:pPr>
        <w:jc w:val="left"/>
        <w:rPr>
          <w:u w:val="single"/>
        </w:rPr>
      </w:pPr>
    </w:p>
    <w:p w14:paraId="61818CFD" w14:textId="59A1075F" w:rsidR="000415A9" w:rsidRPr="00893229" w:rsidRDefault="000415A9" w:rsidP="000415A9">
      <w:r>
        <w:rPr>
          <w:u w:val="single"/>
        </w:rPr>
        <w:t>Example</w:t>
      </w:r>
      <w:r w:rsidR="00642B37">
        <w:t>: Larry Bird (B</w:t>
      </w:r>
      <w:r>
        <w:t>ird.R)</w:t>
      </w:r>
    </w:p>
    <w:p w14:paraId="420AA0B9" w14:textId="77777777" w:rsidR="000415A9" w:rsidRDefault="000415A9">
      <w:pPr>
        <w:rPr>
          <w:rFonts w:cs="Arial"/>
        </w:rPr>
      </w:pPr>
    </w:p>
    <w:p w14:paraId="2CC4B8BE" w14:textId="6777FDA3" w:rsidR="000415A9" w:rsidRDefault="00D65A7D" w:rsidP="000415A9">
      <w:pPr>
        <w:ind w:left="720"/>
        <w:rPr>
          <w:rFonts w:cs="Arial"/>
        </w:rPr>
      </w:pPr>
      <w:r>
        <w:rPr>
          <w:rFonts w:cs="Arial"/>
        </w:rPr>
        <w:t>Below is some code and output from</w:t>
      </w:r>
      <w:r w:rsidR="000415A9">
        <w:rPr>
          <w:rFonts w:cs="Arial"/>
        </w:rPr>
        <w:t xml:space="preserve"> earlier:</w:t>
      </w:r>
    </w:p>
    <w:p w14:paraId="11F01B35" w14:textId="77777777" w:rsidR="000415A9" w:rsidRDefault="000415A9" w:rsidP="000415A9">
      <w:pPr>
        <w:ind w:left="720"/>
        <w:rPr>
          <w:rFonts w:cs="Arial"/>
        </w:rPr>
      </w:pPr>
    </w:p>
    <w:p w14:paraId="0471E63F" w14:textId="77777777" w:rsidR="00D65A7D" w:rsidRDefault="00D65A7D" w:rsidP="00D65A7D">
      <w:pPr>
        <w:pStyle w:val="R14"/>
      </w:pPr>
      <w:r>
        <w:t xml:space="preserve">&gt; c.table &lt;- array(data = c(251, 48, 34, 5), dim = c(2,2), dimnames = list(First = c("made", "missed"), Second = </w:t>
      </w:r>
    </w:p>
    <w:p w14:paraId="209ABBE1" w14:textId="77777777" w:rsidR="00D65A7D" w:rsidRDefault="00D65A7D" w:rsidP="00D65A7D">
      <w:pPr>
        <w:pStyle w:val="R14"/>
      </w:pPr>
      <w:r>
        <w:t xml:space="preserve">    c("made", "missed"))) </w:t>
      </w:r>
    </w:p>
    <w:p w14:paraId="50E99990" w14:textId="7FE858FF" w:rsidR="00D65A7D" w:rsidRDefault="00D65A7D" w:rsidP="00D65A7D">
      <w:pPr>
        <w:pStyle w:val="R14"/>
      </w:pPr>
      <w:r>
        <w:t xml:space="preserve">&gt; c.table  </w:t>
      </w:r>
    </w:p>
    <w:p w14:paraId="2CB519C8" w14:textId="77777777" w:rsidR="00D65A7D" w:rsidRDefault="00D65A7D" w:rsidP="00D65A7D">
      <w:pPr>
        <w:pStyle w:val="R14"/>
      </w:pPr>
      <w:r>
        <w:t xml:space="preserve">        Second</w:t>
      </w:r>
    </w:p>
    <w:p w14:paraId="3AAAD9C9" w14:textId="77777777" w:rsidR="00D65A7D" w:rsidRDefault="00D65A7D" w:rsidP="00D65A7D">
      <w:pPr>
        <w:pStyle w:val="R14"/>
      </w:pPr>
      <w:r>
        <w:t>First    made missed</w:t>
      </w:r>
    </w:p>
    <w:p w14:paraId="4771BC7A" w14:textId="77777777" w:rsidR="00D65A7D" w:rsidRDefault="00D65A7D" w:rsidP="00D65A7D">
      <w:pPr>
        <w:pStyle w:val="R14"/>
      </w:pPr>
      <w:r>
        <w:t xml:space="preserve">  made    251     34</w:t>
      </w:r>
    </w:p>
    <w:p w14:paraId="6F48B81A" w14:textId="26EA22E0" w:rsidR="00D65A7D" w:rsidRDefault="00D65A7D" w:rsidP="00D65A7D">
      <w:pPr>
        <w:pStyle w:val="R14"/>
      </w:pPr>
      <w:r>
        <w:t xml:space="preserve">  missed   48      5</w:t>
      </w:r>
    </w:p>
    <w:p w14:paraId="14088804" w14:textId="77777777" w:rsidR="00D65A7D" w:rsidRDefault="00D65A7D" w:rsidP="00D65A7D">
      <w:pPr>
        <w:pStyle w:val="R14"/>
      </w:pPr>
    </w:p>
    <w:p w14:paraId="65A045E0" w14:textId="493F14AA" w:rsidR="00D65A7D" w:rsidRDefault="00D65A7D" w:rsidP="00D65A7D">
      <w:pPr>
        <w:pStyle w:val="R14"/>
      </w:pPr>
      <w:r>
        <w:t>&gt; pi.hat.table &lt;- c.table/rowSums(c.table)</w:t>
      </w:r>
    </w:p>
    <w:p w14:paraId="7A9D78FD" w14:textId="77777777" w:rsidR="00D65A7D" w:rsidRDefault="00D65A7D" w:rsidP="00D65A7D">
      <w:pPr>
        <w:pStyle w:val="R14"/>
      </w:pPr>
      <w:r>
        <w:t>&gt; pi.hat.table</w:t>
      </w:r>
    </w:p>
    <w:p w14:paraId="063789C2" w14:textId="77777777" w:rsidR="00D65A7D" w:rsidRDefault="00D65A7D" w:rsidP="00D65A7D">
      <w:pPr>
        <w:pStyle w:val="R14"/>
      </w:pPr>
      <w:r>
        <w:t xml:space="preserve">        Second</w:t>
      </w:r>
    </w:p>
    <w:p w14:paraId="1BAC9718" w14:textId="77777777" w:rsidR="00D65A7D" w:rsidRDefault="00D65A7D" w:rsidP="00D65A7D">
      <w:pPr>
        <w:pStyle w:val="R14"/>
      </w:pPr>
      <w:r>
        <w:t>First         made     missed</w:t>
      </w:r>
    </w:p>
    <w:p w14:paraId="472D2F5D" w14:textId="77777777" w:rsidR="00D65A7D" w:rsidRDefault="00D65A7D" w:rsidP="00D65A7D">
      <w:pPr>
        <w:pStyle w:val="R14"/>
      </w:pPr>
      <w:r>
        <w:t xml:space="preserve">  made   0.8807018 0.11929825</w:t>
      </w:r>
    </w:p>
    <w:p w14:paraId="7F48A059" w14:textId="2B7ECCBE" w:rsidR="00D65A7D" w:rsidRDefault="00D65A7D" w:rsidP="00D65A7D">
      <w:pPr>
        <w:pStyle w:val="R14"/>
      </w:pPr>
      <w:r>
        <w:t xml:space="preserve">  missed 0.9056604 0.09433962</w:t>
      </w:r>
    </w:p>
    <w:p w14:paraId="4DCA4DFB" w14:textId="77777777" w:rsidR="00D65A7D" w:rsidRDefault="00D65A7D" w:rsidP="00BA2B2F">
      <w:pPr>
        <w:pStyle w:val="R14"/>
      </w:pPr>
    </w:p>
    <w:p w14:paraId="7F71EA3E" w14:textId="48E97B03" w:rsidR="000415A9" w:rsidRPr="000415A9" w:rsidRDefault="000415A9" w:rsidP="00BA2B2F">
      <w:pPr>
        <w:pStyle w:val="R14"/>
      </w:pPr>
      <w:r w:rsidRPr="000415A9">
        <w:lastRenderedPageBreak/>
        <w:t>&gt; pi.hat1</w:t>
      </w:r>
      <w:r w:rsidR="00BA2B2F">
        <w:t xml:space="preserve"> </w:t>
      </w:r>
      <w:r w:rsidRPr="000415A9">
        <w:t>&lt;-</w:t>
      </w:r>
      <w:r w:rsidR="00BA2B2F">
        <w:t xml:space="preserve"> </w:t>
      </w:r>
      <w:r w:rsidRPr="000415A9">
        <w:t xml:space="preserve">pi.hat.table[1,1] </w:t>
      </w:r>
    </w:p>
    <w:p w14:paraId="50343F8A" w14:textId="5906BE36" w:rsidR="000415A9" w:rsidRPr="000415A9" w:rsidRDefault="000415A9" w:rsidP="00BA2B2F">
      <w:pPr>
        <w:pStyle w:val="R14"/>
      </w:pPr>
      <w:r w:rsidRPr="000415A9">
        <w:t>&gt; pi.hat2</w:t>
      </w:r>
      <w:r w:rsidR="00BA2B2F">
        <w:t xml:space="preserve"> </w:t>
      </w:r>
      <w:r w:rsidRPr="000415A9">
        <w:t>&lt;-</w:t>
      </w:r>
      <w:r w:rsidR="00BA2B2F">
        <w:t xml:space="preserve"> </w:t>
      </w:r>
      <w:r w:rsidRPr="000415A9">
        <w:t xml:space="preserve">pi.hat.table[2,1] </w:t>
      </w:r>
    </w:p>
    <w:p w14:paraId="7B6BC177" w14:textId="77777777" w:rsidR="00D65A7D" w:rsidRDefault="000415A9" w:rsidP="00BA2B2F">
      <w:pPr>
        <w:pStyle w:val="R14"/>
      </w:pPr>
      <w:r w:rsidRPr="000415A9">
        <w:t xml:space="preserve"> </w:t>
      </w:r>
    </w:p>
    <w:p w14:paraId="6BC16849" w14:textId="77777777" w:rsidR="00E505B8" w:rsidRDefault="00E505B8" w:rsidP="00D65A7D">
      <w:pPr>
        <w:ind w:left="720"/>
      </w:pPr>
      <w:r>
        <w:t>New code and output:</w:t>
      </w:r>
    </w:p>
    <w:p w14:paraId="7F766413" w14:textId="7764A957" w:rsidR="000415A9" w:rsidRPr="000415A9" w:rsidRDefault="000415A9" w:rsidP="00E505B8">
      <w:pPr>
        <w:pStyle w:val="R14"/>
      </w:pPr>
      <w:r w:rsidRPr="000415A9">
        <w:t xml:space="preserve"> </w:t>
      </w:r>
    </w:p>
    <w:p w14:paraId="5DFAE93F" w14:textId="77777777" w:rsidR="00D65A7D" w:rsidRPr="000415A9" w:rsidRDefault="00D65A7D" w:rsidP="00D65A7D">
      <w:pPr>
        <w:pStyle w:val="R14"/>
      </w:pPr>
      <w:r w:rsidRPr="000415A9">
        <w:t>&gt; alpha</w:t>
      </w:r>
      <w:r>
        <w:t xml:space="preserve"> </w:t>
      </w:r>
      <w:r w:rsidRPr="000415A9">
        <w:t>&lt;-</w:t>
      </w:r>
      <w:r>
        <w:t xml:space="preserve"> </w:t>
      </w:r>
      <w:r w:rsidRPr="000415A9">
        <w:t xml:space="preserve">0.05 </w:t>
      </w:r>
    </w:p>
    <w:p w14:paraId="6A2D2D00" w14:textId="77777777" w:rsidR="00D65A7D" w:rsidRDefault="00D65A7D" w:rsidP="00BA2B2F">
      <w:pPr>
        <w:pStyle w:val="R14"/>
      </w:pPr>
    </w:p>
    <w:p w14:paraId="7BEA3006" w14:textId="7DE2358C" w:rsidR="000415A9" w:rsidRPr="000415A9" w:rsidRDefault="000415A9" w:rsidP="00BA2B2F">
      <w:pPr>
        <w:pStyle w:val="R14"/>
      </w:pPr>
      <w:r w:rsidRPr="000415A9">
        <w:t>&gt; #</w:t>
      </w:r>
      <w:r w:rsidR="00FB7FD9">
        <w:t xml:space="preserve"> </w:t>
      </w:r>
      <w:r w:rsidRPr="000415A9">
        <w:t xml:space="preserve">Wald </w:t>
      </w:r>
    </w:p>
    <w:p w14:paraId="62415196" w14:textId="200280D9" w:rsidR="000415A9" w:rsidRDefault="000415A9" w:rsidP="00BA2B2F">
      <w:pPr>
        <w:pStyle w:val="R14"/>
      </w:pPr>
      <w:r w:rsidRPr="000415A9">
        <w:t>&gt; var.wald</w:t>
      </w:r>
      <w:r w:rsidR="00BA2B2F">
        <w:t xml:space="preserve"> </w:t>
      </w:r>
      <w:r w:rsidRPr="000415A9">
        <w:t>&lt;-</w:t>
      </w:r>
      <w:r w:rsidR="00BA2B2F">
        <w:t xml:space="preserve"> </w:t>
      </w:r>
      <w:r w:rsidRPr="000415A9">
        <w:t xml:space="preserve">pi.hat1*(1-pi.hat1) / sum(c.table[1,]) + </w:t>
      </w:r>
    </w:p>
    <w:p w14:paraId="7EE3C79F" w14:textId="77777777" w:rsidR="000415A9" w:rsidRPr="000415A9" w:rsidRDefault="000415A9" w:rsidP="00BA2B2F">
      <w:pPr>
        <w:pStyle w:val="R14"/>
      </w:pPr>
      <w:r>
        <w:t xml:space="preserve">    </w:t>
      </w:r>
      <w:r w:rsidRPr="000415A9">
        <w:t xml:space="preserve">pi.hat2*(1-pi.hat2) / sum(c.table[2,]) </w:t>
      </w:r>
    </w:p>
    <w:p w14:paraId="036E20B1" w14:textId="77777777" w:rsidR="000415A9" w:rsidRDefault="000415A9" w:rsidP="00BA2B2F">
      <w:pPr>
        <w:pStyle w:val="R14"/>
      </w:pPr>
      <w:r w:rsidRPr="000415A9">
        <w:t xml:space="preserve">&gt; pi.hat1 - pi.hat2 + qnorm(p = c(alpha/2, 1-alpha/2)) * </w:t>
      </w:r>
    </w:p>
    <w:p w14:paraId="32E8D894" w14:textId="77777777" w:rsidR="000415A9" w:rsidRPr="000415A9" w:rsidRDefault="000415A9" w:rsidP="00BA2B2F">
      <w:pPr>
        <w:pStyle w:val="R14"/>
      </w:pPr>
      <w:r>
        <w:t xml:space="preserve">    </w:t>
      </w:r>
      <w:r w:rsidRPr="000415A9">
        <w:t xml:space="preserve">sqrt(var.wald) </w:t>
      </w:r>
    </w:p>
    <w:p w14:paraId="29C97B09" w14:textId="77777777" w:rsidR="000415A9" w:rsidRPr="000415A9" w:rsidRDefault="000415A9" w:rsidP="00BA2B2F">
      <w:pPr>
        <w:pStyle w:val="R14"/>
      </w:pPr>
      <w:r w:rsidRPr="000415A9">
        <w:t xml:space="preserve">[1] -0.11218742  0.06227017 </w:t>
      </w:r>
    </w:p>
    <w:p w14:paraId="3181D6DF" w14:textId="77777777" w:rsidR="000415A9" w:rsidRPr="000415A9" w:rsidRDefault="000415A9" w:rsidP="00BA2B2F">
      <w:pPr>
        <w:pStyle w:val="R14"/>
      </w:pPr>
      <w:r w:rsidRPr="000415A9">
        <w:t xml:space="preserve">  </w:t>
      </w:r>
    </w:p>
    <w:p w14:paraId="5D1CF13E" w14:textId="738645B5" w:rsidR="000415A9" w:rsidRPr="000415A9" w:rsidRDefault="000415A9" w:rsidP="00BA2B2F">
      <w:pPr>
        <w:pStyle w:val="R14"/>
      </w:pPr>
      <w:r w:rsidRPr="000415A9">
        <w:t>&gt; #</w:t>
      </w:r>
      <w:r w:rsidR="00FB7FD9">
        <w:t xml:space="preserve"> </w:t>
      </w:r>
      <w:r w:rsidRPr="000415A9">
        <w:t xml:space="preserve">Agresti-Caffo </w:t>
      </w:r>
    </w:p>
    <w:p w14:paraId="3A5FB542" w14:textId="0D13EE8E" w:rsidR="000415A9" w:rsidRPr="000415A9" w:rsidRDefault="000415A9" w:rsidP="00BA2B2F">
      <w:pPr>
        <w:pStyle w:val="R14"/>
      </w:pPr>
      <w:r w:rsidRPr="000415A9">
        <w:t>&gt; pi.tilde1</w:t>
      </w:r>
      <w:r w:rsidR="00BA2B2F">
        <w:t xml:space="preserve"> </w:t>
      </w:r>
      <w:r w:rsidRPr="000415A9">
        <w:t>&lt;-</w:t>
      </w:r>
      <w:r w:rsidR="00BA2B2F">
        <w:t xml:space="preserve"> </w:t>
      </w:r>
      <w:r w:rsidRPr="000415A9">
        <w:t xml:space="preserve">(c.table[1,1] + 1) / (sum(c.table[1,]) + 2) </w:t>
      </w:r>
    </w:p>
    <w:p w14:paraId="04B987BC" w14:textId="4B012C94" w:rsidR="000415A9" w:rsidRPr="000415A9" w:rsidRDefault="000415A9" w:rsidP="00BA2B2F">
      <w:pPr>
        <w:pStyle w:val="R14"/>
      </w:pPr>
      <w:r w:rsidRPr="000415A9">
        <w:t>&gt; pi.tilde2</w:t>
      </w:r>
      <w:r w:rsidR="00BA2B2F">
        <w:t xml:space="preserve"> </w:t>
      </w:r>
      <w:r w:rsidRPr="000415A9">
        <w:t>&lt;-</w:t>
      </w:r>
      <w:r w:rsidR="00BA2B2F">
        <w:t xml:space="preserve"> </w:t>
      </w:r>
      <w:r w:rsidRPr="000415A9">
        <w:t xml:space="preserve">(c.table[2,1] + 1) / (sum(c.table[2,]) + 2) </w:t>
      </w:r>
    </w:p>
    <w:p w14:paraId="73C3A4F5" w14:textId="41101CF5" w:rsidR="000415A9" w:rsidRPr="000415A9" w:rsidRDefault="000415A9" w:rsidP="00BA2B2F">
      <w:pPr>
        <w:pStyle w:val="R14"/>
      </w:pPr>
      <w:r w:rsidRPr="000415A9">
        <w:t>&gt; var.AC</w:t>
      </w:r>
      <w:r w:rsidR="0010665D">
        <w:t xml:space="preserve"> </w:t>
      </w:r>
      <w:r w:rsidRPr="000415A9">
        <w:t>&lt;-</w:t>
      </w:r>
      <w:r w:rsidR="0010665D">
        <w:t xml:space="preserve"> </w:t>
      </w:r>
      <w:proofErr w:type="gramStart"/>
      <w:r w:rsidRPr="000415A9">
        <w:t>pi.tilde</w:t>
      </w:r>
      <w:proofErr w:type="gramEnd"/>
      <w:r w:rsidRPr="000415A9">
        <w:t>1*(1-pi.tilde1) / (sum(</w:t>
      </w:r>
      <w:proofErr w:type="spellStart"/>
      <w:r w:rsidRPr="000415A9">
        <w:t>c.table</w:t>
      </w:r>
      <w:proofErr w:type="spellEnd"/>
      <w:r w:rsidRPr="000415A9">
        <w:t xml:space="preserve">[1,]) + 2) + pi.tilde2*(1-pi.tilde2) / (sum(c.table[2,]) + 2) </w:t>
      </w:r>
    </w:p>
    <w:p w14:paraId="339C45D0" w14:textId="77777777" w:rsidR="000415A9" w:rsidRDefault="000415A9" w:rsidP="00BA2B2F">
      <w:pPr>
        <w:pStyle w:val="R14"/>
      </w:pPr>
      <w:r w:rsidRPr="000415A9">
        <w:t xml:space="preserve">&gt; pi.tilde1 - pi.tilde2 + qnorm(p = c(alpha/2, 1-alpha/2)) </w:t>
      </w:r>
    </w:p>
    <w:p w14:paraId="0D2F0B51" w14:textId="77777777" w:rsidR="000415A9" w:rsidRPr="000415A9" w:rsidRDefault="000415A9" w:rsidP="00BA2B2F">
      <w:pPr>
        <w:pStyle w:val="R14"/>
      </w:pPr>
      <w:r>
        <w:t xml:space="preserve">    </w:t>
      </w:r>
      <w:r w:rsidRPr="000415A9">
        <w:t xml:space="preserve">* sqrt(var.AC) </w:t>
      </w:r>
    </w:p>
    <w:p w14:paraId="60D1D23A" w14:textId="77777777" w:rsidR="000415A9" w:rsidRDefault="000415A9" w:rsidP="00BA2B2F">
      <w:pPr>
        <w:pStyle w:val="R14"/>
      </w:pPr>
      <w:r w:rsidRPr="000415A9">
        <w:t>[1] -0.10353254  0.07781192</w:t>
      </w:r>
    </w:p>
    <w:p w14:paraId="6C7AF6ED" w14:textId="77777777" w:rsidR="000415A9" w:rsidRDefault="000415A9" w:rsidP="00BA2B2F">
      <w:pPr>
        <w:pStyle w:val="R14"/>
      </w:pPr>
    </w:p>
    <w:p w14:paraId="445FC59A" w14:textId="77777777" w:rsidR="000415A9" w:rsidRDefault="000415A9" w:rsidP="000415A9">
      <w:pPr>
        <w:ind w:left="720"/>
      </w:pPr>
      <w:r>
        <w:t xml:space="preserve">Therefore, the 95% Wald confidence interval is </w:t>
      </w:r>
    </w:p>
    <w:p w14:paraId="292C872E" w14:textId="77777777" w:rsidR="000415A9" w:rsidRDefault="000415A9" w:rsidP="000415A9">
      <w:pPr>
        <w:ind w:left="1440"/>
      </w:pPr>
    </w:p>
    <w:p w14:paraId="2C4AA835" w14:textId="5B2D3DE1" w:rsidR="000415A9" w:rsidRPr="00F10A3C" w:rsidRDefault="000415A9" w:rsidP="000415A9">
      <w:pPr>
        <w:ind w:left="1440"/>
      </w:pPr>
      <w:r>
        <w:t xml:space="preserve">-0.1122 </w:t>
      </w:r>
      <w:r w:rsidR="00642B37">
        <w:t>&lt;</w:t>
      </w:r>
      <w:r>
        <w:t xml:space="preserve"> </w:t>
      </w:r>
      <w:r>
        <w:sym w:font="Symbol" w:char="F070"/>
      </w:r>
      <w:r>
        <w:rPr>
          <w:vertAlign w:val="subscript"/>
        </w:rPr>
        <w:t>1</w:t>
      </w:r>
      <w:r>
        <w:t xml:space="preserve"> -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 w:rsidR="00642B37">
        <w:t>&lt;</w:t>
      </w:r>
      <w:r>
        <w:t xml:space="preserve"> 0.0623</w:t>
      </w:r>
    </w:p>
    <w:p w14:paraId="4723D172" w14:textId="77777777" w:rsidR="000415A9" w:rsidRDefault="000415A9" w:rsidP="000415A9">
      <w:pPr>
        <w:ind w:left="720"/>
      </w:pPr>
    </w:p>
    <w:p w14:paraId="4426D43C" w14:textId="77777777" w:rsidR="000415A9" w:rsidRDefault="000415A9" w:rsidP="000415A9">
      <w:pPr>
        <w:ind w:left="720"/>
      </w:pPr>
      <w:r>
        <w:t>and the 95% Agresti-Caffo confidence interval is</w:t>
      </w:r>
    </w:p>
    <w:p w14:paraId="20A8E920" w14:textId="77777777" w:rsidR="000415A9" w:rsidRDefault="000415A9" w:rsidP="000415A9">
      <w:pPr>
        <w:ind w:left="720"/>
      </w:pPr>
      <w:r>
        <w:t xml:space="preserve"> </w:t>
      </w:r>
    </w:p>
    <w:p w14:paraId="0B04369D" w14:textId="45E22CD7" w:rsidR="000415A9" w:rsidRDefault="000415A9" w:rsidP="000415A9">
      <w:pPr>
        <w:ind w:left="1440"/>
      </w:pPr>
      <w:r>
        <w:t xml:space="preserve">-0.1035 </w:t>
      </w:r>
      <w:r w:rsidR="00642B37">
        <w:t>&lt;</w:t>
      </w:r>
      <w:r>
        <w:t xml:space="preserve"> </w:t>
      </w:r>
      <w:r>
        <w:sym w:font="Symbol" w:char="F070"/>
      </w:r>
      <w:r>
        <w:rPr>
          <w:vertAlign w:val="subscript"/>
        </w:rPr>
        <w:t>1</w:t>
      </w:r>
      <w:r>
        <w:t xml:space="preserve"> -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 w:rsidR="00642B37">
        <w:t>&lt;</w:t>
      </w:r>
      <w:r>
        <w:t xml:space="preserve"> 0.0778</w:t>
      </w:r>
    </w:p>
    <w:p w14:paraId="3BAFCB2D" w14:textId="77777777" w:rsidR="000415A9" w:rsidRDefault="000415A9" w:rsidP="000415A9">
      <w:pPr>
        <w:ind w:left="1440"/>
      </w:pPr>
    </w:p>
    <w:p w14:paraId="62124248" w14:textId="1F0F9C91" w:rsidR="000415A9" w:rsidRDefault="000415A9" w:rsidP="000415A9">
      <w:pPr>
        <w:ind w:left="720"/>
      </w:pPr>
      <w:r>
        <w:t xml:space="preserve">There is not sufficient evidence to indicate a difference in the </w:t>
      </w:r>
      <w:r w:rsidR="00DC4110">
        <w:t>probabilities of success</w:t>
      </w:r>
      <w:r>
        <w:t xml:space="preserve">. What does this mean in terms of the </w:t>
      </w:r>
      <w:r w:rsidR="00FB7FD9">
        <w:t>Bird’s free throw shooting?</w:t>
      </w:r>
    </w:p>
    <w:p w14:paraId="7185A230" w14:textId="77777777" w:rsidR="000415A9" w:rsidRDefault="000415A9" w:rsidP="000415A9">
      <w:pPr>
        <w:ind w:left="720"/>
      </w:pPr>
    </w:p>
    <w:p w14:paraId="2EAC0A11" w14:textId="77777777" w:rsidR="000415A9" w:rsidRDefault="000415A9" w:rsidP="000415A9">
      <w:pPr>
        <w:ind w:left="720"/>
      </w:pPr>
      <w:r>
        <w:t>Other ways to perform these calculations:</w:t>
      </w:r>
    </w:p>
    <w:p w14:paraId="190B071E" w14:textId="77777777" w:rsidR="000415A9" w:rsidRDefault="000415A9" w:rsidP="000415A9">
      <w:pPr>
        <w:ind w:left="720"/>
      </w:pPr>
    </w:p>
    <w:p w14:paraId="535F5E32" w14:textId="3DEBA993" w:rsidR="00B048F2" w:rsidRDefault="0069732D" w:rsidP="00BA2B2F">
      <w:pPr>
        <w:pStyle w:val="R14"/>
      </w:pPr>
      <w:r>
        <w:lastRenderedPageBreak/>
        <w:t>&gt;</w:t>
      </w:r>
      <w:r w:rsidR="00B048F2">
        <w:t xml:space="preserve"> #</w:t>
      </w:r>
      <w:r w:rsidR="00FB7FD9">
        <w:t xml:space="preserve"> </w:t>
      </w:r>
      <w:r w:rsidR="00B048F2">
        <w:t>Calculations using the PropCIs package</w:t>
      </w:r>
    </w:p>
    <w:p w14:paraId="0CAD8C3E" w14:textId="77777777" w:rsidR="00B048F2" w:rsidRDefault="00B048F2" w:rsidP="00BA2B2F">
      <w:pPr>
        <w:pStyle w:val="R14"/>
      </w:pPr>
      <w:r>
        <w:t>&gt; library(package = PropCIs)</w:t>
      </w:r>
    </w:p>
    <w:p w14:paraId="78E9E576" w14:textId="77777777" w:rsidR="00B048F2" w:rsidRDefault="00B048F2" w:rsidP="00BA2B2F">
      <w:pPr>
        <w:pStyle w:val="R14"/>
      </w:pPr>
      <w:r>
        <w:t xml:space="preserve">  </w:t>
      </w:r>
    </w:p>
    <w:p w14:paraId="4014CFE3" w14:textId="7409EC63" w:rsidR="00B048F2" w:rsidRDefault="00B048F2" w:rsidP="00BA2B2F">
      <w:pPr>
        <w:pStyle w:val="R14"/>
      </w:pPr>
      <w:r>
        <w:t>&gt; #</w:t>
      </w:r>
      <w:r w:rsidR="00004F1A">
        <w:t xml:space="preserve"> </w:t>
      </w:r>
      <w:r>
        <w:t>Wald</w:t>
      </w:r>
    </w:p>
    <w:p w14:paraId="79780038" w14:textId="77777777" w:rsidR="00B048F2" w:rsidRDefault="00B048F2" w:rsidP="00BA2B2F">
      <w:pPr>
        <w:pStyle w:val="R14"/>
      </w:pPr>
      <w:r>
        <w:t xml:space="preserve">&gt; wald2ci(x1 = c.table[1,1], n1 = sum(c.table[1,]), x2 = </w:t>
      </w:r>
    </w:p>
    <w:p w14:paraId="2EEB07C7" w14:textId="77777777" w:rsidR="00084B2C" w:rsidRDefault="00B048F2" w:rsidP="00BA2B2F">
      <w:pPr>
        <w:pStyle w:val="R14"/>
      </w:pPr>
      <w:r>
        <w:t xml:space="preserve">    c.table[2,1], n2 = sum(c.table[2,]), </w:t>
      </w:r>
      <w:r w:rsidR="00084B2C" w:rsidRPr="00084B2C">
        <w:t xml:space="preserve">conf.level = 0.95, </w:t>
      </w:r>
    </w:p>
    <w:p w14:paraId="0BAD4C7F" w14:textId="5E3919C9" w:rsidR="00B048F2" w:rsidRDefault="00084B2C" w:rsidP="00BA2B2F">
      <w:pPr>
        <w:pStyle w:val="R14"/>
      </w:pPr>
      <w:r>
        <w:t xml:space="preserve">    </w:t>
      </w:r>
      <w:r w:rsidRPr="00084B2C">
        <w:t>adjust = "Wald"</w:t>
      </w:r>
      <w:r w:rsidR="00B048F2">
        <w:t>)</w:t>
      </w:r>
    </w:p>
    <w:p w14:paraId="460B55A7" w14:textId="77777777" w:rsidR="00084B2C" w:rsidRDefault="00084B2C" w:rsidP="00BA2B2F">
      <w:pPr>
        <w:pStyle w:val="R14"/>
      </w:pPr>
      <w:r>
        <w:t xml:space="preserve">data:  </w:t>
      </w:r>
    </w:p>
    <w:p w14:paraId="6050584F" w14:textId="77777777" w:rsidR="00084B2C" w:rsidRDefault="00084B2C" w:rsidP="00BA2B2F">
      <w:pPr>
        <w:pStyle w:val="R14"/>
      </w:pPr>
      <w:r>
        <w:t xml:space="preserve"> </w:t>
      </w:r>
    </w:p>
    <w:p w14:paraId="64640F9E" w14:textId="77777777" w:rsidR="00084B2C" w:rsidRDefault="00084B2C" w:rsidP="00BA2B2F">
      <w:pPr>
        <w:pStyle w:val="R14"/>
      </w:pPr>
      <w:r>
        <w:t>95 percent confidence interval:</w:t>
      </w:r>
    </w:p>
    <w:p w14:paraId="6DB801F4" w14:textId="77777777" w:rsidR="00084B2C" w:rsidRDefault="00084B2C" w:rsidP="00BA2B2F">
      <w:pPr>
        <w:pStyle w:val="R14"/>
      </w:pPr>
      <w:r>
        <w:t xml:space="preserve"> -0.11218742  0.06227017</w:t>
      </w:r>
    </w:p>
    <w:p w14:paraId="472FDA83" w14:textId="77777777" w:rsidR="00084B2C" w:rsidRDefault="00084B2C" w:rsidP="00BA2B2F">
      <w:pPr>
        <w:pStyle w:val="R14"/>
      </w:pPr>
      <w:r>
        <w:t>sample estimates:</w:t>
      </w:r>
    </w:p>
    <w:p w14:paraId="2642EB8D" w14:textId="77777777" w:rsidR="00084B2C" w:rsidRDefault="00084B2C" w:rsidP="00BA2B2F">
      <w:pPr>
        <w:pStyle w:val="R14"/>
      </w:pPr>
      <w:r>
        <w:t>[1] -0.02495862</w:t>
      </w:r>
    </w:p>
    <w:p w14:paraId="7E62D3A1" w14:textId="70533665" w:rsidR="00B048F2" w:rsidRDefault="00B048F2" w:rsidP="00BA2B2F">
      <w:pPr>
        <w:pStyle w:val="R14"/>
      </w:pPr>
      <w:r>
        <w:t xml:space="preserve">   </w:t>
      </w:r>
    </w:p>
    <w:p w14:paraId="305DD507" w14:textId="314B1D4C" w:rsidR="00B048F2" w:rsidRDefault="00B048F2" w:rsidP="00BA2B2F">
      <w:pPr>
        <w:pStyle w:val="R14"/>
      </w:pPr>
      <w:r>
        <w:t>&gt; #</w:t>
      </w:r>
      <w:r w:rsidR="003E4566">
        <w:t xml:space="preserve"> </w:t>
      </w:r>
      <w:proofErr w:type="spellStart"/>
      <w:r>
        <w:t>Agresti-Caffo</w:t>
      </w:r>
      <w:proofErr w:type="spellEnd"/>
    </w:p>
    <w:p w14:paraId="1AC24C08" w14:textId="61CF0779" w:rsidR="00B048F2" w:rsidRDefault="00B048F2" w:rsidP="00BA2B2F">
      <w:pPr>
        <w:pStyle w:val="R14"/>
      </w:pPr>
      <w:r>
        <w:t>&gt; wald2ci(x1 = c.table</w:t>
      </w:r>
      <w:r w:rsidR="00084B2C">
        <w:t>[1,1], n1 = sum(c.table[1,])</w:t>
      </w:r>
      <w:r>
        <w:t xml:space="preserve">, x2 </w:t>
      </w:r>
    </w:p>
    <w:p w14:paraId="02A0BDD2" w14:textId="77777777" w:rsidR="00084B2C" w:rsidRDefault="00B048F2" w:rsidP="00BA2B2F">
      <w:pPr>
        <w:pStyle w:val="R14"/>
      </w:pPr>
      <w:r>
        <w:t xml:space="preserve">    </w:t>
      </w:r>
      <w:r w:rsidR="00084B2C">
        <w:t>= c.table[2,1], n2 = sum(c.table[2,])</w:t>
      </w:r>
      <w:r>
        <w:t xml:space="preserve">, </w:t>
      </w:r>
      <w:r w:rsidR="00084B2C" w:rsidRPr="00084B2C">
        <w:t xml:space="preserve">conf.level = </w:t>
      </w:r>
    </w:p>
    <w:p w14:paraId="283D980B" w14:textId="4594C90D" w:rsidR="00B048F2" w:rsidRDefault="00084B2C" w:rsidP="00BA2B2F">
      <w:pPr>
        <w:pStyle w:val="R14"/>
      </w:pPr>
      <w:r>
        <w:t xml:space="preserve">    </w:t>
      </w:r>
      <w:r w:rsidRPr="00084B2C">
        <w:t>0.95, adjust = "AC"</w:t>
      </w:r>
      <w:r w:rsidR="00B048F2">
        <w:t>)</w:t>
      </w:r>
    </w:p>
    <w:p w14:paraId="6F0ACD68" w14:textId="77777777" w:rsidR="00084B2C" w:rsidRDefault="00084B2C" w:rsidP="00BA2B2F">
      <w:pPr>
        <w:pStyle w:val="R14"/>
      </w:pPr>
      <w:r>
        <w:t xml:space="preserve">data:  </w:t>
      </w:r>
    </w:p>
    <w:p w14:paraId="0C76FAFB" w14:textId="77777777" w:rsidR="00084B2C" w:rsidRDefault="00084B2C" w:rsidP="00BA2B2F">
      <w:pPr>
        <w:pStyle w:val="R14"/>
      </w:pPr>
    </w:p>
    <w:p w14:paraId="4B872DC0" w14:textId="77777777" w:rsidR="00084B2C" w:rsidRDefault="00084B2C" w:rsidP="00BA2B2F">
      <w:pPr>
        <w:pStyle w:val="R14"/>
      </w:pPr>
      <w:r>
        <w:t>95 percent confidence interval:</w:t>
      </w:r>
    </w:p>
    <w:p w14:paraId="1BF2EBEE" w14:textId="77777777" w:rsidR="00084B2C" w:rsidRDefault="00084B2C" w:rsidP="00BA2B2F">
      <w:pPr>
        <w:pStyle w:val="R14"/>
      </w:pPr>
      <w:r>
        <w:t xml:space="preserve"> -0.10353254  0.07781192</w:t>
      </w:r>
    </w:p>
    <w:p w14:paraId="5151C062" w14:textId="77777777" w:rsidR="00084B2C" w:rsidRDefault="00084B2C" w:rsidP="00BA2B2F">
      <w:pPr>
        <w:pStyle w:val="R14"/>
      </w:pPr>
      <w:r>
        <w:t>sample estimates:</w:t>
      </w:r>
    </w:p>
    <w:p w14:paraId="5DFE9D16" w14:textId="1C2312A2" w:rsidR="007A2EB5" w:rsidRDefault="00084B2C" w:rsidP="00BA2B2F">
      <w:pPr>
        <w:pStyle w:val="R14"/>
      </w:pPr>
      <w:r>
        <w:t>[1] -0.01286031</w:t>
      </w:r>
    </w:p>
    <w:p w14:paraId="088E8BF9" w14:textId="7A539259" w:rsidR="00D01FC6" w:rsidRDefault="00D01FC6" w:rsidP="00BA2B2F">
      <w:pPr>
        <w:pStyle w:val="R14"/>
      </w:pPr>
    </w:p>
    <w:p w14:paraId="732246D5" w14:textId="1B283F20" w:rsidR="00D01FC6" w:rsidRDefault="00D01FC6" w:rsidP="00BA2B2F">
      <w:pPr>
        <w:pStyle w:val="R14"/>
      </w:pPr>
      <w:r>
        <w:t xml:space="preserve">&gt; # Wald </w:t>
      </w:r>
    </w:p>
    <w:p w14:paraId="160804CA" w14:textId="228E9B51" w:rsidR="00D01FC6" w:rsidRDefault="00D01FC6" w:rsidP="00D01FC6">
      <w:pPr>
        <w:pStyle w:val="R14"/>
      </w:pPr>
      <w:r>
        <w:t>&gt; prop.test(x = c.table[,1], n = rowSums(c.table), conf.level = 0.95, correct = FALSE)</w:t>
      </w:r>
    </w:p>
    <w:p w14:paraId="4CAC666A" w14:textId="77777777" w:rsidR="00D01FC6" w:rsidRDefault="00D01FC6" w:rsidP="00D01FC6">
      <w:pPr>
        <w:pStyle w:val="R14"/>
      </w:pPr>
    </w:p>
    <w:p w14:paraId="0CE1D0B8" w14:textId="77777777" w:rsidR="00D01FC6" w:rsidRDefault="00D01FC6" w:rsidP="00D01FC6">
      <w:pPr>
        <w:pStyle w:val="R14"/>
      </w:pPr>
      <w:r>
        <w:t xml:space="preserve">        2-sample test for equality of proportions without</w:t>
      </w:r>
    </w:p>
    <w:p w14:paraId="4E10DF03" w14:textId="77777777" w:rsidR="00D01FC6" w:rsidRDefault="00D01FC6" w:rsidP="00D01FC6">
      <w:pPr>
        <w:pStyle w:val="R14"/>
      </w:pPr>
      <w:r>
        <w:t xml:space="preserve">        continuity correction</w:t>
      </w:r>
    </w:p>
    <w:p w14:paraId="78484A75" w14:textId="77777777" w:rsidR="00D01FC6" w:rsidRDefault="00D01FC6" w:rsidP="00D01FC6">
      <w:pPr>
        <w:pStyle w:val="R14"/>
      </w:pPr>
    </w:p>
    <w:p w14:paraId="085D5894" w14:textId="77777777" w:rsidR="00D01FC6" w:rsidRDefault="00D01FC6" w:rsidP="00D01FC6">
      <w:pPr>
        <w:pStyle w:val="R14"/>
      </w:pPr>
      <w:r>
        <w:t>data:  c.table[, 1] out of rowSums(c.table)</w:t>
      </w:r>
    </w:p>
    <w:p w14:paraId="001BD2CD" w14:textId="77777777" w:rsidR="00D01FC6" w:rsidRDefault="00D01FC6" w:rsidP="00D01FC6">
      <w:pPr>
        <w:pStyle w:val="R14"/>
      </w:pPr>
      <w:r>
        <w:t>X-squared = 0.27274, df = 1, p-value = 0.6015</w:t>
      </w:r>
    </w:p>
    <w:p w14:paraId="4672BC51" w14:textId="77777777" w:rsidR="00D01FC6" w:rsidRDefault="00D01FC6" w:rsidP="00D01FC6">
      <w:pPr>
        <w:pStyle w:val="R14"/>
      </w:pPr>
      <w:r>
        <w:t>alternative hypothesis: two.sided</w:t>
      </w:r>
    </w:p>
    <w:p w14:paraId="3AAF51F5" w14:textId="77777777" w:rsidR="00D01FC6" w:rsidRDefault="00D01FC6" w:rsidP="00D01FC6">
      <w:pPr>
        <w:pStyle w:val="R14"/>
      </w:pPr>
      <w:r>
        <w:t>95 percent confidence interval:</w:t>
      </w:r>
    </w:p>
    <w:p w14:paraId="72E806C2" w14:textId="77777777" w:rsidR="00D01FC6" w:rsidRDefault="00D01FC6" w:rsidP="00D01FC6">
      <w:pPr>
        <w:pStyle w:val="R14"/>
      </w:pPr>
      <w:r>
        <w:t xml:space="preserve"> -0.11218742  0.06227017</w:t>
      </w:r>
    </w:p>
    <w:p w14:paraId="4A5829C0" w14:textId="77777777" w:rsidR="00D01FC6" w:rsidRDefault="00D01FC6" w:rsidP="00D01FC6">
      <w:pPr>
        <w:pStyle w:val="R14"/>
      </w:pPr>
      <w:r>
        <w:t>sample estimates:</w:t>
      </w:r>
    </w:p>
    <w:p w14:paraId="33468C88" w14:textId="77777777" w:rsidR="00D01FC6" w:rsidRDefault="00D01FC6" w:rsidP="00D01FC6">
      <w:pPr>
        <w:pStyle w:val="R14"/>
      </w:pPr>
      <w:r>
        <w:t xml:space="preserve">   prop 1    prop 2 </w:t>
      </w:r>
    </w:p>
    <w:p w14:paraId="4DB1401D" w14:textId="348A18D2" w:rsidR="00D01FC6" w:rsidRDefault="00D01FC6" w:rsidP="00D01FC6">
      <w:pPr>
        <w:pStyle w:val="R14"/>
      </w:pPr>
      <w:r>
        <w:t>0.8807018 0.9056604</w:t>
      </w:r>
    </w:p>
    <w:p w14:paraId="11529923" w14:textId="77777777" w:rsidR="00DB1398" w:rsidRDefault="00DB1398" w:rsidP="00D01FC6">
      <w:pPr>
        <w:ind w:left="720"/>
      </w:pPr>
    </w:p>
    <w:p w14:paraId="4DBD5DF4" w14:textId="3B283A55" w:rsidR="00D01FC6" w:rsidRDefault="00D01FC6" w:rsidP="00D01FC6">
      <w:pPr>
        <w:ind w:left="720"/>
      </w:pPr>
      <w:r>
        <w:lastRenderedPageBreak/>
        <w:t xml:space="preserve">One could also use </w:t>
      </w:r>
      <w:r w:rsidRPr="00D01FC6">
        <w:rPr>
          <w:rFonts w:ascii="Courier New" w:hAnsi="Courier New" w:cs="Courier New"/>
        </w:rPr>
        <w:t xml:space="preserve">x = </w:t>
      </w:r>
      <w:proofErr w:type="gramStart"/>
      <w:r w:rsidRPr="00D01FC6">
        <w:rPr>
          <w:rFonts w:ascii="Courier New" w:hAnsi="Courier New" w:cs="Courier New"/>
        </w:rPr>
        <w:t>c.table</w:t>
      </w:r>
      <w:proofErr w:type="gramEnd"/>
      <w:r w:rsidRPr="00D01FC6">
        <w:rPr>
          <w:rFonts w:ascii="Courier New" w:hAnsi="Courier New" w:cs="Courier New"/>
        </w:rPr>
        <w:t>[,1]+1</w:t>
      </w:r>
      <w:r>
        <w:t xml:space="preserve"> and </w:t>
      </w:r>
      <w:r w:rsidRPr="00D01FC6">
        <w:rPr>
          <w:rFonts w:ascii="Courier New" w:hAnsi="Courier New" w:cs="Courier New"/>
        </w:rPr>
        <w:t>n = rowSums(c.table)+2</w:t>
      </w:r>
      <w:r>
        <w:t xml:space="preserve"> in </w:t>
      </w:r>
      <w:r w:rsidRPr="00D01FC6">
        <w:rPr>
          <w:rFonts w:ascii="Courier New" w:hAnsi="Courier New" w:cs="Courier New"/>
        </w:rPr>
        <w:t>prop.test()</w:t>
      </w:r>
      <w:r>
        <w:t xml:space="preserve"> to get the Agresti-Caffo interval. </w:t>
      </w:r>
    </w:p>
    <w:p w14:paraId="3F0436EE" w14:textId="268815E9" w:rsidR="007A2EB5" w:rsidRDefault="00D01FC6" w:rsidP="00D01FC6">
      <w:pPr>
        <w:ind w:left="720"/>
      </w:pPr>
      <w:r>
        <w:t xml:space="preserve"> </w:t>
      </w:r>
    </w:p>
    <w:p w14:paraId="2A06009C" w14:textId="77777777" w:rsidR="00880DA7" w:rsidRPr="0079382A" w:rsidRDefault="00880DA7" w:rsidP="00880DA7">
      <w:pPr>
        <w:ind w:left="1440"/>
      </w:pPr>
    </w:p>
    <w:p w14:paraId="1001C28E" w14:textId="05F3417C" w:rsidR="00880DA7" w:rsidRPr="00880DA7" w:rsidRDefault="00880DA7" w:rsidP="00880DA7">
      <w:r>
        <w:rPr>
          <w:u w:val="single"/>
        </w:rPr>
        <w:t>Example</w:t>
      </w:r>
      <w:r>
        <w:t xml:space="preserve">: Actual true confidence level for </w:t>
      </w:r>
      <w:r w:rsidRPr="008D5627">
        <w:rPr>
          <w:rFonts w:ascii="Symbol" w:hAnsi="Symbol" w:cs="Arial"/>
        </w:rPr>
        <w:t></w:t>
      </w:r>
      <w:r w:rsidRPr="008D5627">
        <w:rPr>
          <w:rFonts w:cs="Arial"/>
          <w:vertAlign w:val="subscript"/>
        </w:rPr>
        <w:t>1</w:t>
      </w:r>
      <w:r>
        <w:rPr>
          <w:rFonts w:cs="Arial"/>
        </w:rPr>
        <w:t xml:space="preserve"> –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intervals</w:t>
      </w:r>
      <w:r w:rsidR="000052F0">
        <w:rPr>
          <w:rFonts w:cs="Arial"/>
        </w:rPr>
        <w:t xml:space="preserve"> (</w:t>
      </w:r>
      <w:proofErr w:type="spellStart"/>
      <w:r w:rsidR="000052F0">
        <w:rPr>
          <w:rFonts w:cs="Arial"/>
        </w:rPr>
        <w:t>ConfLevelTwoProb.R</w:t>
      </w:r>
      <w:proofErr w:type="spellEnd"/>
      <w:r w:rsidR="000052F0">
        <w:rPr>
          <w:rFonts w:cs="Arial"/>
        </w:rPr>
        <w:t>)</w:t>
      </w:r>
    </w:p>
    <w:p w14:paraId="0546E14F" w14:textId="402290EC" w:rsidR="00880DA7" w:rsidRDefault="00880DA7" w:rsidP="00880DA7"/>
    <w:p w14:paraId="091E8A20" w14:textId="70E83156" w:rsidR="00880DA7" w:rsidRDefault="00880DA7" w:rsidP="0049012F">
      <w:pPr>
        <w:ind w:left="720"/>
      </w:pPr>
      <w:r>
        <w:t xml:space="preserve">Below is a plot for </w:t>
      </w:r>
      <w:r w:rsidRPr="00880DA7">
        <w:t>n</w:t>
      </w:r>
      <w:r>
        <w:rPr>
          <w:vertAlign w:val="subscript"/>
        </w:rPr>
        <w:t>1</w:t>
      </w:r>
      <w:r>
        <w:t xml:space="preserve"> </w:t>
      </w:r>
      <w:r w:rsidRPr="00880DA7">
        <w:t>=</w:t>
      </w:r>
      <w:r>
        <w:t xml:space="preserve"> n</w:t>
      </w:r>
      <w:r>
        <w:rPr>
          <w:vertAlign w:val="subscript"/>
        </w:rPr>
        <w:t>2</w:t>
      </w:r>
      <w:r>
        <w:t xml:space="preserve"> </w:t>
      </w:r>
      <w:r w:rsidRPr="00880DA7">
        <w:t>=</w:t>
      </w:r>
      <w:r>
        <w:t xml:space="preserve"> </w:t>
      </w:r>
      <w:r w:rsidRPr="00880DA7">
        <w:t xml:space="preserve">10,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</w:t>
      </w:r>
      <w:r w:rsidRPr="00880DA7">
        <w:t>=</w:t>
      </w:r>
      <w:r>
        <w:t xml:space="preserve"> </w:t>
      </w:r>
      <w:r w:rsidRPr="00880DA7">
        <w:t xml:space="preserve">0.4, and </w:t>
      </w:r>
      <w:r w:rsidR="0049012F">
        <w:sym w:font="Symbol" w:char="F061"/>
      </w:r>
      <w:r w:rsidR="0049012F">
        <w:t xml:space="preserve"> </w:t>
      </w:r>
      <w:r w:rsidRPr="00880DA7">
        <w:t>=</w:t>
      </w:r>
      <w:r w:rsidR="0049012F">
        <w:t xml:space="preserve"> </w:t>
      </w:r>
      <w:r w:rsidRPr="00880DA7">
        <w:t>0.05.</w:t>
      </w:r>
    </w:p>
    <w:p w14:paraId="43522801" w14:textId="647957FA" w:rsidR="00880DA7" w:rsidRDefault="00880DA7" w:rsidP="00880DA7">
      <w:r w:rsidRPr="00880DA7">
        <w:rPr>
          <w:noProof/>
        </w:rPr>
        <w:drawing>
          <wp:inline distT="0" distB="0" distL="0" distR="0" wp14:anchorId="2C34C709" wp14:editId="12A80986">
            <wp:extent cx="6858000" cy="5262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30EC90" w14:textId="6E987E6E" w:rsidR="0049012F" w:rsidRDefault="0049012F" w:rsidP="00880DA7"/>
    <w:p w14:paraId="576FF2CF" w14:textId="2974820C" w:rsidR="00047300" w:rsidRDefault="00047300" w:rsidP="0049012F">
      <w:pPr>
        <w:ind w:left="720"/>
      </w:pPr>
      <w:r>
        <w:t xml:space="preserve">What does this plot say about the actual true confidence levels for the intervals? </w:t>
      </w:r>
    </w:p>
    <w:p w14:paraId="42F42918" w14:textId="77777777" w:rsidR="00047300" w:rsidRDefault="00047300" w:rsidP="0049012F">
      <w:pPr>
        <w:ind w:left="720"/>
      </w:pPr>
    </w:p>
    <w:p w14:paraId="0A852997" w14:textId="7F1CC799" w:rsidR="00047300" w:rsidRDefault="0049012F" w:rsidP="0049012F">
      <w:pPr>
        <w:ind w:left="720"/>
      </w:pPr>
      <w:r>
        <w:t xml:space="preserve">How </w:t>
      </w:r>
      <w:r w:rsidR="00047300">
        <w:t>are</w:t>
      </w:r>
      <w:r>
        <w:t xml:space="preserve"> the actual true confidence level</w:t>
      </w:r>
      <w:r w:rsidR="00047300">
        <w:t>s</w:t>
      </w:r>
      <w:r>
        <w:t xml:space="preserve"> calculated here? </w:t>
      </w:r>
    </w:p>
    <w:p w14:paraId="203F7C15" w14:textId="77777777" w:rsidR="00047300" w:rsidRDefault="00047300" w:rsidP="0049012F">
      <w:pPr>
        <w:ind w:left="720"/>
      </w:pPr>
    </w:p>
    <w:p w14:paraId="6B372A1C" w14:textId="7EE60806" w:rsidR="0049012F" w:rsidRPr="00047300" w:rsidRDefault="0049012F" w:rsidP="00047300">
      <w:pPr>
        <w:ind w:left="1080"/>
        <w:rPr>
          <w:rFonts w:cs="Arial"/>
        </w:rPr>
      </w:pPr>
      <w:r>
        <w:t xml:space="preserve">Examine the steps used for intervals involving </w:t>
      </w:r>
      <w:r w:rsidRPr="008D5627">
        <w:rPr>
          <w:rFonts w:ascii="Symbol" w:hAnsi="Symbol" w:cs="Arial"/>
        </w:rPr>
        <w:t></w:t>
      </w:r>
      <w:r>
        <w:rPr>
          <w:rFonts w:cs="Arial"/>
        </w:rPr>
        <w:t xml:space="preserve"> alone and extend them to intervals for </w:t>
      </w:r>
      <w:r w:rsidRPr="008D5627">
        <w:rPr>
          <w:rFonts w:ascii="Symbol" w:hAnsi="Symbol" w:cs="Arial"/>
        </w:rPr>
        <w:t></w:t>
      </w:r>
      <w:r w:rsidRPr="008D5627">
        <w:rPr>
          <w:rFonts w:cs="Arial"/>
          <w:vertAlign w:val="subscript"/>
        </w:rPr>
        <w:t>1</w:t>
      </w:r>
      <w:r>
        <w:rPr>
          <w:rFonts w:cs="Arial"/>
        </w:rPr>
        <w:t xml:space="preserve"> –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>.</w:t>
      </w:r>
      <w:r w:rsidR="00047300">
        <w:rPr>
          <w:rFonts w:cs="Arial"/>
        </w:rPr>
        <w:t xml:space="preserve"> Suppose there is only one value of</w:t>
      </w:r>
      <w:r>
        <w:rPr>
          <w:rFonts w:cs="Arial"/>
        </w:rPr>
        <w:t xml:space="preserve"> </w:t>
      </w:r>
      <w:r w:rsidR="00047300" w:rsidRPr="008D5627">
        <w:rPr>
          <w:rFonts w:ascii="Symbol" w:hAnsi="Symbol" w:cs="Arial"/>
        </w:rPr>
        <w:t></w:t>
      </w:r>
      <w:r w:rsidR="00047300">
        <w:rPr>
          <w:rFonts w:cs="Arial"/>
          <w:vertAlign w:val="subscript"/>
        </w:rPr>
        <w:t>1</w:t>
      </w:r>
      <w:r w:rsidR="00047300">
        <w:rPr>
          <w:rFonts w:cs="Arial"/>
        </w:rPr>
        <w:t xml:space="preserve">. </w:t>
      </w:r>
    </w:p>
    <w:p w14:paraId="4EB34E81" w14:textId="77777777" w:rsidR="0049012F" w:rsidRDefault="0049012F" w:rsidP="00047300">
      <w:pPr>
        <w:ind w:left="1080"/>
      </w:pPr>
    </w:p>
    <w:p w14:paraId="4FD778F0" w14:textId="2FD9A712" w:rsidR="0049012F" w:rsidRDefault="0049012F">
      <w:pPr>
        <w:pStyle w:val="ListParagraph"/>
        <w:numPr>
          <w:ilvl w:val="0"/>
          <w:numId w:val="2"/>
        </w:numPr>
        <w:ind w:left="1440"/>
        <w:jc w:val="left"/>
      </w:pPr>
      <w:r>
        <w:t xml:space="preserve">Find all possible intervals that one could have with _________.  </w:t>
      </w:r>
    </w:p>
    <w:p w14:paraId="1847735F" w14:textId="551C440A" w:rsidR="0049012F" w:rsidRDefault="0049012F">
      <w:pPr>
        <w:pStyle w:val="ListParagraph"/>
        <w:numPr>
          <w:ilvl w:val="0"/>
          <w:numId w:val="2"/>
        </w:numPr>
        <w:ind w:left="1440"/>
        <w:jc w:val="left"/>
      </w:pPr>
      <w:r>
        <w:t>Form I(__) = 1 if _______________</w:t>
      </w:r>
      <w:r w:rsidR="00047300">
        <w:t>______</w:t>
      </w:r>
      <w:r>
        <w:t xml:space="preserve">_ and 0 otherwise. </w:t>
      </w:r>
    </w:p>
    <w:p w14:paraId="0821B15F" w14:textId="4F010E4B" w:rsidR="0049012F" w:rsidRDefault="0049012F">
      <w:pPr>
        <w:pStyle w:val="ListParagraph"/>
        <w:numPr>
          <w:ilvl w:val="0"/>
          <w:numId w:val="2"/>
        </w:numPr>
        <w:ind w:left="1440"/>
        <w:jc w:val="left"/>
      </w:pPr>
      <w:r>
        <w:t>Calculate the true confidence level as __________.</w:t>
      </w:r>
    </w:p>
    <w:p w14:paraId="4587FCB8" w14:textId="1D2F5643" w:rsidR="0049012F" w:rsidRDefault="0049012F" w:rsidP="0049012F">
      <w:pPr>
        <w:ind w:left="1440"/>
      </w:pPr>
    </w:p>
    <w:p w14:paraId="0608F05B" w14:textId="04D6B340" w:rsidR="0049012F" w:rsidRDefault="0049012F" w:rsidP="00047300">
      <w:pPr>
        <w:ind w:left="720"/>
        <w:rPr>
          <w:rFonts w:cs="Arial"/>
        </w:rPr>
      </w:pPr>
      <w:r>
        <w:t xml:space="preserve">What about other values for </w:t>
      </w:r>
      <w:r w:rsidRPr="00880DA7">
        <w:t>n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2</w:t>
      </w:r>
      <w:r>
        <w:t xml:space="preserve">, and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>? One can use my program to investigate it! For example, here’s what happens when</w:t>
      </w:r>
      <w:r>
        <w:t xml:space="preserve"> </w:t>
      </w:r>
      <w:r w:rsidRPr="00880DA7">
        <w:t>n</w:t>
      </w:r>
      <w:r>
        <w:rPr>
          <w:vertAlign w:val="subscript"/>
        </w:rPr>
        <w:t>1</w:t>
      </w:r>
      <w:r>
        <w:t xml:space="preserve"> </w:t>
      </w:r>
      <w:r w:rsidRPr="00880DA7">
        <w:t>=</w:t>
      </w:r>
      <w:r>
        <w:t xml:space="preserve"> 40, n</w:t>
      </w:r>
      <w:r>
        <w:rPr>
          <w:vertAlign w:val="subscript"/>
        </w:rPr>
        <w:t>2</w:t>
      </w:r>
      <w:r>
        <w:t xml:space="preserve"> </w:t>
      </w:r>
      <w:r w:rsidRPr="00880DA7">
        <w:t>=</w:t>
      </w:r>
      <w:r>
        <w:t xml:space="preserve"> </w:t>
      </w:r>
      <w:r w:rsidRPr="00880DA7">
        <w:t xml:space="preserve">10,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</w:t>
      </w:r>
      <w:r w:rsidRPr="00880DA7">
        <w:t>=</w:t>
      </w:r>
      <w:r>
        <w:t xml:space="preserve"> </w:t>
      </w:r>
      <w:r w:rsidRPr="00880DA7">
        <w:t>0.</w:t>
      </w:r>
      <w:r>
        <w:t>3</w:t>
      </w:r>
      <w:r w:rsidR="006B480D">
        <w:t>:</w:t>
      </w:r>
    </w:p>
    <w:p w14:paraId="6EEA4900" w14:textId="77777777" w:rsidR="0049012F" w:rsidRDefault="0049012F" w:rsidP="0049012F">
      <w:pPr>
        <w:ind w:left="1080"/>
        <w:rPr>
          <w:rFonts w:cs="Arial"/>
        </w:rPr>
      </w:pPr>
    </w:p>
    <w:p w14:paraId="62D0375A" w14:textId="75CFF0E8" w:rsidR="0049012F" w:rsidRDefault="0049012F" w:rsidP="00047300">
      <w:pPr>
        <w:ind w:left="720"/>
        <w:rPr>
          <w:rFonts w:cs="Arial"/>
        </w:rPr>
      </w:pPr>
      <w:r w:rsidRPr="0049012F">
        <w:rPr>
          <w:rFonts w:cs="Arial"/>
          <w:noProof/>
        </w:rPr>
        <w:lastRenderedPageBreak/>
        <w:drawing>
          <wp:inline distT="0" distB="0" distL="0" distR="0" wp14:anchorId="4559FC34" wp14:editId="56958F7B">
            <wp:extent cx="6510053" cy="506337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512677" cy="506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AB6F" w14:textId="652E5987" w:rsidR="0049012F" w:rsidRDefault="0049012F" w:rsidP="0049012F">
      <w:pPr>
        <w:ind w:left="1080"/>
        <w:rPr>
          <w:rFonts w:cs="Arial"/>
        </w:rPr>
      </w:pPr>
    </w:p>
    <w:p w14:paraId="75445CDB" w14:textId="77777777" w:rsidR="006B480D" w:rsidRDefault="006B480D" w:rsidP="00047300">
      <w:pPr>
        <w:ind w:left="720"/>
        <w:rPr>
          <w:rFonts w:cs="Arial"/>
        </w:rPr>
      </w:pPr>
    </w:p>
    <w:p w14:paraId="52BD9EEF" w14:textId="774EAE70" w:rsidR="00E21C31" w:rsidRDefault="0049012F" w:rsidP="00047300">
      <w:pPr>
        <w:ind w:left="720"/>
        <w:rPr>
          <w:rFonts w:cs="Arial"/>
        </w:rPr>
      </w:pPr>
      <w:r>
        <w:rPr>
          <w:rFonts w:cs="Arial"/>
        </w:rPr>
        <w:t xml:space="preserve">One can allow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to vary as well leading to a 3D plot. These plots can be created with the </w:t>
      </w:r>
      <w:r w:rsidRPr="0049012F">
        <w:rPr>
          <w:rFonts w:ascii="Courier New" w:hAnsi="Courier New" w:cs="Courier New"/>
        </w:rPr>
        <w:t>rgl</w:t>
      </w:r>
      <w:r>
        <w:rPr>
          <w:rFonts w:cs="Arial"/>
        </w:rPr>
        <w:t xml:space="preserve"> package</w:t>
      </w:r>
      <w:r w:rsidR="00E21C31">
        <w:rPr>
          <w:rFonts w:cs="Arial"/>
        </w:rPr>
        <w:t xml:space="preserve">. </w:t>
      </w:r>
      <w:r w:rsidR="006B480D">
        <w:rPr>
          <w:rFonts w:cs="Arial"/>
        </w:rPr>
        <w:t xml:space="preserve">The next set of plots use </w:t>
      </w:r>
      <w:r w:rsidR="006B480D" w:rsidRPr="00880DA7">
        <w:t>n</w:t>
      </w:r>
      <w:r w:rsidR="006B480D">
        <w:rPr>
          <w:vertAlign w:val="subscript"/>
        </w:rPr>
        <w:t>1</w:t>
      </w:r>
      <w:r w:rsidR="006B480D">
        <w:t xml:space="preserve"> </w:t>
      </w:r>
      <w:r w:rsidR="006B480D" w:rsidRPr="00880DA7">
        <w:t>=</w:t>
      </w:r>
      <w:r w:rsidR="006B480D">
        <w:t xml:space="preserve"> n</w:t>
      </w:r>
      <w:r w:rsidR="006B480D">
        <w:rPr>
          <w:vertAlign w:val="subscript"/>
        </w:rPr>
        <w:t>2</w:t>
      </w:r>
      <w:r w:rsidR="006B480D">
        <w:t xml:space="preserve"> </w:t>
      </w:r>
      <w:r w:rsidR="006B480D" w:rsidRPr="00880DA7">
        <w:t>=</w:t>
      </w:r>
      <w:r w:rsidR="006B480D">
        <w:t xml:space="preserve"> </w:t>
      </w:r>
      <w:r w:rsidR="006B480D" w:rsidRPr="00880DA7">
        <w:t xml:space="preserve">10, and </w:t>
      </w:r>
      <w:r w:rsidR="006B480D">
        <w:sym w:font="Symbol" w:char="F061"/>
      </w:r>
      <w:r w:rsidR="006B480D">
        <w:t xml:space="preserve"> </w:t>
      </w:r>
      <w:r w:rsidR="006B480D" w:rsidRPr="00880DA7">
        <w:t>=</w:t>
      </w:r>
      <w:r w:rsidR="006B480D">
        <w:t xml:space="preserve"> </w:t>
      </w:r>
      <w:r w:rsidR="006B480D" w:rsidRPr="00880DA7">
        <w:t>0.05</w:t>
      </w:r>
      <w:r w:rsidR="006B480D">
        <w:t xml:space="preserve">. </w:t>
      </w:r>
    </w:p>
    <w:p w14:paraId="51358198" w14:textId="78A18A67" w:rsidR="00D01FC6" w:rsidRDefault="00D01FC6">
      <w:pPr>
        <w:jc w:val="left"/>
        <w:rPr>
          <w:rFonts w:cs="Arial"/>
        </w:rPr>
      </w:pPr>
    </w:p>
    <w:p w14:paraId="72134EDB" w14:textId="77777777" w:rsidR="006B480D" w:rsidRDefault="006B480D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110F61D1" w14:textId="2086E531" w:rsidR="00E21C31" w:rsidRDefault="00E21C31" w:rsidP="00214769">
      <w:pPr>
        <w:ind w:left="720"/>
        <w:rPr>
          <w:rFonts w:cs="Arial"/>
        </w:rPr>
      </w:pPr>
      <w:r>
        <w:rPr>
          <w:rFonts w:cs="Arial"/>
        </w:rPr>
        <w:lastRenderedPageBreak/>
        <w:t>Wald interval:</w:t>
      </w:r>
    </w:p>
    <w:p w14:paraId="394BAF0B" w14:textId="7D27FA24" w:rsidR="00E21C31" w:rsidRDefault="00E21C31" w:rsidP="00214769">
      <w:pPr>
        <w:ind w:left="720"/>
        <w:rPr>
          <w:rFonts w:cs="Arial"/>
        </w:rPr>
      </w:pPr>
      <w:r w:rsidRPr="00E21C31">
        <w:rPr>
          <w:rFonts w:cs="Arial"/>
          <w:noProof/>
        </w:rPr>
        <w:drawing>
          <wp:inline distT="0" distB="0" distL="0" distR="0" wp14:anchorId="01B443A6" wp14:editId="7B93E17C">
            <wp:extent cx="6424217" cy="56469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424217" cy="56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D8EE" w14:textId="77777777" w:rsidR="00E21C31" w:rsidRDefault="00E21C31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8F7DE46" w14:textId="5D1A4690" w:rsidR="00E21C31" w:rsidRDefault="00E21C31" w:rsidP="00214769">
      <w:pPr>
        <w:ind w:left="720"/>
        <w:rPr>
          <w:rFonts w:cs="Arial"/>
        </w:rPr>
      </w:pPr>
      <w:r>
        <w:rPr>
          <w:rFonts w:cs="Arial"/>
        </w:rPr>
        <w:lastRenderedPageBreak/>
        <w:t xml:space="preserve">Agresti-Caffo interval: </w:t>
      </w:r>
    </w:p>
    <w:p w14:paraId="7C139DBF" w14:textId="60C14EDD" w:rsidR="00E21C31" w:rsidRDefault="00E21C31" w:rsidP="00214769">
      <w:pPr>
        <w:ind w:left="720"/>
        <w:rPr>
          <w:rFonts w:cs="Arial"/>
        </w:rPr>
      </w:pPr>
      <w:r w:rsidRPr="00E21C31">
        <w:rPr>
          <w:rFonts w:cs="Arial"/>
          <w:noProof/>
        </w:rPr>
        <w:drawing>
          <wp:inline distT="0" distB="0" distL="0" distR="0" wp14:anchorId="043B57E7" wp14:editId="7B85DDD8">
            <wp:extent cx="6149873" cy="591363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l="149" r="-149"/>
                    <a:stretch/>
                  </pic:blipFill>
                  <pic:spPr>
                    <a:xfrm>
                      <a:off x="0" y="0"/>
                      <a:ext cx="6149873" cy="5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2753" w14:textId="77777777" w:rsidR="00E21C31" w:rsidRDefault="00E21C31" w:rsidP="00E21C31">
      <w:pPr>
        <w:rPr>
          <w:rFonts w:cs="Arial"/>
        </w:rPr>
      </w:pPr>
    </w:p>
    <w:p w14:paraId="76569A87" w14:textId="77777777" w:rsidR="00E21C31" w:rsidRDefault="00E21C31" w:rsidP="00E21C31">
      <w:pPr>
        <w:ind w:left="720"/>
        <w:rPr>
          <w:rFonts w:cs="Arial"/>
        </w:rPr>
      </w:pPr>
      <w:r>
        <w:rPr>
          <w:rFonts w:cs="Arial"/>
        </w:rPr>
        <w:t xml:space="preserve">Overall, we can see the Agresti and Caffo interval tends to be much better than the Wald interval.  </w:t>
      </w:r>
    </w:p>
    <w:p w14:paraId="72FB6679" w14:textId="77777777" w:rsidR="00E21C31" w:rsidRDefault="00E21C31" w:rsidP="00325DD7">
      <w:pPr>
        <w:ind w:left="720"/>
        <w:rPr>
          <w:rFonts w:cs="Arial"/>
        </w:rPr>
      </w:pPr>
    </w:p>
    <w:p w14:paraId="09B4533E" w14:textId="77777777" w:rsidR="00BB1BE9" w:rsidRDefault="00BB1BE9" w:rsidP="00325DD7">
      <w:pPr>
        <w:ind w:left="720"/>
        <w:rPr>
          <w:rFonts w:cs="Arial"/>
        </w:rPr>
      </w:pPr>
    </w:p>
    <w:p w14:paraId="771D729F" w14:textId="77777777" w:rsidR="000278A4" w:rsidRDefault="000278A4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FB55E90" w14:textId="718ADBC1" w:rsidR="00E21C31" w:rsidRDefault="00E21C31" w:rsidP="00325DD7">
      <w:pPr>
        <w:ind w:left="720"/>
        <w:rPr>
          <w:rFonts w:cs="Arial"/>
        </w:rPr>
      </w:pPr>
      <w:r>
        <w:rPr>
          <w:rFonts w:cs="Arial"/>
        </w:rPr>
        <w:lastRenderedPageBreak/>
        <w:t>O</w:t>
      </w:r>
      <w:r w:rsidR="00325DD7">
        <w:rPr>
          <w:rFonts w:cs="Arial"/>
        </w:rPr>
        <w:t xml:space="preserve">ther confidence intervals can be </w:t>
      </w:r>
      <w:r w:rsidR="00E92F86">
        <w:rPr>
          <w:rFonts w:cs="Arial"/>
        </w:rPr>
        <w:t>calculated</w:t>
      </w:r>
      <w:r w:rsidR="00325DD7">
        <w:rPr>
          <w:rFonts w:cs="Arial"/>
        </w:rPr>
        <w:t xml:space="preserve">. </w:t>
      </w:r>
      <w:r>
        <w:rPr>
          <w:rFonts w:cs="Arial"/>
        </w:rPr>
        <w:t xml:space="preserve">One interval worth noting is the score interval. </w:t>
      </w:r>
      <w:r w:rsidR="00D6002E">
        <w:rPr>
          <w:rFonts w:cs="Arial"/>
        </w:rPr>
        <w:t xml:space="preserve">This interval takes a score statistic (to be discussed shortly) for the hypothesis test of </w:t>
      </w:r>
      <w:r w:rsidR="00D6002E">
        <w:t>H</w:t>
      </w:r>
      <w:r w:rsidR="00D6002E">
        <w:rPr>
          <w:vertAlign w:val="subscript"/>
        </w:rPr>
        <w:t>0</w:t>
      </w:r>
      <w:r w:rsidR="00D6002E">
        <w:t>:</w:t>
      </w:r>
      <w:r w:rsidR="00D6002E">
        <w:sym w:font="Symbol" w:char="F070"/>
      </w:r>
      <w:r w:rsidR="00D6002E">
        <w:rPr>
          <w:vertAlign w:val="subscript"/>
        </w:rPr>
        <w:t>1</w:t>
      </w:r>
      <w:r w:rsidR="00D6002E">
        <w:t xml:space="preserve"> – </w:t>
      </w:r>
      <w:r w:rsidR="00D6002E">
        <w:sym w:font="Symbol" w:char="F070"/>
      </w:r>
      <w:r w:rsidR="00D6002E">
        <w:rPr>
          <w:vertAlign w:val="subscript"/>
        </w:rPr>
        <w:t>2</w:t>
      </w:r>
      <w:r w:rsidR="00D6002E">
        <w:t xml:space="preserve"> = d vs. H</w:t>
      </w:r>
      <w:r w:rsidR="00D6002E">
        <w:rPr>
          <w:vertAlign w:val="subscript"/>
        </w:rPr>
        <w:t>a</w:t>
      </w:r>
      <w:r w:rsidR="00D6002E">
        <w:t>:</w:t>
      </w:r>
      <w:r w:rsidR="001F6EBA">
        <w:t xml:space="preserve"> </w:t>
      </w:r>
      <w:r w:rsidR="00D6002E">
        <w:sym w:font="Symbol" w:char="F070"/>
      </w:r>
      <w:r w:rsidR="00D6002E">
        <w:rPr>
          <w:vertAlign w:val="subscript"/>
        </w:rPr>
        <w:t>1</w:t>
      </w:r>
      <w:r w:rsidR="00D6002E">
        <w:t xml:space="preserve"> – </w:t>
      </w:r>
      <w:r w:rsidR="00D6002E">
        <w:sym w:font="Symbol" w:char="F070"/>
      </w:r>
      <w:r w:rsidR="00D6002E">
        <w:rPr>
          <w:vertAlign w:val="subscript"/>
        </w:rPr>
        <w:t>2</w:t>
      </w:r>
      <w:r w:rsidR="00D6002E">
        <w:t xml:space="preserve"> </w:t>
      </w:r>
      <w:r w:rsidR="00D6002E">
        <w:sym w:font="Symbol" w:char="F0B9"/>
      </w:r>
      <w:r w:rsidR="00D6002E">
        <w:t xml:space="preserve"> d: </w:t>
      </w:r>
    </w:p>
    <w:p w14:paraId="37A2F0EE" w14:textId="77777777" w:rsidR="00E21C31" w:rsidRDefault="00E21C31" w:rsidP="00325DD7">
      <w:pPr>
        <w:ind w:left="720"/>
        <w:rPr>
          <w:rFonts w:cs="Arial"/>
        </w:rPr>
      </w:pPr>
    </w:p>
    <w:p w14:paraId="7D99B33B" w14:textId="34BA8726" w:rsidR="00E21C31" w:rsidRDefault="00E73552" w:rsidP="00D6002E">
      <w:pPr>
        <w:ind w:left="1440"/>
        <w:rPr>
          <w:rFonts w:cs="Arial"/>
        </w:rPr>
      </w:pPr>
      <w:r w:rsidRPr="00E73552">
        <w:rPr>
          <w:position w:val="-56"/>
        </w:rPr>
        <w:object w:dxaOrig="6800" w:dyaOrig="1180" w14:anchorId="1F47702C">
          <v:shape id="_x0000_i1049" type="#_x0000_t75" style="width:335.65pt;height:58.5pt" o:ole="">
            <v:imagedata r:id="rId45" o:title=""/>
          </v:shape>
          <o:OLEObject Type="Embed" ProgID="Equation.DSMT4" ShapeID="_x0000_i1049" DrawAspect="Content" ObjectID="_1734599123" r:id="rId46"/>
        </w:object>
      </w:r>
      <w:r w:rsidR="00D6002E">
        <w:t>,</w:t>
      </w:r>
    </w:p>
    <w:p w14:paraId="2821FD25" w14:textId="77777777" w:rsidR="00E21C31" w:rsidRDefault="00E21C31" w:rsidP="00325DD7">
      <w:pPr>
        <w:ind w:left="720"/>
        <w:rPr>
          <w:rFonts w:cs="Arial"/>
        </w:rPr>
      </w:pPr>
    </w:p>
    <w:p w14:paraId="40773B3B" w14:textId="6827E095" w:rsidR="0007650F" w:rsidRDefault="001F6EBA" w:rsidP="0007650F">
      <w:pPr>
        <w:ind w:left="720"/>
      </w:pPr>
      <w:r>
        <w:rPr>
          <w:rFonts w:cs="Arial"/>
        </w:rPr>
        <w:t>w</w:t>
      </w:r>
      <w:r w:rsidR="00D6002E">
        <w:rPr>
          <w:rFonts w:cs="Arial"/>
        </w:rPr>
        <w:t xml:space="preserve">here </w:t>
      </w:r>
      <w:r w:rsidR="00D6002E" w:rsidRPr="00D6002E">
        <w:rPr>
          <w:rFonts w:cs="Arial"/>
          <w:position w:val="-14"/>
        </w:rPr>
        <w:object w:dxaOrig="600" w:dyaOrig="560" w14:anchorId="42150324">
          <v:shape id="_x0000_i1045" type="#_x0000_t75" style="width:29.25pt;height:28.5pt" o:ole="">
            <v:imagedata r:id="rId47" o:title=""/>
          </v:shape>
          <o:OLEObject Type="Embed" ProgID="Equation.DSMT4" ShapeID="_x0000_i1045" DrawAspect="Content" ObjectID="_1734599124" r:id="rId48"/>
        </w:object>
      </w:r>
      <w:r w:rsidR="00D6002E" w:rsidRPr="00D6002E">
        <w:rPr>
          <w:rFonts w:cs="Arial"/>
        </w:rPr>
        <w:t xml:space="preserve"> and </w:t>
      </w:r>
      <w:r w:rsidRPr="00D6002E">
        <w:rPr>
          <w:rFonts w:cs="Arial"/>
          <w:position w:val="-14"/>
        </w:rPr>
        <w:object w:dxaOrig="600" w:dyaOrig="560" w14:anchorId="462C5314">
          <v:shape id="_x0000_i1046" type="#_x0000_t75" style="width:29.25pt;height:28.5pt" o:ole="">
            <v:imagedata r:id="rId49" o:title=""/>
          </v:shape>
          <o:OLEObject Type="Embed" ProgID="Equation.DSMT4" ShapeID="_x0000_i1046" DrawAspect="Content" ObjectID="_1734599125" r:id="rId50"/>
        </w:object>
      </w:r>
      <w:r>
        <w:rPr>
          <w:rFonts w:cs="Arial"/>
        </w:rPr>
        <w:t xml:space="preserve"> </w:t>
      </w:r>
      <w:r w:rsidR="00D6002E" w:rsidRPr="00D6002E">
        <w:rPr>
          <w:rFonts w:cs="Arial"/>
        </w:rPr>
        <w:t xml:space="preserve">denote the MLEs of </w:t>
      </w:r>
      <w:r w:rsidRPr="008D5627">
        <w:rPr>
          <w:rFonts w:ascii="Symbol" w:hAnsi="Symbol" w:cs="Arial"/>
        </w:rPr>
        <w:t></w:t>
      </w:r>
      <w:r w:rsidRPr="001F6EBA">
        <w:rPr>
          <w:rFonts w:cs="Arial"/>
          <w:vertAlign w:val="subscript"/>
        </w:rPr>
        <w:t>1</w:t>
      </w:r>
      <w:r>
        <w:rPr>
          <w:rFonts w:cs="Arial"/>
        </w:rPr>
        <w:t xml:space="preserve"> </w:t>
      </w:r>
      <w:r w:rsidR="00D6002E" w:rsidRPr="001F6EBA">
        <w:rPr>
          <w:rFonts w:cs="Arial"/>
        </w:rPr>
        <w:t>and</w:t>
      </w:r>
      <w:r w:rsidR="00D6002E" w:rsidRPr="00D6002E">
        <w:rPr>
          <w:rFonts w:cs="Arial"/>
        </w:rPr>
        <w:t xml:space="preserve">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under the constraint that </w:t>
      </w: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 w:rsidR="00D6002E" w:rsidRPr="00D6002E">
        <w:rPr>
          <w:rFonts w:cs="Arial"/>
        </w:rPr>
        <w:t>=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d, </w:t>
      </w:r>
      <w:r w:rsidR="00D6002E">
        <w:rPr>
          <w:rFonts w:cs="Arial"/>
        </w:rPr>
        <w:t>and</w:t>
      </w:r>
      <w:proofErr w:type="gramEnd"/>
      <w:r w:rsidR="00D6002E">
        <w:rPr>
          <w:rFonts w:cs="Arial"/>
        </w:rPr>
        <w:t xml:space="preserve"> inverts it to find the lower and upper limit</w:t>
      </w:r>
      <w:r w:rsidR="00DD78A6">
        <w:rPr>
          <w:rFonts w:cs="Arial"/>
        </w:rPr>
        <w:t>s</w:t>
      </w:r>
      <w:r w:rsidR="00D6002E">
        <w:rPr>
          <w:rFonts w:cs="Arial"/>
        </w:rPr>
        <w:t xml:space="preserve"> for the interval. </w:t>
      </w:r>
      <w:r w:rsidR="00DD78A6">
        <w:rPr>
          <w:rFonts w:cs="Arial"/>
        </w:rPr>
        <w:t>In other words</w:t>
      </w:r>
      <w:r w:rsidR="00D6002E">
        <w:rPr>
          <w:rFonts w:cs="Arial"/>
        </w:rPr>
        <w:t xml:space="preserve">, </w:t>
      </w:r>
      <w:r>
        <w:rPr>
          <w:rFonts w:cs="Arial"/>
        </w:rPr>
        <w:t xml:space="preserve">find the set of </w:t>
      </w:r>
      <w:r w:rsidR="0007650F">
        <w:rPr>
          <w:rFonts w:cs="Arial"/>
        </w:rPr>
        <w:t xml:space="preserve">d values such that </w:t>
      </w:r>
      <w:r w:rsidR="0007650F">
        <w:t xml:space="preserve"> </w:t>
      </w:r>
    </w:p>
    <w:p w14:paraId="3928193B" w14:textId="77777777" w:rsidR="0007650F" w:rsidRDefault="0007650F" w:rsidP="0007650F">
      <w:pPr>
        <w:ind w:left="2160"/>
      </w:pPr>
    </w:p>
    <w:p w14:paraId="525CBB42" w14:textId="7BEE32F7" w:rsidR="0007650F" w:rsidRDefault="0007650F" w:rsidP="0007650F">
      <w:pPr>
        <w:ind w:left="1440"/>
      </w:pPr>
      <w:r w:rsidRPr="0007650F">
        <w:rPr>
          <w:position w:val="-10"/>
        </w:rPr>
        <w:object w:dxaOrig="3420" w:dyaOrig="460" w14:anchorId="393BA6B5">
          <v:shape id="_x0000_i1047" type="#_x0000_t75" style="width:171pt;height:22.9pt" o:ole="">
            <v:imagedata r:id="rId51" o:title=""/>
          </v:shape>
          <o:OLEObject Type="Embed" ProgID="Equation.DSMT4" ShapeID="_x0000_i1047" DrawAspect="Content" ObjectID="_1734599126" r:id="rId52"/>
        </w:object>
      </w:r>
    </w:p>
    <w:p w14:paraId="4A88B01D" w14:textId="77777777" w:rsidR="0007650F" w:rsidRDefault="0007650F" w:rsidP="0007650F">
      <w:pPr>
        <w:ind w:left="2160"/>
      </w:pPr>
    </w:p>
    <w:p w14:paraId="1B2B18DA" w14:textId="200F1313" w:rsidR="0007650F" w:rsidRDefault="0007650F" w:rsidP="0007650F">
      <w:pPr>
        <w:ind w:left="720"/>
      </w:pPr>
      <w:r>
        <w:t xml:space="preserve">is satisfied. There is no closed-form expression that can be written, unlike the Wilson interval for </w:t>
      </w:r>
      <w:r w:rsidRPr="008D5627">
        <w:rPr>
          <w:rFonts w:ascii="Symbol" w:hAnsi="Symbol"/>
        </w:rPr>
        <w:t></w:t>
      </w:r>
      <w:r>
        <w:t xml:space="preserve">. Therefore, </w:t>
      </w:r>
      <w:r w:rsidRPr="0007650F">
        <w:t>iterative numerical procedures</w:t>
      </w:r>
      <w:r>
        <w:t xml:space="preserve"> </w:t>
      </w:r>
      <w:r w:rsidR="00DD78A6">
        <w:t xml:space="preserve">need to be used </w:t>
      </w:r>
      <w:r>
        <w:t xml:space="preserve">to find the lower and upper bounds. The </w:t>
      </w:r>
      <w:r w:rsidRPr="0007650F">
        <w:rPr>
          <w:rFonts w:ascii="Courier New" w:hAnsi="Courier New" w:cs="Courier New"/>
        </w:rPr>
        <w:t>diffscoreci()</w:t>
      </w:r>
      <w:r>
        <w:t xml:space="preserve"> function of the </w:t>
      </w:r>
      <w:r w:rsidRPr="0007650F">
        <w:rPr>
          <w:rFonts w:ascii="Courier New" w:hAnsi="Courier New" w:cs="Courier New"/>
        </w:rPr>
        <w:t>PropCIs</w:t>
      </w:r>
      <w:r>
        <w:t xml:space="preserve"> package calculate</w:t>
      </w:r>
      <w:r w:rsidR="00DD78A6">
        <w:t>s</w:t>
      </w:r>
      <w:r>
        <w:t xml:space="preserve"> the interval. </w:t>
      </w:r>
    </w:p>
    <w:p w14:paraId="0E91E3EE" w14:textId="7679ECA9" w:rsidR="00D74367" w:rsidRDefault="00D74367">
      <w:pPr>
        <w:rPr>
          <w:b/>
        </w:rPr>
      </w:pPr>
    </w:p>
    <w:sectPr w:rsidR="00D74367" w:rsidSect="00AC1478">
      <w:headerReference w:type="even" r:id="rId53"/>
      <w:headerReference w:type="default" r:id="rId54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07FD" w14:textId="77777777" w:rsidR="001E68EE" w:rsidRDefault="001E68EE">
      <w:r>
        <w:separator/>
      </w:r>
    </w:p>
  </w:endnote>
  <w:endnote w:type="continuationSeparator" w:id="0">
    <w:p w14:paraId="37BA4BA1" w14:textId="77777777" w:rsidR="001E68EE" w:rsidRDefault="001E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F639" w14:textId="77777777" w:rsidR="001E68EE" w:rsidRDefault="001E68EE">
      <w:r>
        <w:separator/>
      </w:r>
    </w:p>
  </w:footnote>
  <w:footnote w:type="continuationSeparator" w:id="0">
    <w:p w14:paraId="615BC823" w14:textId="77777777" w:rsidR="001E68EE" w:rsidRDefault="001E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6F4" w14:textId="77777777" w:rsidR="0049012F" w:rsidRDefault="0049012F" w:rsidP="007713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75</w:t>
    </w:r>
    <w:r>
      <w:rPr>
        <w:rStyle w:val="PageNumber"/>
      </w:rPr>
      <w:fldChar w:fldCharType="end"/>
    </w:r>
  </w:p>
  <w:p w14:paraId="304CE8FA" w14:textId="77777777" w:rsidR="0049012F" w:rsidRDefault="0049012F" w:rsidP="007713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55C5" w14:textId="7DD41379" w:rsidR="0049012F" w:rsidRPr="00FA00CD" w:rsidRDefault="0049012F" w:rsidP="007713DF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FA00CD">
      <w:rPr>
        <w:rStyle w:val="PageNumber"/>
        <w:sz w:val="32"/>
        <w:szCs w:val="32"/>
      </w:rPr>
      <w:fldChar w:fldCharType="begin"/>
    </w:r>
    <w:r w:rsidRPr="00FA00CD">
      <w:rPr>
        <w:rStyle w:val="PageNumber"/>
        <w:sz w:val="32"/>
        <w:szCs w:val="32"/>
      </w:rPr>
      <w:instrText xml:space="preserve">PAGE  </w:instrText>
    </w:r>
    <w:r w:rsidRPr="00FA00CD">
      <w:rPr>
        <w:rStyle w:val="PageNumber"/>
        <w:sz w:val="32"/>
        <w:szCs w:val="32"/>
      </w:rPr>
      <w:fldChar w:fldCharType="separate"/>
    </w:r>
    <w:r w:rsidR="00E505B8">
      <w:rPr>
        <w:rStyle w:val="PageNumber"/>
        <w:noProof/>
        <w:sz w:val="32"/>
        <w:szCs w:val="32"/>
      </w:rPr>
      <w:t>6</w:t>
    </w:r>
    <w:r w:rsidRPr="00FA00CD">
      <w:rPr>
        <w:rStyle w:val="PageNumber"/>
        <w:sz w:val="32"/>
        <w:szCs w:val="32"/>
      </w:rPr>
      <w:fldChar w:fldCharType="end"/>
    </w:r>
  </w:p>
  <w:p w14:paraId="49312D73" w14:textId="77777777" w:rsidR="0049012F" w:rsidRDefault="0049012F" w:rsidP="007713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496"/>
    <w:multiLevelType w:val="hybridMultilevel"/>
    <w:tmpl w:val="F7783C5E"/>
    <w:lvl w:ilvl="0" w:tplc="0A8AC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2691B"/>
    <w:multiLevelType w:val="hybridMultilevel"/>
    <w:tmpl w:val="0A604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B4B25"/>
    <w:multiLevelType w:val="multilevel"/>
    <w:tmpl w:val="D1121AFA"/>
    <w:lvl w:ilvl="0">
      <w:start w:val="2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22116585">
    <w:abstractNumId w:val="2"/>
  </w:num>
  <w:num w:numId="2" w16cid:durableId="715809761">
    <w:abstractNumId w:val="0"/>
  </w:num>
  <w:num w:numId="3" w16cid:durableId="8363074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A1"/>
    <w:rsid w:val="00004226"/>
    <w:rsid w:val="00004F1A"/>
    <w:rsid w:val="000052F0"/>
    <w:rsid w:val="00005C1F"/>
    <w:rsid w:val="00011602"/>
    <w:rsid w:val="00012415"/>
    <w:rsid w:val="00012705"/>
    <w:rsid w:val="00015FD1"/>
    <w:rsid w:val="00017166"/>
    <w:rsid w:val="00021528"/>
    <w:rsid w:val="000217C0"/>
    <w:rsid w:val="00022502"/>
    <w:rsid w:val="00023540"/>
    <w:rsid w:val="000275D3"/>
    <w:rsid w:val="000278A4"/>
    <w:rsid w:val="00027D08"/>
    <w:rsid w:val="000307CD"/>
    <w:rsid w:val="0003551B"/>
    <w:rsid w:val="00035E27"/>
    <w:rsid w:val="000407C7"/>
    <w:rsid w:val="00040DC0"/>
    <w:rsid w:val="000415A9"/>
    <w:rsid w:val="00044182"/>
    <w:rsid w:val="00045F3C"/>
    <w:rsid w:val="00046022"/>
    <w:rsid w:val="00046788"/>
    <w:rsid w:val="00046F90"/>
    <w:rsid w:val="00047300"/>
    <w:rsid w:val="00047A78"/>
    <w:rsid w:val="0005171E"/>
    <w:rsid w:val="0005494D"/>
    <w:rsid w:val="00055ED1"/>
    <w:rsid w:val="0006071F"/>
    <w:rsid w:val="00060FAE"/>
    <w:rsid w:val="00063A89"/>
    <w:rsid w:val="00065C1B"/>
    <w:rsid w:val="00067E98"/>
    <w:rsid w:val="000703C2"/>
    <w:rsid w:val="000707A4"/>
    <w:rsid w:val="0007377A"/>
    <w:rsid w:val="0007555F"/>
    <w:rsid w:val="0007650F"/>
    <w:rsid w:val="000779CF"/>
    <w:rsid w:val="00077C27"/>
    <w:rsid w:val="00081064"/>
    <w:rsid w:val="00082376"/>
    <w:rsid w:val="00084B2C"/>
    <w:rsid w:val="00090632"/>
    <w:rsid w:val="00090A6B"/>
    <w:rsid w:val="00091C60"/>
    <w:rsid w:val="000936E6"/>
    <w:rsid w:val="00095B04"/>
    <w:rsid w:val="00096336"/>
    <w:rsid w:val="000968AC"/>
    <w:rsid w:val="000972DE"/>
    <w:rsid w:val="000A47B7"/>
    <w:rsid w:val="000B06FB"/>
    <w:rsid w:val="000B1900"/>
    <w:rsid w:val="000B3C05"/>
    <w:rsid w:val="000B73A9"/>
    <w:rsid w:val="000C0866"/>
    <w:rsid w:val="000C4B6B"/>
    <w:rsid w:val="000C5462"/>
    <w:rsid w:val="000D144B"/>
    <w:rsid w:val="000D1E35"/>
    <w:rsid w:val="000D1F0C"/>
    <w:rsid w:val="000D430A"/>
    <w:rsid w:val="000D4BA0"/>
    <w:rsid w:val="000D5F81"/>
    <w:rsid w:val="000D7948"/>
    <w:rsid w:val="000E0EC0"/>
    <w:rsid w:val="000E148A"/>
    <w:rsid w:val="000E3561"/>
    <w:rsid w:val="000F143A"/>
    <w:rsid w:val="000F572A"/>
    <w:rsid w:val="00101FEB"/>
    <w:rsid w:val="0010322E"/>
    <w:rsid w:val="0010665D"/>
    <w:rsid w:val="00112286"/>
    <w:rsid w:val="00114234"/>
    <w:rsid w:val="00114E88"/>
    <w:rsid w:val="00122A09"/>
    <w:rsid w:val="00123AD7"/>
    <w:rsid w:val="0012452E"/>
    <w:rsid w:val="001323BB"/>
    <w:rsid w:val="0013269D"/>
    <w:rsid w:val="001347F1"/>
    <w:rsid w:val="00137E6B"/>
    <w:rsid w:val="001412A8"/>
    <w:rsid w:val="00143528"/>
    <w:rsid w:val="00145A26"/>
    <w:rsid w:val="00147497"/>
    <w:rsid w:val="00147A80"/>
    <w:rsid w:val="00151749"/>
    <w:rsid w:val="00151A9C"/>
    <w:rsid w:val="001607DC"/>
    <w:rsid w:val="001640C7"/>
    <w:rsid w:val="00165596"/>
    <w:rsid w:val="00171D5B"/>
    <w:rsid w:val="00172BF4"/>
    <w:rsid w:val="00173910"/>
    <w:rsid w:val="00175A22"/>
    <w:rsid w:val="00177D97"/>
    <w:rsid w:val="00182738"/>
    <w:rsid w:val="00184276"/>
    <w:rsid w:val="00187FF7"/>
    <w:rsid w:val="00196AE7"/>
    <w:rsid w:val="00197D69"/>
    <w:rsid w:val="001A41F6"/>
    <w:rsid w:val="001A50B2"/>
    <w:rsid w:val="001B0EF8"/>
    <w:rsid w:val="001B1A1E"/>
    <w:rsid w:val="001B2EF8"/>
    <w:rsid w:val="001B43F7"/>
    <w:rsid w:val="001B5179"/>
    <w:rsid w:val="001B607A"/>
    <w:rsid w:val="001B6296"/>
    <w:rsid w:val="001B636C"/>
    <w:rsid w:val="001C1EB7"/>
    <w:rsid w:val="001C4325"/>
    <w:rsid w:val="001C5A04"/>
    <w:rsid w:val="001C69C8"/>
    <w:rsid w:val="001C70E3"/>
    <w:rsid w:val="001D29CE"/>
    <w:rsid w:val="001D371F"/>
    <w:rsid w:val="001D621E"/>
    <w:rsid w:val="001D7651"/>
    <w:rsid w:val="001E1CDF"/>
    <w:rsid w:val="001E68EE"/>
    <w:rsid w:val="001E6A66"/>
    <w:rsid w:val="001E6FD4"/>
    <w:rsid w:val="001F0761"/>
    <w:rsid w:val="001F43C2"/>
    <w:rsid w:val="001F55D4"/>
    <w:rsid w:val="001F6EBA"/>
    <w:rsid w:val="002030BE"/>
    <w:rsid w:val="002068D7"/>
    <w:rsid w:val="00210D2A"/>
    <w:rsid w:val="00210DA6"/>
    <w:rsid w:val="0021242E"/>
    <w:rsid w:val="002136A8"/>
    <w:rsid w:val="00214769"/>
    <w:rsid w:val="002220D7"/>
    <w:rsid w:val="002226AB"/>
    <w:rsid w:val="00225035"/>
    <w:rsid w:val="0022505E"/>
    <w:rsid w:val="002268AB"/>
    <w:rsid w:val="002277D8"/>
    <w:rsid w:val="0023188A"/>
    <w:rsid w:val="00233C41"/>
    <w:rsid w:val="00234942"/>
    <w:rsid w:val="002376B0"/>
    <w:rsid w:val="002410E2"/>
    <w:rsid w:val="00241E41"/>
    <w:rsid w:val="00243202"/>
    <w:rsid w:val="0024427E"/>
    <w:rsid w:val="0024594A"/>
    <w:rsid w:val="002471AF"/>
    <w:rsid w:val="00250D8F"/>
    <w:rsid w:val="00254607"/>
    <w:rsid w:val="002638F4"/>
    <w:rsid w:val="002662ED"/>
    <w:rsid w:val="0027064F"/>
    <w:rsid w:val="00273DC3"/>
    <w:rsid w:val="00273FCA"/>
    <w:rsid w:val="00275247"/>
    <w:rsid w:val="00281E1B"/>
    <w:rsid w:val="0028259A"/>
    <w:rsid w:val="00282E2C"/>
    <w:rsid w:val="00283368"/>
    <w:rsid w:val="00286402"/>
    <w:rsid w:val="002904D1"/>
    <w:rsid w:val="00290B1C"/>
    <w:rsid w:val="00292316"/>
    <w:rsid w:val="00292CB7"/>
    <w:rsid w:val="00295AB9"/>
    <w:rsid w:val="002A0215"/>
    <w:rsid w:val="002A0D21"/>
    <w:rsid w:val="002A1BEA"/>
    <w:rsid w:val="002A2DAC"/>
    <w:rsid w:val="002A4D0A"/>
    <w:rsid w:val="002A7F3C"/>
    <w:rsid w:val="002C2DB9"/>
    <w:rsid w:val="002C736C"/>
    <w:rsid w:val="002D7791"/>
    <w:rsid w:val="002E2908"/>
    <w:rsid w:val="002E5533"/>
    <w:rsid w:val="002E5E8F"/>
    <w:rsid w:val="002E6CB2"/>
    <w:rsid w:val="002E7E02"/>
    <w:rsid w:val="002F2BD7"/>
    <w:rsid w:val="002F55D0"/>
    <w:rsid w:val="002F63D9"/>
    <w:rsid w:val="0030140A"/>
    <w:rsid w:val="00302BA1"/>
    <w:rsid w:val="003033EC"/>
    <w:rsid w:val="00303552"/>
    <w:rsid w:val="0030384B"/>
    <w:rsid w:val="00311273"/>
    <w:rsid w:val="003112E0"/>
    <w:rsid w:val="00312DB5"/>
    <w:rsid w:val="0031530E"/>
    <w:rsid w:val="00315509"/>
    <w:rsid w:val="00315E0F"/>
    <w:rsid w:val="00325046"/>
    <w:rsid w:val="00325DD7"/>
    <w:rsid w:val="00326051"/>
    <w:rsid w:val="00330931"/>
    <w:rsid w:val="003343C0"/>
    <w:rsid w:val="00342166"/>
    <w:rsid w:val="00343D20"/>
    <w:rsid w:val="00344BE6"/>
    <w:rsid w:val="003455D9"/>
    <w:rsid w:val="0034648E"/>
    <w:rsid w:val="00351081"/>
    <w:rsid w:val="00352C08"/>
    <w:rsid w:val="00354442"/>
    <w:rsid w:val="00360AF2"/>
    <w:rsid w:val="003615E4"/>
    <w:rsid w:val="0036699B"/>
    <w:rsid w:val="0037175F"/>
    <w:rsid w:val="00374F05"/>
    <w:rsid w:val="003778EA"/>
    <w:rsid w:val="00380AF8"/>
    <w:rsid w:val="003813FE"/>
    <w:rsid w:val="0038207D"/>
    <w:rsid w:val="0038740F"/>
    <w:rsid w:val="003920CC"/>
    <w:rsid w:val="00393E3F"/>
    <w:rsid w:val="00394750"/>
    <w:rsid w:val="0039677E"/>
    <w:rsid w:val="00397A24"/>
    <w:rsid w:val="003A131F"/>
    <w:rsid w:val="003A240D"/>
    <w:rsid w:val="003A3207"/>
    <w:rsid w:val="003A3F49"/>
    <w:rsid w:val="003A47A5"/>
    <w:rsid w:val="003A6831"/>
    <w:rsid w:val="003B32BB"/>
    <w:rsid w:val="003B72A1"/>
    <w:rsid w:val="003B7C74"/>
    <w:rsid w:val="003C10FC"/>
    <w:rsid w:val="003C1B2E"/>
    <w:rsid w:val="003C52FC"/>
    <w:rsid w:val="003C5BDD"/>
    <w:rsid w:val="003C5EE6"/>
    <w:rsid w:val="003C7474"/>
    <w:rsid w:val="003D03EB"/>
    <w:rsid w:val="003D27BC"/>
    <w:rsid w:val="003E1ED3"/>
    <w:rsid w:val="003E2BA0"/>
    <w:rsid w:val="003E4566"/>
    <w:rsid w:val="003E55E3"/>
    <w:rsid w:val="003F0875"/>
    <w:rsid w:val="003F22F5"/>
    <w:rsid w:val="003F42BE"/>
    <w:rsid w:val="003F4ABF"/>
    <w:rsid w:val="003F66F6"/>
    <w:rsid w:val="00401EEC"/>
    <w:rsid w:val="00403F42"/>
    <w:rsid w:val="004057C0"/>
    <w:rsid w:val="004070BE"/>
    <w:rsid w:val="00410C8B"/>
    <w:rsid w:val="00413813"/>
    <w:rsid w:val="00414C36"/>
    <w:rsid w:val="00415C4A"/>
    <w:rsid w:val="0041713C"/>
    <w:rsid w:val="004205AF"/>
    <w:rsid w:val="00422D33"/>
    <w:rsid w:val="00425624"/>
    <w:rsid w:val="00426D99"/>
    <w:rsid w:val="00431E69"/>
    <w:rsid w:val="004468E9"/>
    <w:rsid w:val="004506E7"/>
    <w:rsid w:val="00451539"/>
    <w:rsid w:val="0045229D"/>
    <w:rsid w:val="00453337"/>
    <w:rsid w:val="004536A8"/>
    <w:rsid w:val="00455C65"/>
    <w:rsid w:val="00456C85"/>
    <w:rsid w:val="004607E8"/>
    <w:rsid w:val="00460A35"/>
    <w:rsid w:val="00462645"/>
    <w:rsid w:val="004638BA"/>
    <w:rsid w:val="004653BF"/>
    <w:rsid w:val="00472115"/>
    <w:rsid w:val="00473927"/>
    <w:rsid w:val="004740CE"/>
    <w:rsid w:val="00474723"/>
    <w:rsid w:val="00481E8E"/>
    <w:rsid w:val="004855BD"/>
    <w:rsid w:val="00487077"/>
    <w:rsid w:val="0049012F"/>
    <w:rsid w:val="00491EA9"/>
    <w:rsid w:val="00494892"/>
    <w:rsid w:val="00495100"/>
    <w:rsid w:val="004A315F"/>
    <w:rsid w:val="004A3CAC"/>
    <w:rsid w:val="004A4C89"/>
    <w:rsid w:val="004A58B7"/>
    <w:rsid w:val="004B3AE2"/>
    <w:rsid w:val="004B4734"/>
    <w:rsid w:val="004B69AA"/>
    <w:rsid w:val="004C5A61"/>
    <w:rsid w:val="004C77E1"/>
    <w:rsid w:val="004D31CE"/>
    <w:rsid w:val="004E10EB"/>
    <w:rsid w:val="004E3899"/>
    <w:rsid w:val="004E561B"/>
    <w:rsid w:val="004E63F3"/>
    <w:rsid w:val="004F00E0"/>
    <w:rsid w:val="004F4815"/>
    <w:rsid w:val="005014AF"/>
    <w:rsid w:val="005018BC"/>
    <w:rsid w:val="00502C7F"/>
    <w:rsid w:val="00503A99"/>
    <w:rsid w:val="00511439"/>
    <w:rsid w:val="00512AE6"/>
    <w:rsid w:val="00513809"/>
    <w:rsid w:val="00521DA8"/>
    <w:rsid w:val="00524AC1"/>
    <w:rsid w:val="00530A1D"/>
    <w:rsid w:val="00535089"/>
    <w:rsid w:val="00535D10"/>
    <w:rsid w:val="0053691F"/>
    <w:rsid w:val="00537103"/>
    <w:rsid w:val="00547D1F"/>
    <w:rsid w:val="00551F3A"/>
    <w:rsid w:val="005539E9"/>
    <w:rsid w:val="00554673"/>
    <w:rsid w:val="00555616"/>
    <w:rsid w:val="00555D47"/>
    <w:rsid w:val="0056205F"/>
    <w:rsid w:val="00565B64"/>
    <w:rsid w:val="00566CA1"/>
    <w:rsid w:val="00567530"/>
    <w:rsid w:val="00572867"/>
    <w:rsid w:val="00572F07"/>
    <w:rsid w:val="005745D2"/>
    <w:rsid w:val="00576258"/>
    <w:rsid w:val="005776A4"/>
    <w:rsid w:val="00581DF1"/>
    <w:rsid w:val="0058437C"/>
    <w:rsid w:val="00585C63"/>
    <w:rsid w:val="0058648B"/>
    <w:rsid w:val="005871FC"/>
    <w:rsid w:val="00587F15"/>
    <w:rsid w:val="00590E3D"/>
    <w:rsid w:val="00596355"/>
    <w:rsid w:val="00596A70"/>
    <w:rsid w:val="005A0793"/>
    <w:rsid w:val="005A2467"/>
    <w:rsid w:val="005A3072"/>
    <w:rsid w:val="005A5A26"/>
    <w:rsid w:val="005B2A2E"/>
    <w:rsid w:val="005B34CD"/>
    <w:rsid w:val="005B47E9"/>
    <w:rsid w:val="005C438F"/>
    <w:rsid w:val="005C641A"/>
    <w:rsid w:val="005C7924"/>
    <w:rsid w:val="005D0BA2"/>
    <w:rsid w:val="005D1941"/>
    <w:rsid w:val="005D486D"/>
    <w:rsid w:val="005E422D"/>
    <w:rsid w:val="00600540"/>
    <w:rsid w:val="006104CC"/>
    <w:rsid w:val="0061064D"/>
    <w:rsid w:val="00612D60"/>
    <w:rsid w:val="006141FE"/>
    <w:rsid w:val="006146C3"/>
    <w:rsid w:val="0061576C"/>
    <w:rsid w:val="00625522"/>
    <w:rsid w:val="0062563A"/>
    <w:rsid w:val="00636404"/>
    <w:rsid w:val="00636D39"/>
    <w:rsid w:val="00642B37"/>
    <w:rsid w:val="006438C8"/>
    <w:rsid w:val="006456BA"/>
    <w:rsid w:val="00661E5A"/>
    <w:rsid w:val="006658B3"/>
    <w:rsid w:val="006674D2"/>
    <w:rsid w:val="0066781E"/>
    <w:rsid w:val="006716EC"/>
    <w:rsid w:val="00673761"/>
    <w:rsid w:val="00690CE0"/>
    <w:rsid w:val="00691308"/>
    <w:rsid w:val="00691DF5"/>
    <w:rsid w:val="00691E8B"/>
    <w:rsid w:val="006926D3"/>
    <w:rsid w:val="00696606"/>
    <w:rsid w:val="0069732D"/>
    <w:rsid w:val="00697AB9"/>
    <w:rsid w:val="00697F6B"/>
    <w:rsid w:val="006A46CB"/>
    <w:rsid w:val="006B201E"/>
    <w:rsid w:val="006B480D"/>
    <w:rsid w:val="006B6CF6"/>
    <w:rsid w:val="006C636D"/>
    <w:rsid w:val="006D727F"/>
    <w:rsid w:val="006F3652"/>
    <w:rsid w:val="006F38AC"/>
    <w:rsid w:val="006F6006"/>
    <w:rsid w:val="006F65BD"/>
    <w:rsid w:val="006F6723"/>
    <w:rsid w:val="006F6E6C"/>
    <w:rsid w:val="007003CA"/>
    <w:rsid w:val="00700E17"/>
    <w:rsid w:val="00701762"/>
    <w:rsid w:val="00702DC6"/>
    <w:rsid w:val="007064EA"/>
    <w:rsid w:val="00715EE9"/>
    <w:rsid w:val="00716C22"/>
    <w:rsid w:val="007171E9"/>
    <w:rsid w:val="00717E32"/>
    <w:rsid w:val="00724694"/>
    <w:rsid w:val="007250F0"/>
    <w:rsid w:val="007259CF"/>
    <w:rsid w:val="00733979"/>
    <w:rsid w:val="007371ED"/>
    <w:rsid w:val="00740EE1"/>
    <w:rsid w:val="0074276D"/>
    <w:rsid w:val="0074345A"/>
    <w:rsid w:val="007439E2"/>
    <w:rsid w:val="007512B3"/>
    <w:rsid w:val="0075551D"/>
    <w:rsid w:val="00761F84"/>
    <w:rsid w:val="00762A18"/>
    <w:rsid w:val="00762EF9"/>
    <w:rsid w:val="00765B56"/>
    <w:rsid w:val="00766BA9"/>
    <w:rsid w:val="00770713"/>
    <w:rsid w:val="007713DF"/>
    <w:rsid w:val="00774CD1"/>
    <w:rsid w:val="0077567D"/>
    <w:rsid w:val="00780218"/>
    <w:rsid w:val="00780338"/>
    <w:rsid w:val="00780825"/>
    <w:rsid w:val="007812CD"/>
    <w:rsid w:val="00781EB8"/>
    <w:rsid w:val="007913D0"/>
    <w:rsid w:val="00792CD5"/>
    <w:rsid w:val="0079382A"/>
    <w:rsid w:val="00794FBB"/>
    <w:rsid w:val="007968FB"/>
    <w:rsid w:val="007A2EB5"/>
    <w:rsid w:val="007A3E78"/>
    <w:rsid w:val="007A5741"/>
    <w:rsid w:val="007A6E9A"/>
    <w:rsid w:val="007B049A"/>
    <w:rsid w:val="007B1870"/>
    <w:rsid w:val="007B2DDA"/>
    <w:rsid w:val="007B3587"/>
    <w:rsid w:val="007B4A1E"/>
    <w:rsid w:val="007B4D01"/>
    <w:rsid w:val="007B59B6"/>
    <w:rsid w:val="007B63AC"/>
    <w:rsid w:val="007B7494"/>
    <w:rsid w:val="007C00DA"/>
    <w:rsid w:val="007C1B9C"/>
    <w:rsid w:val="007C34FF"/>
    <w:rsid w:val="007C4A41"/>
    <w:rsid w:val="007D2100"/>
    <w:rsid w:val="007D375A"/>
    <w:rsid w:val="007D4A5F"/>
    <w:rsid w:val="007D6F0A"/>
    <w:rsid w:val="007E05A9"/>
    <w:rsid w:val="007E3911"/>
    <w:rsid w:val="007E3947"/>
    <w:rsid w:val="007E549F"/>
    <w:rsid w:val="007F1B4B"/>
    <w:rsid w:val="007F40A5"/>
    <w:rsid w:val="007F4172"/>
    <w:rsid w:val="007F4B02"/>
    <w:rsid w:val="007F6B73"/>
    <w:rsid w:val="0080527E"/>
    <w:rsid w:val="008118F9"/>
    <w:rsid w:val="008218CB"/>
    <w:rsid w:val="00821B18"/>
    <w:rsid w:val="00821ECC"/>
    <w:rsid w:val="008220DB"/>
    <w:rsid w:val="00823012"/>
    <w:rsid w:val="0082422C"/>
    <w:rsid w:val="008259B7"/>
    <w:rsid w:val="00826900"/>
    <w:rsid w:val="00827B62"/>
    <w:rsid w:val="00832F4F"/>
    <w:rsid w:val="00835E78"/>
    <w:rsid w:val="00836274"/>
    <w:rsid w:val="0084104D"/>
    <w:rsid w:val="0084627A"/>
    <w:rsid w:val="00862370"/>
    <w:rsid w:val="00866743"/>
    <w:rsid w:val="008770F8"/>
    <w:rsid w:val="00880DA7"/>
    <w:rsid w:val="00881916"/>
    <w:rsid w:val="008839CE"/>
    <w:rsid w:val="008849AF"/>
    <w:rsid w:val="008878F9"/>
    <w:rsid w:val="008915ED"/>
    <w:rsid w:val="008925F5"/>
    <w:rsid w:val="00893229"/>
    <w:rsid w:val="0089757C"/>
    <w:rsid w:val="008A2C1A"/>
    <w:rsid w:val="008A7DED"/>
    <w:rsid w:val="008B09AD"/>
    <w:rsid w:val="008B3222"/>
    <w:rsid w:val="008B6051"/>
    <w:rsid w:val="008B7B89"/>
    <w:rsid w:val="008C10CB"/>
    <w:rsid w:val="008D1B80"/>
    <w:rsid w:val="008D22CB"/>
    <w:rsid w:val="008D3388"/>
    <w:rsid w:val="008D3E4B"/>
    <w:rsid w:val="008D46F4"/>
    <w:rsid w:val="008D5627"/>
    <w:rsid w:val="008E3E2D"/>
    <w:rsid w:val="008F1138"/>
    <w:rsid w:val="008F6679"/>
    <w:rsid w:val="008F6ED9"/>
    <w:rsid w:val="00901226"/>
    <w:rsid w:val="00902CAC"/>
    <w:rsid w:val="0090529F"/>
    <w:rsid w:val="00906BC4"/>
    <w:rsid w:val="00907D96"/>
    <w:rsid w:val="00911527"/>
    <w:rsid w:val="00913BBE"/>
    <w:rsid w:val="00915B47"/>
    <w:rsid w:val="009236BD"/>
    <w:rsid w:val="00924113"/>
    <w:rsid w:val="00925650"/>
    <w:rsid w:val="009257D6"/>
    <w:rsid w:val="0092588C"/>
    <w:rsid w:val="0092637A"/>
    <w:rsid w:val="00926ABE"/>
    <w:rsid w:val="00927F65"/>
    <w:rsid w:val="00931EC4"/>
    <w:rsid w:val="0093251C"/>
    <w:rsid w:val="0093288A"/>
    <w:rsid w:val="00934C2C"/>
    <w:rsid w:val="00940C17"/>
    <w:rsid w:val="00943703"/>
    <w:rsid w:val="00944F0C"/>
    <w:rsid w:val="00946883"/>
    <w:rsid w:val="00953CFE"/>
    <w:rsid w:val="009700DF"/>
    <w:rsid w:val="00974F38"/>
    <w:rsid w:val="009771FA"/>
    <w:rsid w:val="0097734E"/>
    <w:rsid w:val="009850A0"/>
    <w:rsid w:val="00990439"/>
    <w:rsid w:val="00990B07"/>
    <w:rsid w:val="00992189"/>
    <w:rsid w:val="00992293"/>
    <w:rsid w:val="0099245B"/>
    <w:rsid w:val="00994F32"/>
    <w:rsid w:val="009A5C41"/>
    <w:rsid w:val="009A7501"/>
    <w:rsid w:val="009A774A"/>
    <w:rsid w:val="009B0E02"/>
    <w:rsid w:val="009B128C"/>
    <w:rsid w:val="009B3399"/>
    <w:rsid w:val="009B49EC"/>
    <w:rsid w:val="009B4F31"/>
    <w:rsid w:val="009B60BC"/>
    <w:rsid w:val="009C1C4D"/>
    <w:rsid w:val="009C3D9C"/>
    <w:rsid w:val="009C673C"/>
    <w:rsid w:val="009D045A"/>
    <w:rsid w:val="009D34E2"/>
    <w:rsid w:val="009D34E3"/>
    <w:rsid w:val="009D5664"/>
    <w:rsid w:val="009D5F8F"/>
    <w:rsid w:val="009D6F52"/>
    <w:rsid w:val="009D7226"/>
    <w:rsid w:val="009E0A0C"/>
    <w:rsid w:val="009E1FE0"/>
    <w:rsid w:val="00A02E2C"/>
    <w:rsid w:val="00A04925"/>
    <w:rsid w:val="00A122BF"/>
    <w:rsid w:val="00A129AE"/>
    <w:rsid w:val="00A169B0"/>
    <w:rsid w:val="00A23E03"/>
    <w:rsid w:val="00A25810"/>
    <w:rsid w:val="00A26F05"/>
    <w:rsid w:val="00A3265B"/>
    <w:rsid w:val="00A33958"/>
    <w:rsid w:val="00A400C4"/>
    <w:rsid w:val="00A40CF4"/>
    <w:rsid w:val="00A41AD6"/>
    <w:rsid w:val="00A45CE3"/>
    <w:rsid w:val="00A46392"/>
    <w:rsid w:val="00A5190E"/>
    <w:rsid w:val="00A53FE2"/>
    <w:rsid w:val="00A544EA"/>
    <w:rsid w:val="00A54BCC"/>
    <w:rsid w:val="00A54EA0"/>
    <w:rsid w:val="00A550F8"/>
    <w:rsid w:val="00A60AE5"/>
    <w:rsid w:val="00A61DB8"/>
    <w:rsid w:val="00A631FF"/>
    <w:rsid w:val="00A74CCF"/>
    <w:rsid w:val="00A76B7E"/>
    <w:rsid w:val="00A80CE2"/>
    <w:rsid w:val="00A81C1D"/>
    <w:rsid w:val="00A82708"/>
    <w:rsid w:val="00A82C77"/>
    <w:rsid w:val="00A869A4"/>
    <w:rsid w:val="00A9547F"/>
    <w:rsid w:val="00AA2987"/>
    <w:rsid w:val="00AA3807"/>
    <w:rsid w:val="00AA4AFB"/>
    <w:rsid w:val="00AA64A4"/>
    <w:rsid w:val="00AB3C8C"/>
    <w:rsid w:val="00AC1478"/>
    <w:rsid w:val="00AC27DC"/>
    <w:rsid w:val="00AC4CBA"/>
    <w:rsid w:val="00AC501B"/>
    <w:rsid w:val="00AC5070"/>
    <w:rsid w:val="00AC6F49"/>
    <w:rsid w:val="00AE0C8E"/>
    <w:rsid w:val="00AE2FBA"/>
    <w:rsid w:val="00AE3BF9"/>
    <w:rsid w:val="00AE780F"/>
    <w:rsid w:val="00AF1033"/>
    <w:rsid w:val="00AF1296"/>
    <w:rsid w:val="00AF6198"/>
    <w:rsid w:val="00AF67D5"/>
    <w:rsid w:val="00AF69DC"/>
    <w:rsid w:val="00B00DB5"/>
    <w:rsid w:val="00B034E8"/>
    <w:rsid w:val="00B048F2"/>
    <w:rsid w:val="00B108EE"/>
    <w:rsid w:val="00B1191E"/>
    <w:rsid w:val="00B150A7"/>
    <w:rsid w:val="00B26960"/>
    <w:rsid w:val="00B26A75"/>
    <w:rsid w:val="00B3089F"/>
    <w:rsid w:val="00B31AF8"/>
    <w:rsid w:val="00B3603A"/>
    <w:rsid w:val="00B3605F"/>
    <w:rsid w:val="00B36505"/>
    <w:rsid w:val="00B36ED7"/>
    <w:rsid w:val="00B40AF3"/>
    <w:rsid w:val="00B40CEF"/>
    <w:rsid w:val="00B41FFA"/>
    <w:rsid w:val="00B450A7"/>
    <w:rsid w:val="00B464EF"/>
    <w:rsid w:val="00B47891"/>
    <w:rsid w:val="00B533CC"/>
    <w:rsid w:val="00B56B6F"/>
    <w:rsid w:val="00B6405D"/>
    <w:rsid w:val="00B65517"/>
    <w:rsid w:val="00B709B2"/>
    <w:rsid w:val="00B7579E"/>
    <w:rsid w:val="00B77B4B"/>
    <w:rsid w:val="00B817C8"/>
    <w:rsid w:val="00B86FCE"/>
    <w:rsid w:val="00B9246E"/>
    <w:rsid w:val="00B92BCB"/>
    <w:rsid w:val="00B92D66"/>
    <w:rsid w:val="00B94EC6"/>
    <w:rsid w:val="00B9647F"/>
    <w:rsid w:val="00BA2B2F"/>
    <w:rsid w:val="00BA2D26"/>
    <w:rsid w:val="00BB1BE9"/>
    <w:rsid w:val="00BB2EA0"/>
    <w:rsid w:val="00BC2804"/>
    <w:rsid w:val="00BC58DC"/>
    <w:rsid w:val="00BC59E9"/>
    <w:rsid w:val="00BC66D7"/>
    <w:rsid w:val="00BD2039"/>
    <w:rsid w:val="00BD42FF"/>
    <w:rsid w:val="00BE201C"/>
    <w:rsid w:val="00BE2E85"/>
    <w:rsid w:val="00BE2FD4"/>
    <w:rsid w:val="00BE6305"/>
    <w:rsid w:val="00BF344B"/>
    <w:rsid w:val="00BF406F"/>
    <w:rsid w:val="00BF425D"/>
    <w:rsid w:val="00BF469B"/>
    <w:rsid w:val="00C03EC6"/>
    <w:rsid w:val="00C059E5"/>
    <w:rsid w:val="00C12759"/>
    <w:rsid w:val="00C1481B"/>
    <w:rsid w:val="00C1483D"/>
    <w:rsid w:val="00C16328"/>
    <w:rsid w:val="00C171B1"/>
    <w:rsid w:val="00C20C41"/>
    <w:rsid w:val="00C306F6"/>
    <w:rsid w:val="00C31546"/>
    <w:rsid w:val="00C3475E"/>
    <w:rsid w:val="00C36C92"/>
    <w:rsid w:val="00C41E86"/>
    <w:rsid w:val="00C426A8"/>
    <w:rsid w:val="00C43315"/>
    <w:rsid w:val="00C43435"/>
    <w:rsid w:val="00C45628"/>
    <w:rsid w:val="00C46235"/>
    <w:rsid w:val="00C46C79"/>
    <w:rsid w:val="00C51AEB"/>
    <w:rsid w:val="00C54147"/>
    <w:rsid w:val="00C55541"/>
    <w:rsid w:val="00C563C1"/>
    <w:rsid w:val="00C57CFD"/>
    <w:rsid w:val="00C60D0A"/>
    <w:rsid w:val="00C60F68"/>
    <w:rsid w:val="00C61D97"/>
    <w:rsid w:val="00C63DD5"/>
    <w:rsid w:val="00C64A9F"/>
    <w:rsid w:val="00C6527B"/>
    <w:rsid w:val="00C660D0"/>
    <w:rsid w:val="00C70A94"/>
    <w:rsid w:val="00C726A8"/>
    <w:rsid w:val="00C742EE"/>
    <w:rsid w:val="00C77DBE"/>
    <w:rsid w:val="00C817A6"/>
    <w:rsid w:val="00C844BA"/>
    <w:rsid w:val="00C93858"/>
    <w:rsid w:val="00C93CE2"/>
    <w:rsid w:val="00CA00F1"/>
    <w:rsid w:val="00CA4EC0"/>
    <w:rsid w:val="00CA63F8"/>
    <w:rsid w:val="00CB0C5A"/>
    <w:rsid w:val="00CC1734"/>
    <w:rsid w:val="00CC4439"/>
    <w:rsid w:val="00CC62C2"/>
    <w:rsid w:val="00CD1AFC"/>
    <w:rsid w:val="00CE5BF6"/>
    <w:rsid w:val="00CE7017"/>
    <w:rsid w:val="00CF0C77"/>
    <w:rsid w:val="00D000DC"/>
    <w:rsid w:val="00D01FC6"/>
    <w:rsid w:val="00D10AE2"/>
    <w:rsid w:val="00D10D0E"/>
    <w:rsid w:val="00D129A8"/>
    <w:rsid w:val="00D12BD6"/>
    <w:rsid w:val="00D16E1C"/>
    <w:rsid w:val="00D23151"/>
    <w:rsid w:val="00D26A15"/>
    <w:rsid w:val="00D26C19"/>
    <w:rsid w:val="00D30078"/>
    <w:rsid w:val="00D3159D"/>
    <w:rsid w:val="00D340B9"/>
    <w:rsid w:val="00D34713"/>
    <w:rsid w:val="00D444ED"/>
    <w:rsid w:val="00D44B22"/>
    <w:rsid w:val="00D44D8C"/>
    <w:rsid w:val="00D462B4"/>
    <w:rsid w:val="00D47859"/>
    <w:rsid w:val="00D560F8"/>
    <w:rsid w:val="00D57EBA"/>
    <w:rsid w:val="00D6002E"/>
    <w:rsid w:val="00D62877"/>
    <w:rsid w:val="00D63038"/>
    <w:rsid w:val="00D640DA"/>
    <w:rsid w:val="00D65A7D"/>
    <w:rsid w:val="00D738BC"/>
    <w:rsid w:val="00D74367"/>
    <w:rsid w:val="00D74446"/>
    <w:rsid w:val="00D80578"/>
    <w:rsid w:val="00D824C6"/>
    <w:rsid w:val="00DA1445"/>
    <w:rsid w:val="00DA1850"/>
    <w:rsid w:val="00DA32CC"/>
    <w:rsid w:val="00DA34E0"/>
    <w:rsid w:val="00DA385F"/>
    <w:rsid w:val="00DA623D"/>
    <w:rsid w:val="00DB015F"/>
    <w:rsid w:val="00DB1360"/>
    <w:rsid w:val="00DB1398"/>
    <w:rsid w:val="00DB2C53"/>
    <w:rsid w:val="00DB5927"/>
    <w:rsid w:val="00DB75CF"/>
    <w:rsid w:val="00DC356A"/>
    <w:rsid w:val="00DC4110"/>
    <w:rsid w:val="00DC5933"/>
    <w:rsid w:val="00DC59B7"/>
    <w:rsid w:val="00DC7F0D"/>
    <w:rsid w:val="00DD0E27"/>
    <w:rsid w:val="00DD303E"/>
    <w:rsid w:val="00DD78A6"/>
    <w:rsid w:val="00DE20BA"/>
    <w:rsid w:val="00DE24C3"/>
    <w:rsid w:val="00DF0BB6"/>
    <w:rsid w:val="00DF6437"/>
    <w:rsid w:val="00DF6BA2"/>
    <w:rsid w:val="00E0001C"/>
    <w:rsid w:val="00E003DF"/>
    <w:rsid w:val="00E00AB6"/>
    <w:rsid w:val="00E04389"/>
    <w:rsid w:val="00E053C0"/>
    <w:rsid w:val="00E11438"/>
    <w:rsid w:val="00E119E5"/>
    <w:rsid w:val="00E16CE7"/>
    <w:rsid w:val="00E20BAF"/>
    <w:rsid w:val="00E21C31"/>
    <w:rsid w:val="00E30F58"/>
    <w:rsid w:val="00E31210"/>
    <w:rsid w:val="00E330FC"/>
    <w:rsid w:val="00E347DD"/>
    <w:rsid w:val="00E36F0F"/>
    <w:rsid w:val="00E371C5"/>
    <w:rsid w:val="00E3756A"/>
    <w:rsid w:val="00E43D26"/>
    <w:rsid w:val="00E44F08"/>
    <w:rsid w:val="00E456DD"/>
    <w:rsid w:val="00E46E92"/>
    <w:rsid w:val="00E505B8"/>
    <w:rsid w:val="00E51D0E"/>
    <w:rsid w:val="00E54F5E"/>
    <w:rsid w:val="00E54F6C"/>
    <w:rsid w:val="00E565E1"/>
    <w:rsid w:val="00E613F1"/>
    <w:rsid w:val="00E62931"/>
    <w:rsid w:val="00E73552"/>
    <w:rsid w:val="00E76F59"/>
    <w:rsid w:val="00E802F1"/>
    <w:rsid w:val="00E92F86"/>
    <w:rsid w:val="00EA0193"/>
    <w:rsid w:val="00EA09B7"/>
    <w:rsid w:val="00EA108D"/>
    <w:rsid w:val="00EA2069"/>
    <w:rsid w:val="00EA3441"/>
    <w:rsid w:val="00EB38A3"/>
    <w:rsid w:val="00EB5243"/>
    <w:rsid w:val="00EC1D87"/>
    <w:rsid w:val="00EC4EED"/>
    <w:rsid w:val="00EC5427"/>
    <w:rsid w:val="00EC7E59"/>
    <w:rsid w:val="00ED15F3"/>
    <w:rsid w:val="00ED619C"/>
    <w:rsid w:val="00EE1B69"/>
    <w:rsid w:val="00EE6F23"/>
    <w:rsid w:val="00EF2BF1"/>
    <w:rsid w:val="00EF2C83"/>
    <w:rsid w:val="00F10A3C"/>
    <w:rsid w:val="00F10F63"/>
    <w:rsid w:val="00F15125"/>
    <w:rsid w:val="00F2466A"/>
    <w:rsid w:val="00F25B54"/>
    <w:rsid w:val="00F260CD"/>
    <w:rsid w:val="00F26865"/>
    <w:rsid w:val="00F31899"/>
    <w:rsid w:val="00F32C43"/>
    <w:rsid w:val="00F370D5"/>
    <w:rsid w:val="00F37CC6"/>
    <w:rsid w:val="00F40D18"/>
    <w:rsid w:val="00F42E10"/>
    <w:rsid w:val="00F44416"/>
    <w:rsid w:val="00F45E39"/>
    <w:rsid w:val="00F47519"/>
    <w:rsid w:val="00F646B3"/>
    <w:rsid w:val="00F66607"/>
    <w:rsid w:val="00F73112"/>
    <w:rsid w:val="00F76121"/>
    <w:rsid w:val="00F828B7"/>
    <w:rsid w:val="00F860E2"/>
    <w:rsid w:val="00F8745F"/>
    <w:rsid w:val="00F87B9B"/>
    <w:rsid w:val="00F907FC"/>
    <w:rsid w:val="00FA00CD"/>
    <w:rsid w:val="00FA36D0"/>
    <w:rsid w:val="00FA3F34"/>
    <w:rsid w:val="00FA5994"/>
    <w:rsid w:val="00FB2ED9"/>
    <w:rsid w:val="00FB3EB1"/>
    <w:rsid w:val="00FB4F1A"/>
    <w:rsid w:val="00FB6E6D"/>
    <w:rsid w:val="00FB7FD9"/>
    <w:rsid w:val="00FC02A9"/>
    <w:rsid w:val="00FC0D48"/>
    <w:rsid w:val="00FC1FA1"/>
    <w:rsid w:val="00FC274C"/>
    <w:rsid w:val="00FC309D"/>
    <w:rsid w:val="00FC382B"/>
    <w:rsid w:val="00FC3FB4"/>
    <w:rsid w:val="00FC4E98"/>
    <w:rsid w:val="00FC6473"/>
    <w:rsid w:val="00FC781D"/>
    <w:rsid w:val="00FD1715"/>
    <w:rsid w:val="00FE04ED"/>
    <w:rsid w:val="00FE12C5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F4FC1"/>
  <w15:docId w15:val="{2170323A-3E8A-4894-AA15-6835FFD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BCC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0779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0779CF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3DF"/>
  </w:style>
  <w:style w:type="paragraph" w:styleId="Footer">
    <w:name w:val="footer"/>
    <w:basedOn w:val="Normal"/>
    <w:rsid w:val="007713D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05E"/>
    <w:pPr>
      <w:ind w:left="720"/>
    </w:pPr>
    <w:rPr>
      <w:rFonts w:cs="Arial"/>
    </w:rPr>
  </w:style>
  <w:style w:type="paragraph" w:customStyle="1" w:styleId="table1">
    <w:name w:val="table1"/>
    <w:basedOn w:val="Normal"/>
    <w:rsid w:val="002136A8"/>
    <w:rPr>
      <w:rFonts w:ascii="Euclid" w:hAnsi="Euclid" w:cs="Arial"/>
      <w:bCs/>
      <w:sz w:val="24"/>
    </w:rPr>
  </w:style>
  <w:style w:type="paragraph" w:customStyle="1" w:styleId="Body">
    <w:name w:val="Body"/>
    <w:basedOn w:val="Normal"/>
    <w:rsid w:val="00CE5BF6"/>
    <w:pPr>
      <w:spacing w:line="400" w:lineRule="exact"/>
      <w:ind w:firstLine="288"/>
    </w:pPr>
    <w:rPr>
      <w:rFonts w:ascii="Euclid" w:hAnsi="Euclid"/>
      <w:bCs/>
      <w:sz w:val="24"/>
      <w:szCs w:val="24"/>
    </w:rPr>
  </w:style>
  <w:style w:type="character" w:styleId="CommentReference">
    <w:name w:val="annotation reference"/>
    <w:semiHidden/>
    <w:rsid w:val="00DF64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643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437"/>
    <w:rPr>
      <w:b/>
      <w:bCs/>
    </w:rPr>
  </w:style>
  <w:style w:type="paragraph" w:styleId="BalloonText">
    <w:name w:val="Balloon Text"/>
    <w:basedOn w:val="Normal"/>
    <w:semiHidden/>
    <w:rsid w:val="00DF64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72F07"/>
    <w:pPr>
      <w:spacing w:after="120"/>
    </w:pPr>
  </w:style>
  <w:style w:type="paragraph" w:styleId="BodyTextIndent2">
    <w:name w:val="Body Text Indent 2"/>
    <w:basedOn w:val="Normal"/>
    <w:rsid w:val="00572F07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CC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8" w:after="138"/>
    </w:pPr>
    <w:rPr>
      <w:rFonts w:ascii="Courier New" w:hAnsi="Courier New" w:cs="Courier New"/>
      <w:sz w:val="20"/>
      <w:szCs w:val="20"/>
    </w:rPr>
  </w:style>
  <w:style w:type="table" w:styleId="TableGrid8">
    <w:name w:val="Table Grid 8"/>
    <w:basedOn w:val="TableNormal"/>
    <w:rsid w:val="00CA4E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292CB7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rsid w:val="00035E27"/>
    <w:rPr>
      <w:color w:val="0000FF"/>
      <w:u w:val="single"/>
    </w:rPr>
  </w:style>
  <w:style w:type="table" w:styleId="TableGrid">
    <w:name w:val="Table Grid"/>
    <w:basedOn w:val="TableNormal"/>
    <w:rsid w:val="0002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6">
    <w:name w:val="R_16"/>
    <w:basedOn w:val="Normal"/>
    <w:rsid w:val="00AF1296"/>
    <w:pPr>
      <w:ind w:left="720"/>
    </w:pPr>
    <w:rPr>
      <w:rFonts w:ascii="Courier New" w:hAnsi="Courier New"/>
      <w:sz w:val="32"/>
    </w:rPr>
  </w:style>
  <w:style w:type="character" w:styleId="FollowedHyperlink">
    <w:name w:val="FollowedHyperlink"/>
    <w:rsid w:val="00BC59E9"/>
    <w:rPr>
      <w:color w:val="800080"/>
      <w:u w:val="single"/>
    </w:rPr>
  </w:style>
  <w:style w:type="paragraph" w:styleId="NormalWeb">
    <w:name w:val="Normal (Web)"/>
    <w:basedOn w:val="Normal"/>
    <w:rsid w:val="00BE2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6205F"/>
    <w:rPr>
      <w:rFonts w:ascii="Arial" w:hAnsi="Arial"/>
      <w:sz w:val="40"/>
      <w:szCs w:val="40"/>
    </w:rPr>
  </w:style>
  <w:style w:type="character" w:customStyle="1" w:styleId="CommentTextChar">
    <w:name w:val="Comment Text Char"/>
    <w:link w:val="CommentText"/>
    <w:semiHidden/>
    <w:rsid w:val="006658B3"/>
    <w:rPr>
      <w:rFonts w:ascii="Arial" w:hAnsi="Arial"/>
      <w:szCs w:val="40"/>
    </w:rPr>
  </w:style>
  <w:style w:type="paragraph" w:styleId="PlainText">
    <w:name w:val="Plain Text"/>
    <w:basedOn w:val="Normal"/>
    <w:link w:val="PlainTextChar"/>
    <w:uiPriority w:val="99"/>
    <w:unhideWhenUsed/>
    <w:rsid w:val="0069660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96606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3F66F6"/>
    <w:pPr>
      <w:ind w:left="720"/>
      <w:contextualSpacing/>
    </w:pPr>
  </w:style>
  <w:style w:type="paragraph" w:customStyle="1" w:styleId="R14">
    <w:name w:val="R_14"/>
    <w:basedOn w:val="R16"/>
    <w:autoRedefine/>
    <w:qFormat/>
    <w:rsid w:val="00A54BCC"/>
    <w:pPr>
      <w:ind w:left="1440" w:hanging="72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png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7.png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0.bin"/><Relationship Id="rId20" Type="http://schemas.openxmlformats.org/officeDocument/2006/relationships/image" Target="media/image6.wmf"/><Relationship Id="rId41" Type="http://schemas.openxmlformats.org/officeDocument/2006/relationships/image" Target="media/image15.png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164B-A561-4073-8C7A-4803AF92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Fsfsfsd</vt:lpstr>
    </vt:vector>
  </TitlesOfParts>
  <Company>Oklahoma State University</Company>
  <LinksUpToDate>false</LinksUpToDate>
  <CharactersWithSpaces>6657</CharactersWithSpaces>
  <SharedDoc>false</SharedDoc>
  <HLinks>
    <vt:vector size="18" baseType="variant">
      <vt:variant>
        <vt:i4>7340132</vt:i4>
      </vt:variant>
      <vt:variant>
        <vt:i4>300</vt:i4>
      </vt:variant>
      <vt:variant>
        <vt:i4>0</vt:i4>
      </vt:variant>
      <vt:variant>
        <vt:i4>5</vt:i4>
      </vt:variant>
      <vt:variant>
        <vt:lpwstr>http://www.amazon.com/Lady-Tasting-Tea-Statistics-Revolutionized/dp/0716741067</vt:lpwstr>
      </vt:variant>
      <vt:variant>
        <vt:lpwstr/>
      </vt:variant>
      <vt:variant>
        <vt:i4>7012402</vt:i4>
      </vt:variant>
      <vt:variant>
        <vt:i4>255</vt:i4>
      </vt:variant>
      <vt:variant>
        <vt:i4>0</vt:i4>
      </vt:variant>
      <vt:variant>
        <vt:i4>5</vt:i4>
      </vt:variant>
      <vt:variant>
        <vt:lpwstr>http://www.chrisbilder.com/stat870/schedule.htm</vt:lpwstr>
      </vt:variant>
      <vt:variant>
        <vt:lpwstr/>
      </vt:variant>
      <vt:variant>
        <vt:i4>131122</vt:i4>
      </vt:variant>
      <vt:variant>
        <vt:i4>45</vt:i4>
      </vt:variant>
      <vt:variant>
        <vt:i4>0</vt:i4>
      </vt:variant>
      <vt:variant>
        <vt:i4>5</vt:i4>
      </vt:variant>
      <vt:variant>
        <vt:lpwstr>http://www.stat.ufl.edu/~aa/cda/R/two_sample/R2/index.html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Fsfsfsd</dc:title>
  <dc:creator>Chris Bilder</dc:creator>
  <cp:lastModifiedBy>Christopher Bilder</cp:lastModifiedBy>
  <cp:revision>215</cp:revision>
  <cp:lastPrinted>2007-12-20T17:48:00Z</cp:lastPrinted>
  <dcterms:created xsi:type="dcterms:W3CDTF">2011-12-12T20:07:00Z</dcterms:created>
  <dcterms:modified xsi:type="dcterms:W3CDTF">2023-01-07T18:06:00Z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