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39EC" w14:textId="1D50D935" w:rsidR="00A0587C" w:rsidRPr="00090956" w:rsidRDefault="00A0587C" w:rsidP="00A0587C">
      <w:r w:rsidRPr="0037287D">
        <w:rPr>
          <w:b/>
        </w:rPr>
        <w:t xml:space="preserve">Section </w:t>
      </w:r>
      <w:r>
        <w:rPr>
          <w:b/>
        </w:rPr>
        <w:t>2</w:t>
      </w:r>
      <w:r w:rsidRPr="0037287D">
        <w:rPr>
          <w:b/>
        </w:rPr>
        <w:t>.</w:t>
      </w:r>
      <w:r>
        <w:rPr>
          <w:b/>
        </w:rPr>
        <w:t>2.4 – Probability of success</w:t>
      </w:r>
      <w:r w:rsidR="002A5368">
        <w:rPr>
          <w:b/>
        </w:rPr>
        <w:t xml:space="preserve"> (continued)</w:t>
      </w:r>
    </w:p>
    <w:p w14:paraId="2BC40B38" w14:textId="77777777" w:rsidR="00CA48AF" w:rsidRDefault="00CA48AF" w:rsidP="00A0587C">
      <w:pPr>
        <w:ind w:left="720"/>
      </w:pPr>
    </w:p>
    <w:p w14:paraId="3542FA75" w14:textId="0CF6771A" w:rsidR="00201272" w:rsidRPr="00201272" w:rsidRDefault="00201272" w:rsidP="00201272">
      <w:pPr>
        <w:rPr>
          <w:u w:val="single"/>
        </w:rPr>
      </w:pPr>
      <w:r w:rsidRPr="00201272">
        <w:rPr>
          <w:u w:val="single"/>
        </w:rPr>
        <w:t xml:space="preserve">Plots of the model </w:t>
      </w:r>
    </w:p>
    <w:p w14:paraId="6643C648" w14:textId="77777777" w:rsidR="00201272" w:rsidRDefault="00201272" w:rsidP="004D406A">
      <w:pPr>
        <w:ind w:left="720"/>
      </w:pPr>
    </w:p>
    <w:p w14:paraId="00FD8D2D" w14:textId="178A71F8" w:rsidR="00F62A5D" w:rsidRDefault="00201272" w:rsidP="004D406A">
      <w:pPr>
        <w:ind w:left="720"/>
      </w:pPr>
      <w:r>
        <w:t>L</w:t>
      </w:r>
      <w:r w:rsidR="00F62A5D">
        <w:t xml:space="preserve">et’s look at a visual assessment of the logistic regression model when there is only one explanatory variable x. </w:t>
      </w:r>
      <w:r w:rsidR="00F62A5D" w:rsidRPr="00F62A5D">
        <w:t xml:space="preserve">For a </w:t>
      </w:r>
      <w:r w:rsidR="00F62A5D">
        <w:t xml:space="preserve">normal </w:t>
      </w:r>
      <w:r w:rsidR="00F62A5D" w:rsidRPr="00F62A5D">
        <w:t xml:space="preserve">linear </w:t>
      </w:r>
      <w:r w:rsidR="00916276">
        <w:t xml:space="preserve">regression </w:t>
      </w:r>
      <w:r w:rsidR="00F62A5D" w:rsidRPr="00F62A5D">
        <w:t>model,</w:t>
      </w:r>
      <w:r w:rsidR="00F62A5D">
        <w:t xml:space="preserve"> we would examine something like</w:t>
      </w:r>
    </w:p>
    <w:p w14:paraId="1A1DB252" w14:textId="77777777" w:rsidR="004D406A" w:rsidRDefault="004D406A" w:rsidP="004D406A">
      <w:pPr>
        <w:ind w:left="720"/>
        <w:jc w:val="center"/>
      </w:pPr>
    </w:p>
    <w:p w14:paraId="004EA566" w14:textId="77777777" w:rsidR="00F62A5D" w:rsidRDefault="00F62A5D" w:rsidP="004D406A">
      <w:pPr>
        <w:ind w:left="720"/>
        <w:jc w:val="center"/>
      </w:pPr>
      <w:r w:rsidRPr="00F62A5D">
        <w:rPr>
          <w:noProof/>
        </w:rPr>
        <w:drawing>
          <wp:inline distT="0" distB="0" distL="0" distR="0" wp14:anchorId="65D2083A" wp14:editId="5BE96AEB">
            <wp:extent cx="4539727" cy="3626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9298" t="10760" r="19649" b="24210"/>
                    <a:stretch/>
                  </pic:blipFill>
                  <pic:spPr bwMode="auto">
                    <a:xfrm>
                      <a:off x="0" y="0"/>
                      <a:ext cx="4558975" cy="3641940"/>
                    </a:xfrm>
                    <a:prstGeom prst="rect">
                      <a:avLst/>
                    </a:prstGeom>
                    <a:ln>
                      <a:noFill/>
                    </a:ln>
                    <a:extLst>
                      <a:ext uri="{53640926-AAD7-44D8-BBD7-CCE9431645EC}">
                        <a14:shadowObscured xmlns:a14="http://schemas.microsoft.com/office/drawing/2010/main"/>
                      </a:ext>
                    </a:extLst>
                  </pic:spPr>
                </pic:pic>
              </a:graphicData>
            </a:graphic>
          </wp:inline>
        </w:drawing>
      </w:r>
    </w:p>
    <w:p w14:paraId="642BDC1C" w14:textId="77777777" w:rsidR="004D406A" w:rsidRDefault="004D406A" w:rsidP="004D406A">
      <w:pPr>
        <w:ind w:left="1440"/>
      </w:pPr>
    </w:p>
    <w:p w14:paraId="01A7FA27" w14:textId="77777777" w:rsidR="00F62A5D" w:rsidRDefault="00F62A5D" w:rsidP="004D406A">
      <w:pPr>
        <w:ind w:left="1440"/>
      </w:pPr>
      <w:r>
        <w:t xml:space="preserve">The closeness of the points to the estimated regression model line tell us something about how well an observation is fit by the model. </w:t>
      </w:r>
    </w:p>
    <w:p w14:paraId="2434576D" w14:textId="77777777" w:rsidR="00F62A5D" w:rsidRDefault="00F62A5D" w:rsidP="004D406A">
      <w:pPr>
        <w:ind w:left="1440"/>
      </w:pPr>
    </w:p>
    <w:p w14:paraId="070ABF5A" w14:textId="77777777" w:rsidR="00F62A5D" w:rsidRDefault="00F62A5D" w:rsidP="004D406A">
      <w:pPr>
        <w:ind w:left="720"/>
      </w:pPr>
      <w:r w:rsidRPr="00F62A5D">
        <w:t>Because the response variable in logistic regression is binary, constructing a plot like this is not very informative because all plotted points would be at y</w:t>
      </w:r>
      <w:r w:rsidR="005E193F">
        <w:t xml:space="preserve"> </w:t>
      </w:r>
      <w:r w:rsidRPr="00F62A5D">
        <w:t>=</w:t>
      </w:r>
      <w:r w:rsidR="005E193F">
        <w:t xml:space="preserve"> </w:t>
      </w:r>
      <w:r w:rsidR="00BB6FD6">
        <w:t xml:space="preserve">0 </w:t>
      </w:r>
      <w:r w:rsidRPr="00F62A5D">
        <w:t>or 1 on the y-</w:t>
      </w:r>
      <w:r w:rsidRPr="00F62A5D">
        <w:lastRenderedPageBreak/>
        <w:t xml:space="preserve">axis. However, we can plot the observed proportion of successes at each x instead to obtain a general understanding of how well the model fits the data. </w:t>
      </w:r>
    </w:p>
    <w:p w14:paraId="425B9B00" w14:textId="77777777" w:rsidR="00F62A5D" w:rsidRDefault="00F62A5D" w:rsidP="004D406A">
      <w:pPr>
        <w:ind w:left="720"/>
      </w:pPr>
    </w:p>
    <w:p w14:paraId="4F563324" w14:textId="77777777" w:rsidR="0002264C" w:rsidRDefault="00F62A5D" w:rsidP="004D406A">
      <w:pPr>
        <w:ind w:left="1440"/>
      </w:pPr>
      <w:r>
        <w:t>T</w:t>
      </w:r>
      <w:r w:rsidRPr="00F62A5D">
        <w:t>his only works well when the number of observations at each possible x is not small. In the case of a trul</w:t>
      </w:r>
      <w:r w:rsidR="00BB6FD6">
        <w:t>y continuous x</w:t>
      </w:r>
      <w:r w:rsidRPr="00F62A5D">
        <w:t>, the number of observations would be 1 and this plot generally would not be very useful.</w:t>
      </w:r>
      <w:r w:rsidR="005E193F">
        <w:t xml:space="preserve"> </w:t>
      </w:r>
      <w:r>
        <w:t>Alternatives for this situation include grouping observations by x and finding the observed proportion of successes for each group</w:t>
      </w:r>
      <w:r w:rsidR="00D03912">
        <w:t xml:space="preserve">; however </w:t>
      </w:r>
      <w:r>
        <w:t xml:space="preserve">this leads to potentially different results depending on how the grouping is done </w:t>
      </w:r>
    </w:p>
    <w:p w14:paraId="22DDA896" w14:textId="6A9200DF" w:rsidR="005E193F" w:rsidRDefault="005E193F" w:rsidP="005E193F">
      <w:pPr>
        <w:ind w:left="1080"/>
      </w:pPr>
    </w:p>
    <w:p w14:paraId="7E385029" w14:textId="77777777" w:rsidR="00F71D06" w:rsidRDefault="00F71D06" w:rsidP="005E193F">
      <w:pPr>
        <w:ind w:left="1080"/>
      </w:pPr>
    </w:p>
    <w:p w14:paraId="2C9948A0" w14:textId="77777777" w:rsidR="005E193F" w:rsidRDefault="005E193F" w:rsidP="005E193F">
      <w:r>
        <w:rPr>
          <w:u w:val="single"/>
        </w:rPr>
        <w:t>Example</w:t>
      </w:r>
      <w:r w:rsidRPr="007A77A9">
        <w:t>:</w:t>
      </w:r>
      <w:r>
        <w:t xml:space="preserve"> Placekicking (</w:t>
      </w:r>
      <w:proofErr w:type="spellStart"/>
      <w:r w:rsidR="00DA2945">
        <w:t>P</w:t>
      </w:r>
      <w:r>
        <w:t>lacekick.R</w:t>
      </w:r>
      <w:proofErr w:type="spellEnd"/>
      <w:r>
        <w:t xml:space="preserve">, </w:t>
      </w:r>
      <w:r w:rsidR="00DA2945">
        <w:t>P</w:t>
      </w:r>
      <w:r>
        <w:t>lacekick.csv)</w:t>
      </w:r>
    </w:p>
    <w:p w14:paraId="0F83FC91" w14:textId="77777777" w:rsidR="005E193F" w:rsidRDefault="005E193F" w:rsidP="005E193F">
      <w:pPr>
        <w:ind w:left="720"/>
      </w:pPr>
    </w:p>
    <w:p w14:paraId="557D035E" w14:textId="77777777" w:rsidR="0002264C" w:rsidRDefault="005E193F" w:rsidP="00A0587C">
      <w:pPr>
        <w:ind w:left="720"/>
      </w:pPr>
      <w:r>
        <w:t xml:space="preserve">Earlier we found the number of observations and </w:t>
      </w:r>
      <w:r w:rsidR="003238A1">
        <w:t xml:space="preserve">number of </w:t>
      </w:r>
      <w:r>
        <w:t xml:space="preserve">successes at each unique distance: </w:t>
      </w:r>
    </w:p>
    <w:p w14:paraId="37F70BEF" w14:textId="77777777" w:rsidR="0002264C" w:rsidRDefault="0002264C" w:rsidP="00A0587C">
      <w:pPr>
        <w:ind w:left="720"/>
      </w:pPr>
    </w:p>
    <w:p w14:paraId="3CDC1F4D" w14:textId="6EBB8D3F" w:rsidR="005E193F" w:rsidRDefault="005E193F" w:rsidP="008C03D3">
      <w:pPr>
        <w:pStyle w:val="R-14"/>
      </w:pPr>
      <w:r>
        <w:t>&gt; w</w:t>
      </w:r>
      <w:r w:rsidR="008C03D3">
        <w:t xml:space="preserve"> </w:t>
      </w:r>
      <w:r>
        <w:t>&lt;-</w:t>
      </w:r>
      <w:r w:rsidR="008C03D3">
        <w:t xml:space="preserve"> </w:t>
      </w:r>
      <w:r>
        <w:t>aggregate(</w:t>
      </w:r>
      <w:r w:rsidR="008C03D3">
        <w:t>x</w:t>
      </w:r>
      <w:r>
        <w:t xml:space="preserve"> = good ~ distance, data = placekick, FUN = sum)</w:t>
      </w:r>
    </w:p>
    <w:p w14:paraId="63A9B3EC" w14:textId="3A1B086D" w:rsidR="005E193F" w:rsidRDefault="005E193F" w:rsidP="005E193F">
      <w:pPr>
        <w:pStyle w:val="R-14"/>
      </w:pPr>
      <w:r>
        <w:t>&gt; n</w:t>
      </w:r>
      <w:r w:rsidR="008C03D3">
        <w:t xml:space="preserve"> </w:t>
      </w:r>
      <w:r>
        <w:t>&lt;-</w:t>
      </w:r>
      <w:r w:rsidR="008C03D3">
        <w:t xml:space="preserve"> </w:t>
      </w:r>
      <w:r>
        <w:t>aggregate(</w:t>
      </w:r>
      <w:r w:rsidR="008C03D3">
        <w:t>x</w:t>
      </w:r>
      <w:r>
        <w:t xml:space="preserve"> = good ~ distance, data = placekick, </w:t>
      </w:r>
    </w:p>
    <w:p w14:paraId="0068549B" w14:textId="77777777" w:rsidR="005E193F" w:rsidRDefault="005E193F" w:rsidP="005E193F">
      <w:pPr>
        <w:pStyle w:val="R-14"/>
      </w:pPr>
      <w:r>
        <w:t xml:space="preserve">    FUN = length)</w:t>
      </w:r>
    </w:p>
    <w:p w14:paraId="516AD126" w14:textId="6AD9CA43" w:rsidR="005E193F" w:rsidRDefault="005E193F" w:rsidP="00E4594C">
      <w:pPr>
        <w:pStyle w:val="R-14"/>
      </w:pPr>
      <w:r>
        <w:t xml:space="preserve">&gt; </w:t>
      </w:r>
      <w:proofErr w:type="spellStart"/>
      <w:r>
        <w:t>w.n</w:t>
      </w:r>
      <w:proofErr w:type="spellEnd"/>
      <w:r w:rsidR="00E4594C">
        <w:t xml:space="preserve"> </w:t>
      </w:r>
      <w:r>
        <w:t>&lt;-</w:t>
      </w:r>
      <w:r w:rsidR="00E4594C">
        <w:t xml:space="preserve"> </w:t>
      </w:r>
      <w:proofErr w:type="spellStart"/>
      <w:r w:rsidR="00E4594C">
        <w:t>data</w:t>
      </w:r>
      <w:r>
        <w:t>.frame</w:t>
      </w:r>
      <w:proofErr w:type="spellEnd"/>
      <w:r>
        <w:t xml:space="preserve">(distance = </w:t>
      </w:r>
      <w:proofErr w:type="spellStart"/>
      <w:r>
        <w:t>w$distance</w:t>
      </w:r>
      <w:proofErr w:type="spellEnd"/>
      <w:r>
        <w:t xml:space="preserve">, success = </w:t>
      </w:r>
      <w:proofErr w:type="spellStart"/>
      <w:r>
        <w:t>w$good</w:t>
      </w:r>
      <w:proofErr w:type="spellEnd"/>
      <w:r>
        <w:t xml:space="preserve">, trials = </w:t>
      </w:r>
      <w:proofErr w:type="spellStart"/>
      <w:r>
        <w:t>n$good</w:t>
      </w:r>
      <w:proofErr w:type="spellEnd"/>
      <w:r>
        <w:t>, proportion = round(</w:t>
      </w:r>
      <w:proofErr w:type="spellStart"/>
      <w:r>
        <w:t>w$good</w:t>
      </w:r>
      <w:proofErr w:type="spellEnd"/>
      <w:r>
        <w:t>/n$good,4))</w:t>
      </w:r>
    </w:p>
    <w:p w14:paraId="09E67679" w14:textId="77777777" w:rsidR="005E193F" w:rsidRDefault="005E193F" w:rsidP="005E193F">
      <w:pPr>
        <w:pStyle w:val="R-14"/>
      </w:pPr>
      <w:r>
        <w:t>&gt; head(</w:t>
      </w:r>
      <w:proofErr w:type="spellStart"/>
      <w:r>
        <w:t>w.n</w:t>
      </w:r>
      <w:proofErr w:type="spellEnd"/>
      <w:r>
        <w:t>)</w:t>
      </w:r>
    </w:p>
    <w:p w14:paraId="695BC75D" w14:textId="77777777" w:rsidR="005E193F" w:rsidRDefault="005E193F" w:rsidP="005E193F">
      <w:pPr>
        <w:pStyle w:val="R-14"/>
      </w:pPr>
      <w:r>
        <w:t xml:space="preserve">  distance success trials proportion</w:t>
      </w:r>
    </w:p>
    <w:p w14:paraId="00FC1899" w14:textId="77777777" w:rsidR="005E193F" w:rsidRDefault="005E193F" w:rsidP="005E193F">
      <w:pPr>
        <w:pStyle w:val="R-14"/>
      </w:pPr>
      <w:r>
        <w:t>1       18       2      3     0.6667</w:t>
      </w:r>
    </w:p>
    <w:p w14:paraId="624868F1" w14:textId="77777777" w:rsidR="005E193F" w:rsidRDefault="005E193F" w:rsidP="005E193F">
      <w:pPr>
        <w:pStyle w:val="R-14"/>
      </w:pPr>
      <w:r>
        <w:t>2       19       7      7     1.0000</w:t>
      </w:r>
    </w:p>
    <w:p w14:paraId="0EEECAB5" w14:textId="77777777" w:rsidR="005E193F" w:rsidRDefault="005E193F" w:rsidP="005E193F">
      <w:pPr>
        <w:pStyle w:val="R-14"/>
      </w:pPr>
      <w:r>
        <w:t>3       20     776    789     0.9835</w:t>
      </w:r>
    </w:p>
    <w:p w14:paraId="79E348EF" w14:textId="77777777" w:rsidR="005E193F" w:rsidRDefault="005E193F" w:rsidP="005E193F">
      <w:pPr>
        <w:pStyle w:val="R-14"/>
      </w:pPr>
      <w:r>
        <w:t>4       21      19     20     0.9500</w:t>
      </w:r>
    </w:p>
    <w:p w14:paraId="1F71E818" w14:textId="77777777" w:rsidR="005E193F" w:rsidRDefault="005E193F" w:rsidP="005E193F">
      <w:pPr>
        <w:pStyle w:val="R-14"/>
      </w:pPr>
      <w:r>
        <w:lastRenderedPageBreak/>
        <w:t>5       22      12     14     0.8571</w:t>
      </w:r>
    </w:p>
    <w:p w14:paraId="6FE1B084" w14:textId="77777777" w:rsidR="0002264C" w:rsidRDefault="005E193F" w:rsidP="005E193F">
      <w:pPr>
        <w:pStyle w:val="R-14"/>
      </w:pPr>
      <w:r>
        <w:t>6       23      26     27     0.9630</w:t>
      </w:r>
    </w:p>
    <w:p w14:paraId="403DA2F3" w14:textId="77777777" w:rsidR="0002264C" w:rsidRDefault="0002264C" w:rsidP="00A0587C">
      <w:pPr>
        <w:ind w:left="720"/>
      </w:pPr>
    </w:p>
    <w:p w14:paraId="17A12CCE" w14:textId="77777777" w:rsidR="005E193F" w:rsidRDefault="005E193F" w:rsidP="00A0587C">
      <w:pPr>
        <w:ind w:left="720"/>
      </w:pPr>
      <w:r>
        <w:t xml:space="preserve">This was used to estimate a logistic regression model using a binomial response form of the data. Instead, we can plot the observed </w:t>
      </w:r>
      <w:r w:rsidR="001E61FB">
        <w:t>proportion</w:t>
      </w:r>
      <w:r>
        <w:t xml:space="preserve"> of success</w:t>
      </w:r>
      <w:r w:rsidR="001E61FB">
        <w:t>es</w:t>
      </w:r>
      <w:r>
        <w:t xml:space="preserve"> </w:t>
      </w:r>
      <w:r w:rsidR="00F56717">
        <w:t xml:space="preserve">at </w:t>
      </w:r>
      <w:r>
        <w:t xml:space="preserve">each distance and overlay the estimated logistic regression model: </w:t>
      </w:r>
    </w:p>
    <w:p w14:paraId="1D409D3A" w14:textId="77777777" w:rsidR="005E193F" w:rsidRDefault="005E193F" w:rsidP="00A0587C">
      <w:pPr>
        <w:ind w:left="720"/>
      </w:pPr>
    </w:p>
    <w:p w14:paraId="52DC6AFF" w14:textId="5B2D4E73" w:rsidR="005E193F" w:rsidRDefault="005E193F" w:rsidP="005E193F">
      <w:pPr>
        <w:pStyle w:val="R-14"/>
      </w:pPr>
      <w:r>
        <w:t xml:space="preserve">&gt; </w:t>
      </w:r>
      <w:proofErr w:type="spellStart"/>
      <w:r w:rsidR="008C03D3">
        <w:t>dev.new</w:t>
      </w:r>
      <w:proofErr w:type="spellEnd"/>
      <w:r>
        <w:t xml:space="preserve">(width = 7, height = 6, </w:t>
      </w:r>
      <w:proofErr w:type="spellStart"/>
      <w:r>
        <w:t>pointsize</w:t>
      </w:r>
      <w:proofErr w:type="spellEnd"/>
      <w:r>
        <w:t xml:space="preserve"> = 12)</w:t>
      </w:r>
    </w:p>
    <w:p w14:paraId="6D01A9ED" w14:textId="0C3F913E" w:rsidR="005E193F" w:rsidRDefault="005E193F" w:rsidP="005E193F">
      <w:pPr>
        <w:pStyle w:val="R-14"/>
      </w:pPr>
      <w:r>
        <w:t xml:space="preserve">&gt; plot(x = </w:t>
      </w:r>
      <w:proofErr w:type="spellStart"/>
      <w:r>
        <w:t>w$distance</w:t>
      </w:r>
      <w:proofErr w:type="spellEnd"/>
      <w:r>
        <w:t xml:space="preserve">, y = </w:t>
      </w:r>
      <w:proofErr w:type="spellStart"/>
      <w:r>
        <w:t>w$good</w:t>
      </w:r>
      <w:proofErr w:type="spellEnd"/>
      <w:r>
        <w:t>/</w:t>
      </w:r>
      <w:proofErr w:type="spellStart"/>
      <w:r>
        <w:t>n$good</w:t>
      </w:r>
      <w:proofErr w:type="spellEnd"/>
      <w:r>
        <w:t xml:space="preserve">, </w:t>
      </w:r>
      <w:proofErr w:type="spellStart"/>
      <w:r>
        <w:t>xlab</w:t>
      </w:r>
      <w:proofErr w:type="spellEnd"/>
      <w:r w:rsidR="00E4594C">
        <w:t xml:space="preserve"> </w:t>
      </w:r>
      <w:r>
        <w:t>=</w:t>
      </w:r>
      <w:r w:rsidR="00E4594C">
        <w:t xml:space="preserve"> </w:t>
      </w:r>
      <w:r>
        <w:t xml:space="preserve">"Distance </w:t>
      </w:r>
    </w:p>
    <w:p w14:paraId="73E0DB83" w14:textId="2A14A7BD" w:rsidR="005E193F" w:rsidRDefault="005E193F" w:rsidP="005E193F">
      <w:pPr>
        <w:pStyle w:val="R-14"/>
      </w:pPr>
      <w:r>
        <w:t xml:space="preserve">    (yards)", </w:t>
      </w:r>
      <w:proofErr w:type="spellStart"/>
      <w:r>
        <w:t>ylab</w:t>
      </w:r>
      <w:proofErr w:type="spellEnd"/>
      <w:r w:rsidR="00E4594C">
        <w:t xml:space="preserve"> </w:t>
      </w:r>
      <w:r>
        <w:t>=</w:t>
      </w:r>
      <w:r w:rsidR="00E4594C">
        <w:t xml:space="preserve"> </w:t>
      </w:r>
      <w:r>
        <w:t xml:space="preserve">"Estimated probability", </w:t>
      </w:r>
      <w:proofErr w:type="spellStart"/>
      <w:r>
        <w:t>panel.first</w:t>
      </w:r>
      <w:proofErr w:type="spellEnd"/>
      <w:r>
        <w:t xml:space="preserve"> = </w:t>
      </w:r>
    </w:p>
    <w:p w14:paraId="14521885" w14:textId="5D184414" w:rsidR="005E193F" w:rsidRDefault="005E193F" w:rsidP="005E193F">
      <w:pPr>
        <w:pStyle w:val="R-14"/>
      </w:pPr>
      <w:r>
        <w:t xml:space="preserve">    grid(</w:t>
      </w:r>
      <w:r w:rsidR="00E4594C">
        <w:t>)</w:t>
      </w:r>
      <w:r>
        <w:t>)</w:t>
      </w:r>
    </w:p>
    <w:p w14:paraId="2C835765" w14:textId="77777777" w:rsidR="005E193F" w:rsidRDefault="005E193F" w:rsidP="005E193F">
      <w:pPr>
        <w:pStyle w:val="R-14"/>
      </w:pPr>
      <w:r>
        <w:t xml:space="preserve">&gt; curve(expr = predict(object = </w:t>
      </w:r>
      <w:proofErr w:type="spellStart"/>
      <w:r>
        <w:t>mod.fit</w:t>
      </w:r>
      <w:proofErr w:type="spellEnd"/>
      <w:r>
        <w:t xml:space="preserve">, </w:t>
      </w:r>
      <w:proofErr w:type="spellStart"/>
      <w:r>
        <w:t>newdata</w:t>
      </w:r>
      <w:proofErr w:type="spellEnd"/>
      <w:r>
        <w:t xml:space="preserve"> = </w:t>
      </w:r>
    </w:p>
    <w:p w14:paraId="45BC968E" w14:textId="77777777" w:rsidR="005E193F" w:rsidRDefault="005E193F" w:rsidP="005E193F">
      <w:pPr>
        <w:pStyle w:val="R-14"/>
      </w:pPr>
      <w:r>
        <w:t xml:space="preserve">    </w:t>
      </w:r>
      <w:proofErr w:type="spellStart"/>
      <w:r>
        <w:t>data.frame</w:t>
      </w:r>
      <w:proofErr w:type="spellEnd"/>
      <w:r>
        <w:t xml:space="preserve">(distance = x), type = "response"), col = </w:t>
      </w:r>
    </w:p>
    <w:p w14:paraId="6EE8AFC2" w14:textId="334EB207" w:rsidR="00E9238C" w:rsidRDefault="005E193F" w:rsidP="00E9238C">
      <w:pPr>
        <w:pStyle w:val="R-14"/>
      </w:pPr>
      <w:r>
        <w:t xml:space="preserve">    "red", add = TRUE</w:t>
      </w:r>
      <w:r w:rsidR="00E9238C">
        <w:t xml:space="preserve">, </w:t>
      </w:r>
      <w:proofErr w:type="spellStart"/>
      <w:r w:rsidR="00961117">
        <w:t>xlim</w:t>
      </w:r>
      <w:proofErr w:type="spellEnd"/>
      <w:r w:rsidR="00961117">
        <w:t xml:space="preserve"> = c(18, </w:t>
      </w:r>
      <w:r w:rsidR="00E9238C">
        <w:t>66</w:t>
      </w:r>
      <w:r>
        <w:t>)</w:t>
      </w:r>
      <w:r w:rsidR="00961117">
        <w:t>)</w:t>
      </w:r>
    </w:p>
    <w:p w14:paraId="6D107D33" w14:textId="77777777" w:rsidR="00E4594C" w:rsidRDefault="00E4594C" w:rsidP="00E9238C">
      <w:pPr>
        <w:pStyle w:val="R-14"/>
      </w:pPr>
    </w:p>
    <w:p w14:paraId="6FAB8E13" w14:textId="0CEF6519" w:rsidR="005E193F" w:rsidRDefault="005E193F" w:rsidP="00E9238C">
      <w:pPr>
        <w:pStyle w:val="R-14"/>
      </w:pPr>
      <w:r>
        <w:rPr>
          <w:noProof/>
        </w:rPr>
        <w:drawing>
          <wp:inline distT="0" distB="0" distL="0" distR="0" wp14:anchorId="21CFFDF8" wp14:editId="0D02812F">
            <wp:extent cx="5865250" cy="42492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rotWithShape="1">
                    <a:blip r:embed="rId9">
                      <a:extLst>
                        <a:ext uri="{28A0092B-C50C-407E-A947-70E740481C1C}">
                          <a14:useLocalDpi xmlns:a14="http://schemas.microsoft.com/office/drawing/2010/main" val="0"/>
                        </a:ext>
                      </a:extLst>
                    </a:blip>
                    <a:srcRect t="12023" b="3209"/>
                    <a:stretch/>
                  </pic:blipFill>
                  <pic:spPr bwMode="auto">
                    <a:xfrm>
                      <a:off x="0" y="0"/>
                      <a:ext cx="5873541" cy="4255278"/>
                    </a:xfrm>
                    <a:prstGeom prst="rect">
                      <a:avLst/>
                    </a:prstGeom>
                    <a:noFill/>
                    <a:ln>
                      <a:noFill/>
                    </a:ln>
                    <a:extLst>
                      <a:ext uri="{53640926-AAD7-44D8-BBD7-CCE9431645EC}">
                        <a14:shadowObscured xmlns:a14="http://schemas.microsoft.com/office/drawing/2010/main"/>
                      </a:ext>
                    </a:extLst>
                  </pic:spPr>
                </pic:pic>
              </a:graphicData>
            </a:graphic>
          </wp:inline>
        </w:drawing>
      </w:r>
    </w:p>
    <w:p w14:paraId="57061B77" w14:textId="77777777" w:rsidR="00201272" w:rsidRDefault="00201272" w:rsidP="00E9238C">
      <w:pPr>
        <w:pStyle w:val="R-14"/>
      </w:pPr>
    </w:p>
    <w:p w14:paraId="23765E9F" w14:textId="77777777" w:rsidR="0002264C" w:rsidRDefault="005E193F" w:rsidP="005E193F">
      <w:pPr>
        <w:ind w:left="720"/>
      </w:pPr>
      <w:r>
        <w:lastRenderedPageBreak/>
        <w:t xml:space="preserve">Previously, I used the curve function with </w:t>
      </w:r>
    </w:p>
    <w:p w14:paraId="0F18CD03" w14:textId="77777777" w:rsidR="0002264C" w:rsidRDefault="0002264C" w:rsidP="00A0587C">
      <w:pPr>
        <w:ind w:left="720"/>
      </w:pPr>
    </w:p>
    <w:p w14:paraId="457D97FF" w14:textId="77777777" w:rsidR="005E193F" w:rsidRDefault="005E193F" w:rsidP="005E193F">
      <w:pPr>
        <w:pStyle w:val="R-14"/>
      </w:pPr>
      <w:r>
        <w:t>&gt; curve(expr = exp(</w:t>
      </w:r>
      <w:proofErr w:type="spellStart"/>
      <w:r>
        <w:t>mod.fit$coefficients</w:t>
      </w:r>
      <w:proofErr w:type="spellEnd"/>
      <w:r>
        <w:t xml:space="preserve">[1] + </w:t>
      </w:r>
    </w:p>
    <w:p w14:paraId="7E3CFC68" w14:textId="77777777" w:rsidR="005E193F" w:rsidRDefault="005E193F" w:rsidP="005E193F">
      <w:pPr>
        <w:pStyle w:val="R-14"/>
      </w:pPr>
      <w:r>
        <w:t xml:space="preserve">    </w:t>
      </w:r>
      <w:proofErr w:type="spellStart"/>
      <w:r>
        <w:t>mod.fit$coefficients</w:t>
      </w:r>
      <w:proofErr w:type="spellEnd"/>
      <w:r>
        <w:t xml:space="preserve">[2]*x) / (1 + </w:t>
      </w:r>
    </w:p>
    <w:p w14:paraId="04AC1BC5" w14:textId="77777777" w:rsidR="005E193F" w:rsidRDefault="005E193F" w:rsidP="005E193F">
      <w:pPr>
        <w:pStyle w:val="R-14"/>
      </w:pPr>
      <w:r>
        <w:t xml:space="preserve">    exp(</w:t>
      </w:r>
      <w:proofErr w:type="spellStart"/>
      <w:r>
        <w:t>mod.fit$coefficients</w:t>
      </w:r>
      <w:proofErr w:type="spellEnd"/>
      <w:r>
        <w:t xml:space="preserve">[1] + </w:t>
      </w:r>
    </w:p>
    <w:p w14:paraId="59B1FCF4" w14:textId="77777777" w:rsidR="00961117" w:rsidRDefault="005E193F" w:rsidP="00961117">
      <w:pPr>
        <w:pStyle w:val="R-14"/>
      </w:pPr>
      <w:r>
        <w:t xml:space="preserve">    </w:t>
      </w:r>
      <w:proofErr w:type="spellStart"/>
      <w:r>
        <w:t>mod.fit$coefficients</w:t>
      </w:r>
      <w:proofErr w:type="spellEnd"/>
      <w:r>
        <w:t xml:space="preserve">[2]*x)), col = "red", </w:t>
      </w:r>
      <w:proofErr w:type="spellStart"/>
      <w:r w:rsidR="00961117">
        <w:t>xlim</w:t>
      </w:r>
      <w:proofErr w:type="spellEnd"/>
      <w:r w:rsidR="00961117">
        <w:t xml:space="preserve"> = c(18, </w:t>
      </w:r>
    </w:p>
    <w:p w14:paraId="1C41F2D0" w14:textId="77777777" w:rsidR="005E193F" w:rsidRDefault="00961117" w:rsidP="00961117">
      <w:pPr>
        <w:pStyle w:val="R-14"/>
      </w:pPr>
      <w:r>
        <w:t xml:space="preserve">    66)</w:t>
      </w:r>
      <w:r w:rsidR="005E193F">
        <w:t xml:space="preserve">, </w:t>
      </w:r>
      <w:proofErr w:type="spellStart"/>
      <w:r w:rsidR="005E193F">
        <w:t>ylab</w:t>
      </w:r>
      <w:proofErr w:type="spellEnd"/>
      <w:r w:rsidR="005E193F">
        <w:t xml:space="preserve"> = expression(hat(pi)), </w:t>
      </w:r>
      <w:proofErr w:type="spellStart"/>
      <w:r w:rsidR="005E193F">
        <w:t>xlab</w:t>
      </w:r>
      <w:proofErr w:type="spellEnd"/>
      <w:r w:rsidR="005E193F">
        <w:t xml:space="preserve"> = "Distance", </w:t>
      </w:r>
    </w:p>
    <w:p w14:paraId="290CC4B2" w14:textId="77777777" w:rsidR="005E193F" w:rsidRDefault="005E193F" w:rsidP="005E193F">
      <w:pPr>
        <w:pStyle w:val="R-14"/>
      </w:pPr>
      <w:r>
        <w:t xml:space="preserve">    main = "Estimated probability of success for a </w:t>
      </w:r>
    </w:p>
    <w:p w14:paraId="69E29DCE" w14:textId="77777777" w:rsidR="005E193F" w:rsidRDefault="005E193F" w:rsidP="005E193F">
      <w:pPr>
        <w:pStyle w:val="R-14"/>
      </w:pPr>
      <w:r>
        <w:t xml:space="preserve">    placekick"</w:t>
      </w:r>
      <w:r w:rsidRPr="00F91876">
        <w:t xml:space="preserve">, </w:t>
      </w:r>
      <w:proofErr w:type="spellStart"/>
      <w:r w:rsidRPr="00F91876">
        <w:t>panel.first</w:t>
      </w:r>
      <w:proofErr w:type="spellEnd"/>
      <w:r w:rsidRPr="00F91876">
        <w:t xml:space="preserve"> = grid()</w:t>
      </w:r>
      <w:r>
        <w:t>)</w:t>
      </w:r>
    </w:p>
    <w:p w14:paraId="35CCCA11" w14:textId="77777777" w:rsidR="0002264C" w:rsidRDefault="0002264C" w:rsidP="00A0587C">
      <w:pPr>
        <w:ind w:left="720"/>
      </w:pPr>
    </w:p>
    <w:p w14:paraId="0C70CD0A" w14:textId="77777777" w:rsidR="005E193F" w:rsidRDefault="005E193F" w:rsidP="00A0587C">
      <w:pPr>
        <w:ind w:left="720"/>
      </w:pPr>
      <w:r>
        <w:t xml:space="preserve">to plot the model. Now, I use a simpler way with the </w:t>
      </w:r>
      <w:r w:rsidRPr="005E193F">
        <w:rPr>
          <w:rFonts w:ascii="Courier New" w:hAnsi="Courier New" w:cs="Courier New"/>
        </w:rPr>
        <w:t>predict()</w:t>
      </w:r>
      <w:r>
        <w:t xml:space="preserve"> function. </w:t>
      </w:r>
    </w:p>
    <w:p w14:paraId="5E76AA75" w14:textId="77777777" w:rsidR="0002264C" w:rsidRDefault="0002264C" w:rsidP="00A0587C">
      <w:pPr>
        <w:ind w:left="720"/>
      </w:pPr>
    </w:p>
    <w:p w14:paraId="097642B1" w14:textId="77777777" w:rsidR="0002264C" w:rsidRDefault="00F56717" w:rsidP="00A0587C">
      <w:pPr>
        <w:ind w:left="720"/>
      </w:pPr>
      <w:r w:rsidRPr="00F56717">
        <w:rPr>
          <w:u w:val="single"/>
        </w:rPr>
        <w:t>Question</w:t>
      </w:r>
      <w:r>
        <w:t xml:space="preserve">: </w:t>
      </w:r>
      <w:r w:rsidR="00F17811">
        <w:t xml:space="preserve">If we were to assess </w:t>
      </w:r>
      <w:r w:rsidR="00A3647F">
        <w:t xml:space="preserve">the fit of </w:t>
      </w:r>
      <w:r w:rsidR="00F17811">
        <w:t xml:space="preserve">the logistic regression model here in the same manner as for a normal linear regression model, what would you conclude? </w:t>
      </w:r>
    </w:p>
    <w:p w14:paraId="18E94144" w14:textId="77777777" w:rsidR="00F17811" w:rsidRDefault="00F17811" w:rsidP="00A0587C">
      <w:pPr>
        <w:ind w:left="720"/>
      </w:pPr>
    </w:p>
    <w:p w14:paraId="477993B0" w14:textId="77777777" w:rsidR="00F17811" w:rsidRDefault="00F17811" w:rsidP="00A0587C">
      <w:pPr>
        <w:ind w:left="720"/>
      </w:pPr>
      <w:r>
        <w:t xml:space="preserve">To include a measure of how many observations are at each distance, we can use a bubble plot. For this plot, we are going to make the plotting point size proportional to the observed number of observations at each unique distance. </w:t>
      </w:r>
    </w:p>
    <w:p w14:paraId="1E239371" w14:textId="77777777" w:rsidR="0002264C" w:rsidRDefault="0002264C" w:rsidP="00A0587C">
      <w:pPr>
        <w:ind w:left="720"/>
      </w:pPr>
    </w:p>
    <w:p w14:paraId="55DC1AFC" w14:textId="0485CB17" w:rsidR="0084764B" w:rsidRDefault="0084764B" w:rsidP="0084764B">
      <w:pPr>
        <w:pStyle w:val="R-14"/>
      </w:pPr>
      <w:r>
        <w:t xml:space="preserve">&gt; </w:t>
      </w:r>
      <w:proofErr w:type="spellStart"/>
      <w:r w:rsidR="008C03D3">
        <w:t>dev.new</w:t>
      </w:r>
      <w:proofErr w:type="spellEnd"/>
      <w:r>
        <w:t xml:space="preserve">(width = 7, height = 6, </w:t>
      </w:r>
      <w:proofErr w:type="spellStart"/>
      <w:r>
        <w:t>pointsize</w:t>
      </w:r>
      <w:proofErr w:type="spellEnd"/>
      <w:r>
        <w:t xml:space="preserve"> = 12)</w:t>
      </w:r>
    </w:p>
    <w:p w14:paraId="78041394" w14:textId="77777777" w:rsidR="0084764B" w:rsidRDefault="0084764B" w:rsidP="0084764B">
      <w:pPr>
        <w:pStyle w:val="R-14"/>
      </w:pPr>
      <w:r>
        <w:t xml:space="preserve">&gt; symbols(x = </w:t>
      </w:r>
      <w:proofErr w:type="spellStart"/>
      <w:r>
        <w:t>w$distance</w:t>
      </w:r>
      <w:proofErr w:type="spellEnd"/>
      <w:r>
        <w:t xml:space="preserve">, y = </w:t>
      </w:r>
      <w:proofErr w:type="spellStart"/>
      <w:r>
        <w:t>w$good</w:t>
      </w:r>
      <w:proofErr w:type="spellEnd"/>
      <w:r>
        <w:t>/</w:t>
      </w:r>
      <w:proofErr w:type="spellStart"/>
      <w:r>
        <w:t>n$good</w:t>
      </w:r>
      <w:proofErr w:type="spellEnd"/>
      <w:r>
        <w:t xml:space="preserve">, circles = </w:t>
      </w:r>
    </w:p>
    <w:p w14:paraId="4F701365" w14:textId="46F09850" w:rsidR="0084764B" w:rsidRDefault="0084764B" w:rsidP="0084764B">
      <w:pPr>
        <w:pStyle w:val="R-14"/>
      </w:pPr>
      <w:r>
        <w:t xml:space="preserve">    sqrt(</w:t>
      </w:r>
      <w:proofErr w:type="spellStart"/>
      <w:r>
        <w:t>n$good</w:t>
      </w:r>
      <w:proofErr w:type="spellEnd"/>
      <w:r>
        <w:t xml:space="preserve">), inches = 0.5, </w:t>
      </w:r>
      <w:proofErr w:type="spellStart"/>
      <w:r>
        <w:t>xlab</w:t>
      </w:r>
      <w:proofErr w:type="spellEnd"/>
      <w:r w:rsidR="00E4594C">
        <w:t xml:space="preserve"> </w:t>
      </w:r>
      <w:r>
        <w:t>=</w:t>
      </w:r>
      <w:r w:rsidR="00E4594C">
        <w:t xml:space="preserve"> </w:t>
      </w:r>
      <w:r>
        <w:t xml:space="preserve">"Distance (yards)", </w:t>
      </w:r>
    </w:p>
    <w:p w14:paraId="65972BA1" w14:textId="7A6E057A" w:rsidR="0084764B" w:rsidRDefault="0084764B" w:rsidP="0084764B">
      <w:pPr>
        <w:pStyle w:val="R-14"/>
      </w:pPr>
      <w:r>
        <w:t xml:space="preserve">    </w:t>
      </w:r>
      <w:proofErr w:type="spellStart"/>
      <w:r>
        <w:t>ylab</w:t>
      </w:r>
      <w:proofErr w:type="spellEnd"/>
      <w:r w:rsidR="00E4594C">
        <w:t xml:space="preserve"> </w:t>
      </w:r>
      <w:r>
        <w:t>=</w:t>
      </w:r>
      <w:r w:rsidR="00E4594C">
        <w:t xml:space="preserve"> </w:t>
      </w:r>
      <w:r>
        <w:t xml:space="preserve">"Estimated probability", </w:t>
      </w:r>
      <w:proofErr w:type="spellStart"/>
      <w:r>
        <w:t>panel.first</w:t>
      </w:r>
      <w:proofErr w:type="spellEnd"/>
      <w:r>
        <w:t xml:space="preserve"> = grid())</w:t>
      </w:r>
    </w:p>
    <w:p w14:paraId="7371A3F7" w14:textId="77777777" w:rsidR="0084764B" w:rsidRDefault="0084764B" w:rsidP="0084764B">
      <w:pPr>
        <w:pStyle w:val="R-14"/>
      </w:pPr>
      <w:r>
        <w:t xml:space="preserve">&gt; curve(expr = predict(object = </w:t>
      </w:r>
      <w:proofErr w:type="spellStart"/>
      <w:r>
        <w:t>mod.fit</w:t>
      </w:r>
      <w:proofErr w:type="spellEnd"/>
      <w:r>
        <w:t xml:space="preserve">, </w:t>
      </w:r>
      <w:proofErr w:type="spellStart"/>
      <w:r>
        <w:t>newdata</w:t>
      </w:r>
      <w:proofErr w:type="spellEnd"/>
      <w:r>
        <w:t xml:space="preserve"> = </w:t>
      </w:r>
    </w:p>
    <w:p w14:paraId="69AC2AD2" w14:textId="77777777" w:rsidR="0084764B" w:rsidRDefault="0084764B" w:rsidP="0084764B">
      <w:pPr>
        <w:pStyle w:val="R-14"/>
      </w:pPr>
      <w:r>
        <w:t xml:space="preserve">    </w:t>
      </w:r>
      <w:proofErr w:type="spellStart"/>
      <w:r>
        <w:t>data.frame</w:t>
      </w:r>
      <w:proofErr w:type="spellEnd"/>
      <w:r>
        <w:t xml:space="preserve">(distance = x), type = "response"), col = </w:t>
      </w:r>
    </w:p>
    <w:p w14:paraId="0CF3B04E" w14:textId="77777777" w:rsidR="0084764B" w:rsidRDefault="0084764B" w:rsidP="00E9238C">
      <w:pPr>
        <w:pStyle w:val="R-14"/>
      </w:pPr>
      <w:r>
        <w:t xml:space="preserve">    "red", add = TRUE</w:t>
      </w:r>
      <w:r w:rsidR="00E9238C">
        <w:t xml:space="preserve">, </w:t>
      </w:r>
      <w:proofErr w:type="spellStart"/>
      <w:r w:rsidR="00961117">
        <w:t>xlim</w:t>
      </w:r>
      <w:proofErr w:type="spellEnd"/>
      <w:r w:rsidR="00961117">
        <w:t xml:space="preserve"> = c(18, 66)</w:t>
      </w:r>
      <w:r>
        <w:t>)</w:t>
      </w:r>
    </w:p>
    <w:p w14:paraId="7BBF5708" w14:textId="77777777" w:rsidR="0002264C" w:rsidRDefault="0002264C" w:rsidP="00A0587C">
      <w:pPr>
        <w:ind w:left="720"/>
      </w:pPr>
    </w:p>
    <w:p w14:paraId="767ABEAC" w14:textId="77777777" w:rsidR="0084764B" w:rsidRDefault="00672B11" w:rsidP="00A0587C">
      <w:pPr>
        <w:ind w:left="720"/>
      </w:pPr>
      <w:r>
        <w:rPr>
          <w:noProof/>
        </w:rPr>
        <w:lastRenderedPageBreak/>
        <w:drawing>
          <wp:inline distT="0" distB="0" distL="0" distR="0" wp14:anchorId="42DC416A" wp14:editId="16C6590D">
            <wp:extent cx="6400605" cy="47965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rotWithShape="1">
                    <a:blip r:embed="rId10">
                      <a:extLst>
                        <a:ext uri="{28A0092B-C50C-407E-A947-70E740481C1C}">
                          <a14:useLocalDpi xmlns:a14="http://schemas.microsoft.com/office/drawing/2010/main" val="0"/>
                        </a:ext>
                      </a:extLst>
                    </a:blip>
                    <a:srcRect t="12316"/>
                    <a:stretch/>
                  </pic:blipFill>
                  <pic:spPr bwMode="auto">
                    <a:xfrm>
                      <a:off x="0" y="0"/>
                      <a:ext cx="6400800" cy="4796735"/>
                    </a:xfrm>
                    <a:prstGeom prst="rect">
                      <a:avLst/>
                    </a:prstGeom>
                    <a:noFill/>
                    <a:ln>
                      <a:noFill/>
                    </a:ln>
                    <a:extLst>
                      <a:ext uri="{53640926-AAD7-44D8-BBD7-CCE9431645EC}">
                        <a14:shadowObscured xmlns:a14="http://schemas.microsoft.com/office/drawing/2010/main"/>
                      </a:ext>
                    </a:extLst>
                  </pic:spPr>
                </pic:pic>
              </a:graphicData>
            </a:graphic>
          </wp:inline>
        </w:drawing>
      </w:r>
    </w:p>
    <w:p w14:paraId="5DF1B48F" w14:textId="77777777" w:rsidR="0002264C" w:rsidRDefault="001052BA" w:rsidP="00A0587C">
      <w:pPr>
        <w:ind w:left="720"/>
      </w:pPr>
      <w:r>
        <w:t xml:space="preserve">The </w:t>
      </w:r>
      <w:r w:rsidRPr="00EF262A">
        <w:rPr>
          <w:rFonts w:ascii="Courier New" w:hAnsi="Courier New" w:cs="Courier New"/>
        </w:rPr>
        <w:t>circles</w:t>
      </w:r>
      <w:r>
        <w:t xml:space="preserve"> argument specifies how to scale the plotting points. I used t</w:t>
      </w:r>
      <w:r w:rsidRPr="001052BA">
        <w:t xml:space="preserve">he </w:t>
      </w:r>
      <w:r w:rsidRPr="001052BA">
        <w:rPr>
          <w:rFonts w:ascii="Courier New" w:hAnsi="Courier New" w:cs="Courier New"/>
        </w:rPr>
        <w:t>sqrt()</w:t>
      </w:r>
      <w:r w:rsidRPr="001052BA">
        <w:t xml:space="preserve"> function </w:t>
      </w:r>
      <w:r>
        <w:t xml:space="preserve">within this argument value </w:t>
      </w:r>
      <w:r w:rsidRPr="001052BA">
        <w:t xml:space="preserve">only to lessen the absolute differences between the values in </w:t>
      </w:r>
      <w:proofErr w:type="spellStart"/>
      <w:r w:rsidRPr="001052BA">
        <w:rPr>
          <w:rFonts w:ascii="Courier New" w:hAnsi="Courier New" w:cs="Courier New"/>
        </w:rPr>
        <w:t>n$good</w:t>
      </w:r>
      <w:proofErr w:type="spellEnd"/>
      <w:r w:rsidRPr="001052BA">
        <w:t>, and this does not need to be used in general.</w:t>
      </w:r>
    </w:p>
    <w:p w14:paraId="1CA8B754" w14:textId="77777777" w:rsidR="001052BA" w:rsidRDefault="001052BA" w:rsidP="00A0587C">
      <w:pPr>
        <w:ind w:left="720"/>
      </w:pPr>
    </w:p>
    <w:p w14:paraId="0F8DE224" w14:textId="77777777" w:rsidR="001052BA" w:rsidRDefault="001052BA" w:rsidP="001052BA">
      <w:pPr>
        <w:ind w:left="1440"/>
      </w:pPr>
      <w:r w:rsidRPr="001052BA">
        <w:t>There are 789 observations at a distance of 20 yards. The next largest number of observations is 30, which is at a distance of 32 yards. Due to the large absolute difference in the number of observations, this causes the plotting point at 20 yards to be very large and the other plotting points to be very small.</w:t>
      </w:r>
    </w:p>
    <w:p w14:paraId="512943A3" w14:textId="77777777" w:rsidR="0002264C" w:rsidRDefault="0002264C" w:rsidP="00A0587C">
      <w:pPr>
        <w:ind w:left="720"/>
      </w:pPr>
    </w:p>
    <w:p w14:paraId="3714A5C6" w14:textId="77777777" w:rsidR="003839B2" w:rsidRDefault="003839B2" w:rsidP="00A0587C">
      <w:pPr>
        <w:ind w:left="720"/>
      </w:pPr>
      <w:r>
        <w:t xml:space="preserve">Points that may have caused us concern before, now generally do not because we see they represent a small number of observations. For example, </w:t>
      </w:r>
    </w:p>
    <w:p w14:paraId="2E286370" w14:textId="77777777" w:rsidR="003839B2" w:rsidRDefault="003839B2" w:rsidP="00A0587C">
      <w:pPr>
        <w:ind w:left="720"/>
      </w:pPr>
    </w:p>
    <w:p w14:paraId="5E7B969A" w14:textId="77777777" w:rsidR="003839B2" w:rsidRDefault="003839B2" w:rsidP="00614D9F">
      <w:pPr>
        <w:pStyle w:val="ListParagraph"/>
        <w:numPr>
          <w:ilvl w:val="0"/>
          <w:numId w:val="3"/>
        </w:numPr>
      </w:pPr>
      <w:r>
        <w:t>1</w:t>
      </w:r>
      <w:r w:rsidRPr="003839B2">
        <w:t>8-yard placekicks</w:t>
      </w:r>
      <w:r>
        <w:t>: Only 3 observations occurred and there were 2 successes.</w:t>
      </w:r>
    </w:p>
    <w:p w14:paraId="464D86C2" w14:textId="77777777" w:rsidR="003839B2" w:rsidRDefault="003839B2" w:rsidP="00614D9F">
      <w:pPr>
        <w:pStyle w:val="ListParagraph"/>
        <w:numPr>
          <w:ilvl w:val="0"/>
          <w:numId w:val="3"/>
        </w:numPr>
      </w:pPr>
      <w:r>
        <w:t>The largest in distance placekicks: Many of these correspond to 1 observation only.</w:t>
      </w:r>
    </w:p>
    <w:p w14:paraId="2737A123" w14:textId="77777777" w:rsidR="003839B2" w:rsidRDefault="003839B2" w:rsidP="003839B2">
      <w:pPr>
        <w:pStyle w:val="ListParagraph"/>
        <w:ind w:left="1080"/>
      </w:pPr>
      <w:r>
        <w:t xml:space="preserve"> </w:t>
      </w:r>
    </w:p>
    <w:p w14:paraId="1C2D7B55" w14:textId="77777777" w:rsidR="0002264C" w:rsidRDefault="003839B2" w:rsidP="003839B2">
      <w:pPr>
        <w:ind w:left="720"/>
      </w:pPr>
      <w:r>
        <w:t>However, t</w:t>
      </w:r>
      <w:r w:rsidRPr="003839B2">
        <w:t>here are a few large plotting points, such as at 32 yards (</w:t>
      </w:r>
      <w:r w:rsidRPr="003839B2">
        <w:rPr>
          <w:position w:val="-6"/>
        </w:rPr>
        <w:object w:dxaOrig="279" w:dyaOrig="400" w14:anchorId="5252F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9.4pt" o:ole="">
            <v:imagedata r:id="rId11" o:title=""/>
          </v:shape>
          <o:OLEObject Type="Embed" ProgID="Equation.DSMT4" ShapeID="_x0000_i1025" DrawAspect="Content" ObjectID="_1734941818" r:id="rId12"/>
        </w:object>
      </w:r>
      <w:r>
        <w:t xml:space="preserve"> </w:t>
      </w:r>
      <w:r w:rsidRPr="003839B2">
        <w:t>=</w:t>
      </w:r>
      <w:r>
        <w:t xml:space="preserve"> 0.89</w:t>
      </w:r>
      <w:r w:rsidRPr="003839B2">
        <w:t>, observed proportion</w:t>
      </w:r>
      <w:r>
        <w:t xml:space="preserve"> </w:t>
      </w:r>
      <w:r w:rsidRPr="003839B2">
        <w:t>=</w:t>
      </w:r>
      <w:r>
        <w:t xml:space="preserve"> </w:t>
      </w:r>
      <w:r w:rsidRPr="003839B2">
        <w:t>23/30</w:t>
      </w:r>
      <w:r>
        <w:t xml:space="preserve"> </w:t>
      </w:r>
      <w:r w:rsidRPr="003839B2">
        <w:t>=</w:t>
      </w:r>
      <w:r>
        <w:t xml:space="preserve"> 0.77) and 51 yards (</w:t>
      </w:r>
      <w:r w:rsidRPr="003839B2">
        <w:rPr>
          <w:position w:val="-6"/>
        </w:rPr>
        <w:object w:dxaOrig="279" w:dyaOrig="400" w14:anchorId="54D4C130">
          <v:shape id="_x0000_i1026" type="#_x0000_t75" style="width:13.85pt;height:19.4pt" o:ole="">
            <v:imagedata r:id="rId11" o:title=""/>
          </v:shape>
          <o:OLEObject Type="Embed" ProgID="Equation.DSMT4" ShapeID="_x0000_i1026" DrawAspect="Content" ObjectID="_1734941819" r:id="rId13"/>
        </w:object>
      </w:r>
      <w:r>
        <w:t xml:space="preserve"> = </w:t>
      </w:r>
      <w:r w:rsidRPr="003839B2">
        <w:t>0</w:t>
      </w:r>
      <w:r>
        <w:t>.49</w:t>
      </w:r>
      <w:r w:rsidRPr="003839B2">
        <w:t>, observed proportion</w:t>
      </w:r>
      <w:r>
        <w:t xml:space="preserve"> </w:t>
      </w:r>
      <w:r w:rsidRPr="003839B2">
        <w:t>=</w:t>
      </w:r>
      <w:r>
        <w:t xml:space="preserve"> </w:t>
      </w:r>
      <w:r w:rsidRPr="003839B2">
        <w:t>11/15</w:t>
      </w:r>
      <w:r>
        <w:t xml:space="preserve"> </w:t>
      </w:r>
      <w:r w:rsidRPr="003839B2">
        <w:t>=</w:t>
      </w:r>
      <w:r>
        <w:t xml:space="preserve"> 0.73</w:t>
      </w:r>
      <w:r w:rsidRPr="003839B2">
        <w:t xml:space="preserve">), that may not be fit well by the model. How to more formally assess these observations and others will be an important subject of Chapter </w:t>
      </w:r>
      <w:r>
        <w:t xml:space="preserve">5 </w:t>
      </w:r>
      <w:r w:rsidRPr="003839B2">
        <w:t>when we examine model diagnostic measures.</w:t>
      </w:r>
    </w:p>
    <w:p w14:paraId="48CDEE3A" w14:textId="77777777" w:rsidR="00E979A1" w:rsidRDefault="00E979A1" w:rsidP="00A0587C">
      <w:pPr>
        <w:ind w:left="720"/>
      </w:pPr>
    </w:p>
    <w:p w14:paraId="33B609A3" w14:textId="77777777" w:rsidR="00AB5DB8" w:rsidRDefault="00AB5DB8" w:rsidP="00AB5D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Pr>
          <w:rFonts w:cs="Arial"/>
        </w:rPr>
      </w:pPr>
      <w:r w:rsidRPr="00AB5DB8">
        <w:rPr>
          <w:u w:val="single"/>
        </w:rPr>
        <w:t>Question</w:t>
      </w:r>
      <w:r>
        <w:t xml:space="preserve">: </w:t>
      </w:r>
      <w:r>
        <w:rPr>
          <w:rFonts w:cs="Arial"/>
        </w:rPr>
        <w:t>Suppose the previous plot looked like this:</w:t>
      </w:r>
    </w:p>
    <w:p w14:paraId="699C7067" w14:textId="77777777" w:rsidR="00AB5DB8" w:rsidRDefault="00AB5DB8" w:rsidP="00AB5D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cs="Arial"/>
        </w:rPr>
      </w:pPr>
      <w:r>
        <w:rPr>
          <w:rFonts w:cs="Arial"/>
        </w:rPr>
        <w:lastRenderedPageBreak/>
        <w:br/>
      </w:r>
      <w:r>
        <w:rPr>
          <w:rFonts w:cs="Arial"/>
          <w:noProof/>
        </w:rPr>
        <w:drawing>
          <wp:inline distT="0" distB="0" distL="0" distR="0" wp14:anchorId="01044188" wp14:editId="3A5ED92E">
            <wp:extent cx="6035040" cy="4128972"/>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879"/>
                    <a:stretch/>
                  </pic:blipFill>
                  <pic:spPr bwMode="auto">
                    <a:xfrm>
                      <a:off x="0" y="0"/>
                      <a:ext cx="6079238" cy="4159210"/>
                    </a:xfrm>
                    <a:prstGeom prst="rect">
                      <a:avLst/>
                    </a:prstGeom>
                    <a:noFill/>
                    <a:ln>
                      <a:noFill/>
                    </a:ln>
                    <a:extLst>
                      <a:ext uri="{53640926-AAD7-44D8-BBD7-CCE9431645EC}">
                        <a14:shadowObscured xmlns:a14="http://schemas.microsoft.com/office/drawing/2010/main"/>
                      </a:ext>
                    </a:extLst>
                  </pic:spPr>
                </pic:pic>
              </a:graphicData>
            </a:graphic>
          </wp:inline>
        </w:drawing>
      </w:r>
    </w:p>
    <w:p w14:paraId="3191167B" w14:textId="77777777" w:rsidR="00AB5DB8" w:rsidRDefault="00AB5DB8" w:rsidP="00AB5D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Pr>
          <w:rFonts w:cs="Arial"/>
        </w:rPr>
      </w:pPr>
      <w:r>
        <w:rPr>
          <w:rFonts w:cs="Arial"/>
        </w:rPr>
        <w:br/>
        <w:t>What do you think about the fit of the model?</w:t>
      </w:r>
    </w:p>
    <w:p w14:paraId="26183837" w14:textId="77777777" w:rsidR="00EF262A" w:rsidRDefault="00EF262A" w:rsidP="00A0587C">
      <w:pPr>
        <w:ind w:left="720"/>
      </w:pPr>
    </w:p>
    <w:p w14:paraId="0A314D0E" w14:textId="77777777" w:rsidR="00AB5DB8" w:rsidRDefault="00AB5DB8" w:rsidP="00A0587C">
      <w:pPr>
        <w:ind w:left="720"/>
      </w:pPr>
    </w:p>
    <w:p w14:paraId="2065D8F8" w14:textId="77777777" w:rsidR="002D10A2" w:rsidRDefault="002D10A2" w:rsidP="00192FA8">
      <w:pPr>
        <w:ind w:left="720"/>
      </w:pPr>
      <w:r>
        <w:t xml:space="preserve">Another commonly made plot in normal linear regression with one explanatory variable is a plot of the estimated regression model with confidence interval bands: </w:t>
      </w:r>
    </w:p>
    <w:p w14:paraId="7E41757C" w14:textId="77777777" w:rsidR="0002264C" w:rsidRDefault="00D65CFD" w:rsidP="00E979A1">
      <w:pPr>
        <w:ind w:left="1440"/>
      </w:pPr>
      <w:r w:rsidRPr="00D65CFD">
        <w:rPr>
          <w:noProof/>
        </w:rPr>
        <w:lastRenderedPageBreak/>
        <w:drawing>
          <wp:inline distT="0" distB="0" distL="0" distR="0" wp14:anchorId="4E7EFCC6" wp14:editId="3ABF8782">
            <wp:extent cx="5475642" cy="37994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6491" t="9357" r="14737" b="27018"/>
                    <a:stretch/>
                  </pic:blipFill>
                  <pic:spPr bwMode="auto">
                    <a:xfrm>
                      <a:off x="0" y="0"/>
                      <a:ext cx="5491588" cy="3810489"/>
                    </a:xfrm>
                    <a:prstGeom prst="rect">
                      <a:avLst/>
                    </a:prstGeom>
                    <a:ln>
                      <a:noFill/>
                    </a:ln>
                    <a:extLst>
                      <a:ext uri="{53640926-AAD7-44D8-BBD7-CCE9431645EC}">
                        <a14:shadowObscured xmlns:a14="http://schemas.microsoft.com/office/drawing/2010/main"/>
                      </a:ext>
                    </a:extLst>
                  </pic:spPr>
                </pic:pic>
              </a:graphicData>
            </a:graphic>
          </wp:inline>
        </w:drawing>
      </w:r>
    </w:p>
    <w:p w14:paraId="30451C9F" w14:textId="77777777" w:rsidR="0002264C" w:rsidRDefault="0002264C" w:rsidP="00A0587C">
      <w:pPr>
        <w:ind w:left="720"/>
      </w:pPr>
    </w:p>
    <w:p w14:paraId="6667BBED" w14:textId="77777777" w:rsidR="0002264C" w:rsidRDefault="00D65CFD" w:rsidP="00A0587C">
      <w:pPr>
        <w:ind w:left="720"/>
      </w:pPr>
      <w:r>
        <w:t xml:space="preserve">We can add these bands to the previous plots for </w:t>
      </w:r>
      <w:r w:rsidR="00631A93">
        <w:t xml:space="preserve">the estimated </w:t>
      </w:r>
      <w:r>
        <w:t xml:space="preserve">logistic regression models. </w:t>
      </w:r>
    </w:p>
    <w:p w14:paraId="2FFF4C16" w14:textId="6BAD71FB" w:rsidR="00D65CFD" w:rsidRDefault="00D65CFD" w:rsidP="00D65CFD">
      <w:pPr>
        <w:ind w:left="1080"/>
      </w:pPr>
    </w:p>
    <w:p w14:paraId="77FAAD01" w14:textId="77777777" w:rsidR="00F71D06" w:rsidRDefault="00F71D06" w:rsidP="00D65CFD">
      <w:pPr>
        <w:ind w:left="1080"/>
      </w:pPr>
    </w:p>
    <w:p w14:paraId="7016BB4F" w14:textId="77777777" w:rsidR="00D65CFD" w:rsidRDefault="00D65CFD" w:rsidP="00D65CFD">
      <w:r>
        <w:rPr>
          <w:u w:val="single"/>
        </w:rPr>
        <w:t>Example</w:t>
      </w:r>
      <w:r w:rsidRPr="007A77A9">
        <w:t>:</w:t>
      </w:r>
      <w:r>
        <w:t xml:space="preserve"> Placekicking (</w:t>
      </w:r>
      <w:proofErr w:type="spellStart"/>
      <w:r w:rsidR="00DA2945">
        <w:t>P</w:t>
      </w:r>
      <w:r>
        <w:t>lacekick.R</w:t>
      </w:r>
      <w:proofErr w:type="spellEnd"/>
      <w:r>
        <w:t xml:space="preserve">, </w:t>
      </w:r>
      <w:r w:rsidR="00DA2945">
        <w:t>P</w:t>
      </w:r>
      <w:r>
        <w:t>lacekick.csv)</w:t>
      </w:r>
    </w:p>
    <w:p w14:paraId="331CC54E" w14:textId="77777777" w:rsidR="00D65CFD" w:rsidRDefault="00D65CFD" w:rsidP="00D65CFD">
      <w:pPr>
        <w:ind w:left="720"/>
      </w:pPr>
    </w:p>
    <w:p w14:paraId="71CA01B2" w14:textId="6982319A" w:rsidR="00D65CFD" w:rsidRDefault="00D65CFD" w:rsidP="00A0587C">
      <w:pPr>
        <w:ind w:left="720"/>
      </w:pPr>
      <w:r>
        <w:t xml:space="preserve">I wrote a function called </w:t>
      </w:r>
      <w:proofErr w:type="spellStart"/>
      <w:r w:rsidRPr="0025468A">
        <w:rPr>
          <w:rFonts w:ascii="Courier New" w:hAnsi="Courier New" w:cs="Courier New"/>
        </w:rPr>
        <w:t>ci.pi</w:t>
      </w:r>
      <w:proofErr w:type="spellEnd"/>
      <w:r w:rsidRPr="0025468A">
        <w:rPr>
          <w:rFonts w:ascii="Courier New" w:hAnsi="Courier New" w:cs="Courier New"/>
        </w:rPr>
        <w:t>()</w:t>
      </w:r>
      <w:r>
        <w:t xml:space="preserve"> to help automate some of </w:t>
      </w:r>
      <w:r w:rsidR="00EF262A">
        <w:t xml:space="preserve">the </w:t>
      </w:r>
      <w:r>
        <w:t>needed calculat</w:t>
      </w:r>
      <w:r w:rsidR="00EF262A">
        <w:t>ions</w:t>
      </w:r>
      <w:r w:rsidR="00016286">
        <w:t xml:space="preserve"> for a Wald interval</w:t>
      </w:r>
      <w:r>
        <w:t xml:space="preserve">: </w:t>
      </w:r>
    </w:p>
    <w:p w14:paraId="6DB00AFD" w14:textId="77777777" w:rsidR="00D65CFD" w:rsidRDefault="00D65CFD" w:rsidP="00A0587C">
      <w:pPr>
        <w:ind w:left="720"/>
      </w:pPr>
    </w:p>
    <w:p w14:paraId="15A27988" w14:textId="53231EA6" w:rsidR="00D65CFD" w:rsidRDefault="00D65CFD" w:rsidP="00D65CFD">
      <w:pPr>
        <w:pStyle w:val="R-14"/>
      </w:pPr>
      <w:r>
        <w:t xml:space="preserve">&gt; </w:t>
      </w:r>
      <w:proofErr w:type="spellStart"/>
      <w:r>
        <w:t>ci.pi</w:t>
      </w:r>
      <w:proofErr w:type="spellEnd"/>
      <w:r w:rsidR="008C03D3">
        <w:t xml:space="preserve"> </w:t>
      </w:r>
      <w:r>
        <w:t>&lt;-</w:t>
      </w:r>
      <w:r w:rsidR="008C03D3">
        <w:t xml:space="preserve"> </w:t>
      </w:r>
      <w:r>
        <w:t>function(</w:t>
      </w:r>
      <w:proofErr w:type="spellStart"/>
      <w:r>
        <w:t>newdata</w:t>
      </w:r>
      <w:proofErr w:type="spellEnd"/>
      <w:r>
        <w:t>, mod.fit.obj, alpha){</w:t>
      </w:r>
    </w:p>
    <w:p w14:paraId="151D265C" w14:textId="72D8D842" w:rsidR="00D65CFD" w:rsidRDefault="00D65CFD" w:rsidP="00D65CFD">
      <w:pPr>
        <w:pStyle w:val="R-14"/>
      </w:pPr>
      <w:r>
        <w:t xml:space="preserve">   </w:t>
      </w:r>
      <w:proofErr w:type="spellStart"/>
      <w:r>
        <w:t>linear.pred</w:t>
      </w:r>
      <w:proofErr w:type="spellEnd"/>
      <w:r w:rsidR="00E4594C">
        <w:t xml:space="preserve"> </w:t>
      </w:r>
      <w:r>
        <w:t>&lt;-</w:t>
      </w:r>
      <w:r w:rsidR="00E4594C">
        <w:t xml:space="preserve"> </w:t>
      </w:r>
      <w:r>
        <w:t xml:space="preserve">predict(object = mod.fit.obj, </w:t>
      </w:r>
      <w:proofErr w:type="spellStart"/>
      <w:r>
        <w:t>newdata</w:t>
      </w:r>
      <w:proofErr w:type="spellEnd"/>
      <w:r>
        <w:t xml:space="preserve"> = </w:t>
      </w:r>
    </w:p>
    <w:p w14:paraId="1A5543A2" w14:textId="77777777" w:rsidR="00D65CFD" w:rsidRDefault="00D65CFD" w:rsidP="00D65CFD">
      <w:pPr>
        <w:pStyle w:val="R-14"/>
      </w:pPr>
      <w:r>
        <w:t xml:space="preserve">     </w:t>
      </w:r>
      <w:proofErr w:type="spellStart"/>
      <w:r>
        <w:t>newdata</w:t>
      </w:r>
      <w:proofErr w:type="spellEnd"/>
      <w:r>
        <w:t>, type = "link", se = TRUE)</w:t>
      </w:r>
    </w:p>
    <w:p w14:paraId="541057C5" w14:textId="7AEE63F2" w:rsidR="00D65CFD" w:rsidRDefault="00D65CFD" w:rsidP="00D65CFD">
      <w:pPr>
        <w:pStyle w:val="R-14"/>
      </w:pPr>
      <w:r>
        <w:t xml:space="preserve">   </w:t>
      </w:r>
      <w:proofErr w:type="spellStart"/>
      <w:r>
        <w:t>CI.lin.pred.lower</w:t>
      </w:r>
      <w:proofErr w:type="spellEnd"/>
      <w:r w:rsidR="00E4594C">
        <w:t xml:space="preserve"> </w:t>
      </w:r>
      <w:r>
        <w:t>&lt;</w:t>
      </w:r>
      <w:r w:rsidR="00E4594C">
        <w:t xml:space="preserve"> </w:t>
      </w:r>
      <w:r>
        <w:t>-</w:t>
      </w:r>
      <w:proofErr w:type="spellStart"/>
      <w:r>
        <w:t>linear.pred$fit</w:t>
      </w:r>
      <w:proofErr w:type="spellEnd"/>
      <w:r>
        <w:t xml:space="preserve"> - </w:t>
      </w:r>
      <w:proofErr w:type="spellStart"/>
      <w:r>
        <w:t>qnorm</w:t>
      </w:r>
      <w:proofErr w:type="spellEnd"/>
      <w:r>
        <w:t>(p = 1-</w:t>
      </w:r>
    </w:p>
    <w:p w14:paraId="12040A12" w14:textId="77777777" w:rsidR="00D65CFD" w:rsidRDefault="00D65CFD" w:rsidP="00D65CFD">
      <w:pPr>
        <w:pStyle w:val="R-14"/>
      </w:pPr>
      <w:r>
        <w:t xml:space="preserve">     alpha/2)*</w:t>
      </w:r>
      <w:proofErr w:type="spellStart"/>
      <w:r>
        <w:t>linear.pred$se</w:t>
      </w:r>
      <w:proofErr w:type="spellEnd"/>
    </w:p>
    <w:p w14:paraId="4002FE6D" w14:textId="6615C1C9" w:rsidR="00D65CFD" w:rsidRDefault="00D65CFD" w:rsidP="00D65CFD">
      <w:pPr>
        <w:pStyle w:val="R-14"/>
      </w:pPr>
      <w:r>
        <w:t xml:space="preserve">   </w:t>
      </w:r>
      <w:proofErr w:type="spellStart"/>
      <w:r>
        <w:t>CI.lin.pred.upper</w:t>
      </w:r>
      <w:proofErr w:type="spellEnd"/>
      <w:r w:rsidR="00E4594C">
        <w:t xml:space="preserve"> </w:t>
      </w:r>
      <w:r>
        <w:t>&lt;-</w:t>
      </w:r>
      <w:r w:rsidR="00E4594C">
        <w:t xml:space="preserve"> </w:t>
      </w:r>
      <w:proofErr w:type="spellStart"/>
      <w:r>
        <w:t>linear.pred$fit</w:t>
      </w:r>
      <w:proofErr w:type="spellEnd"/>
      <w:r>
        <w:t xml:space="preserve"> + </w:t>
      </w:r>
      <w:proofErr w:type="spellStart"/>
      <w:r>
        <w:t>qnorm</w:t>
      </w:r>
      <w:proofErr w:type="spellEnd"/>
      <w:r>
        <w:t>(p = 1-</w:t>
      </w:r>
    </w:p>
    <w:p w14:paraId="4DE763AE" w14:textId="77777777" w:rsidR="00D65CFD" w:rsidRDefault="00D65CFD" w:rsidP="00D65CFD">
      <w:pPr>
        <w:pStyle w:val="R-14"/>
      </w:pPr>
      <w:r>
        <w:t xml:space="preserve">     alpha/2)*</w:t>
      </w:r>
      <w:proofErr w:type="spellStart"/>
      <w:r>
        <w:t>linear.pred$se</w:t>
      </w:r>
      <w:proofErr w:type="spellEnd"/>
    </w:p>
    <w:p w14:paraId="40E7DA03" w14:textId="307ABE74" w:rsidR="00D65CFD" w:rsidRDefault="00D65CFD" w:rsidP="00D65CFD">
      <w:pPr>
        <w:pStyle w:val="R-14"/>
      </w:pPr>
      <w:r>
        <w:t xml:space="preserve">   </w:t>
      </w:r>
      <w:proofErr w:type="spellStart"/>
      <w:r>
        <w:t>CI.pi.lower</w:t>
      </w:r>
      <w:proofErr w:type="spellEnd"/>
      <w:r w:rsidR="00E4594C">
        <w:t xml:space="preserve"> </w:t>
      </w:r>
      <w:r>
        <w:t>&lt;-</w:t>
      </w:r>
      <w:r w:rsidR="00E4594C">
        <w:t xml:space="preserve"> </w:t>
      </w:r>
      <w:r>
        <w:t>exp(</w:t>
      </w:r>
      <w:proofErr w:type="spellStart"/>
      <w:r>
        <w:t>CI.lin.pred.lower</w:t>
      </w:r>
      <w:proofErr w:type="spellEnd"/>
      <w:r>
        <w:t xml:space="preserve">) / (1 + </w:t>
      </w:r>
    </w:p>
    <w:p w14:paraId="19A369BA" w14:textId="77777777" w:rsidR="00D65CFD" w:rsidRDefault="00D65CFD" w:rsidP="00D65CFD">
      <w:pPr>
        <w:pStyle w:val="R-14"/>
      </w:pPr>
      <w:r>
        <w:t xml:space="preserve">     exp(</w:t>
      </w:r>
      <w:proofErr w:type="spellStart"/>
      <w:r>
        <w:t>CI.lin.pred.lower</w:t>
      </w:r>
      <w:proofErr w:type="spellEnd"/>
      <w:r>
        <w:t>))</w:t>
      </w:r>
    </w:p>
    <w:p w14:paraId="2D1BC6BC" w14:textId="6EF42A75" w:rsidR="00D65CFD" w:rsidRDefault="00D65CFD" w:rsidP="00D65CFD">
      <w:pPr>
        <w:pStyle w:val="R-14"/>
      </w:pPr>
      <w:r>
        <w:lastRenderedPageBreak/>
        <w:t xml:space="preserve">   </w:t>
      </w:r>
      <w:proofErr w:type="spellStart"/>
      <w:r>
        <w:t>CI.pi.upper</w:t>
      </w:r>
      <w:proofErr w:type="spellEnd"/>
      <w:r w:rsidR="00E4594C">
        <w:t xml:space="preserve"> </w:t>
      </w:r>
      <w:r>
        <w:t>&lt;-</w:t>
      </w:r>
      <w:r w:rsidR="00E4594C">
        <w:t xml:space="preserve"> </w:t>
      </w:r>
      <w:r>
        <w:t>exp(</w:t>
      </w:r>
      <w:proofErr w:type="spellStart"/>
      <w:r>
        <w:t>CI.lin.pred.upper</w:t>
      </w:r>
      <w:proofErr w:type="spellEnd"/>
      <w:r>
        <w:t xml:space="preserve">) / (1 + </w:t>
      </w:r>
    </w:p>
    <w:p w14:paraId="1DA3DCB0" w14:textId="77777777" w:rsidR="00D65CFD" w:rsidRDefault="00D65CFD" w:rsidP="00D65CFD">
      <w:pPr>
        <w:pStyle w:val="R-14"/>
      </w:pPr>
      <w:r>
        <w:t xml:space="preserve">     exp(</w:t>
      </w:r>
      <w:proofErr w:type="spellStart"/>
      <w:r>
        <w:t>CI.lin.pred.upper</w:t>
      </w:r>
      <w:proofErr w:type="spellEnd"/>
      <w:r>
        <w:t>))</w:t>
      </w:r>
    </w:p>
    <w:p w14:paraId="3255FCDE" w14:textId="77777777" w:rsidR="00D65CFD" w:rsidRDefault="00D65CFD" w:rsidP="00D65CFD">
      <w:pPr>
        <w:pStyle w:val="R-14"/>
      </w:pPr>
      <w:r>
        <w:t xml:space="preserve">   list(lower = </w:t>
      </w:r>
      <w:proofErr w:type="spellStart"/>
      <w:r>
        <w:t>CI.pi.lower</w:t>
      </w:r>
      <w:proofErr w:type="spellEnd"/>
      <w:r>
        <w:t xml:space="preserve">, upper = </w:t>
      </w:r>
      <w:proofErr w:type="spellStart"/>
      <w:r>
        <w:t>CI.pi.upper</w:t>
      </w:r>
      <w:proofErr w:type="spellEnd"/>
      <w:r>
        <w:t>)</w:t>
      </w:r>
    </w:p>
    <w:p w14:paraId="27D29B94" w14:textId="77777777" w:rsidR="00D65CFD" w:rsidRDefault="00D65CFD" w:rsidP="00D65CFD">
      <w:pPr>
        <w:pStyle w:val="R-14"/>
      </w:pPr>
      <w:r>
        <w:t>}</w:t>
      </w:r>
    </w:p>
    <w:p w14:paraId="55A748D1" w14:textId="77777777" w:rsidR="00D65CFD" w:rsidRDefault="00D65CFD" w:rsidP="00D65CFD">
      <w:pPr>
        <w:pStyle w:val="R-14"/>
      </w:pPr>
    </w:p>
    <w:p w14:paraId="0DA161C8" w14:textId="77777777" w:rsidR="00D65CFD" w:rsidRDefault="00D65CFD" w:rsidP="00D65CFD">
      <w:pPr>
        <w:pStyle w:val="R-14"/>
      </w:pPr>
      <w:r>
        <w:t xml:space="preserve">&gt; #Test case </w:t>
      </w:r>
    </w:p>
    <w:p w14:paraId="0330DFB2" w14:textId="77777777" w:rsidR="0025468A" w:rsidRDefault="00D65CFD" w:rsidP="00D65CFD">
      <w:pPr>
        <w:pStyle w:val="R-14"/>
      </w:pPr>
      <w:r>
        <w:t xml:space="preserve">&gt; </w:t>
      </w:r>
      <w:proofErr w:type="spellStart"/>
      <w:r>
        <w:t>ci.pi</w:t>
      </w:r>
      <w:proofErr w:type="spellEnd"/>
      <w:r>
        <w:t>(</w:t>
      </w:r>
      <w:proofErr w:type="spellStart"/>
      <w:r>
        <w:t>newdata</w:t>
      </w:r>
      <w:proofErr w:type="spellEnd"/>
      <w:r>
        <w:t xml:space="preserve"> = </w:t>
      </w:r>
      <w:proofErr w:type="spellStart"/>
      <w:r>
        <w:t>data.frame</w:t>
      </w:r>
      <w:proofErr w:type="spellEnd"/>
      <w:r>
        <w:t xml:space="preserve">(distance = 20), mod.fit.obj = </w:t>
      </w:r>
    </w:p>
    <w:p w14:paraId="05025F53" w14:textId="77777777" w:rsidR="00D65CFD" w:rsidRDefault="0025468A" w:rsidP="00D65CFD">
      <w:pPr>
        <w:pStyle w:val="R-14"/>
      </w:pPr>
      <w:r>
        <w:t xml:space="preserve">    </w:t>
      </w:r>
      <w:proofErr w:type="spellStart"/>
      <w:r w:rsidR="00D65CFD">
        <w:t>mod.fit</w:t>
      </w:r>
      <w:proofErr w:type="spellEnd"/>
      <w:r w:rsidR="00D65CFD">
        <w:t>, alpha = 0.05)</w:t>
      </w:r>
    </w:p>
    <w:p w14:paraId="470F9459" w14:textId="77777777" w:rsidR="00D65CFD" w:rsidRDefault="00D65CFD" w:rsidP="00D65CFD">
      <w:pPr>
        <w:pStyle w:val="R-14"/>
      </w:pPr>
      <w:r>
        <w:t>$lower</w:t>
      </w:r>
    </w:p>
    <w:p w14:paraId="3BBAF6B6" w14:textId="77777777" w:rsidR="00D65CFD" w:rsidRDefault="00D65CFD" w:rsidP="00D65CFD">
      <w:pPr>
        <w:pStyle w:val="R-14"/>
      </w:pPr>
      <w:r>
        <w:t xml:space="preserve">     </w:t>
      </w:r>
      <w:r w:rsidR="005D5F3E">
        <w:t xml:space="preserve">  </w:t>
      </w:r>
      <w:r>
        <w:t xml:space="preserve"> 1</w:t>
      </w:r>
    </w:p>
    <w:p w14:paraId="0E976D40" w14:textId="77777777" w:rsidR="00D65CFD" w:rsidRDefault="00D65CFD" w:rsidP="00D65CFD">
      <w:pPr>
        <w:pStyle w:val="R-14"/>
      </w:pPr>
      <w:r>
        <w:t>0.</w:t>
      </w:r>
      <w:r w:rsidR="005D5F3E" w:rsidRPr="005D5F3E">
        <w:t>9597647</w:t>
      </w:r>
    </w:p>
    <w:p w14:paraId="6246EE83" w14:textId="77777777" w:rsidR="00D65CFD" w:rsidRDefault="00D65CFD" w:rsidP="00D65CFD">
      <w:pPr>
        <w:pStyle w:val="R-14"/>
      </w:pPr>
    </w:p>
    <w:p w14:paraId="5639159E" w14:textId="77777777" w:rsidR="00D65CFD" w:rsidRDefault="00D65CFD" w:rsidP="00D65CFD">
      <w:pPr>
        <w:pStyle w:val="R-14"/>
      </w:pPr>
      <w:r>
        <w:t>$upper</w:t>
      </w:r>
    </w:p>
    <w:p w14:paraId="66FF3C2B" w14:textId="77777777" w:rsidR="00D65CFD" w:rsidRDefault="00D65CFD" w:rsidP="00D65CFD">
      <w:pPr>
        <w:pStyle w:val="R-14"/>
      </w:pPr>
      <w:r>
        <w:t xml:space="preserve">        1</w:t>
      </w:r>
    </w:p>
    <w:p w14:paraId="68B41B6E" w14:textId="77777777" w:rsidR="00D65CFD" w:rsidRDefault="00D65CFD" w:rsidP="00D65CFD">
      <w:pPr>
        <w:pStyle w:val="R-14"/>
      </w:pPr>
      <w:r>
        <w:t>0.</w:t>
      </w:r>
      <w:r w:rsidR="005D5F3E" w:rsidRPr="005D5F3E">
        <w:t>9791871</w:t>
      </w:r>
    </w:p>
    <w:p w14:paraId="608D34AF" w14:textId="77777777" w:rsidR="0002264C" w:rsidRDefault="0002264C" w:rsidP="00D65CFD">
      <w:pPr>
        <w:pStyle w:val="R-14"/>
      </w:pPr>
    </w:p>
    <w:p w14:paraId="242B02BB" w14:textId="00CB927B" w:rsidR="0025468A" w:rsidRPr="00EF262A" w:rsidRDefault="00E979A1" w:rsidP="00A0587C">
      <w:pPr>
        <w:ind w:left="720"/>
        <w:rPr>
          <w:b/>
        </w:rPr>
      </w:pPr>
      <w:r>
        <w:rPr>
          <w:b/>
        </w:rPr>
        <w:t>Y</w:t>
      </w:r>
      <w:r w:rsidR="0025468A" w:rsidRPr="00EF262A">
        <w:rPr>
          <w:b/>
        </w:rPr>
        <w:t xml:space="preserve">ou </w:t>
      </w:r>
      <w:r>
        <w:rPr>
          <w:b/>
        </w:rPr>
        <w:t>may</w:t>
      </w:r>
      <w:r w:rsidR="0025468A" w:rsidRPr="00EF262A">
        <w:rPr>
          <w:b/>
        </w:rPr>
        <w:t xml:space="preserve"> find this function quite useful for your own calculations whenever you need a confidence interval for </w:t>
      </w:r>
      <w:r w:rsidR="0025468A" w:rsidRPr="00EF262A">
        <w:rPr>
          <w:b/>
        </w:rPr>
        <w:sym w:font="Symbol" w:char="F070"/>
      </w:r>
      <w:r w:rsidR="0025468A" w:rsidRPr="00EF262A">
        <w:rPr>
          <w:b/>
        </w:rPr>
        <w:t xml:space="preserve">! </w:t>
      </w:r>
    </w:p>
    <w:p w14:paraId="21147BA7" w14:textId="77777777" w:rsidR="006B0C32" w:rsidRDefault="006B0C32" w:rsidP="00A0587C">
      <w:pPr>
        <w:ind w:left="720"/>
      </w:pPr>
    </w:p>
    <w:p w14:paraId="29D88698" w14:textId="77777777" w:rsidR="0025468A" w:rsidRDefault="000E588B" w:rsidP="00A0587C">
      <w:pPr>
        <w:ind w:left="720"/>
      </w:pPr>
      <w:r>
        <w:t>To add the confidence interval bands to the previous plot, we can use the following code:</w:t>
      </w:r>
    </w:p>
    <w:p w14:paraId="72B02F49" w14:textId="77777777" w:rsidR="000E588B" w:rsidRDefault="000E588B" w:rsidP="00A0587C">
      <w:pPr>
        <w:ind w:left="720"/>
      </w:pPr>
    </w:p>
    <w:p w14:paraId="6C12FAF4" w14:textId="77777777" w:rsidR="000E588B" w:rsidRDefault="000E588B" w:rsidP="000E588B">
      <w:pPr>
        <w:pStyle w:val="R-14"/>
      </w:pPr>
      <w:r>
        <w:t xml:space="preserve">&gt; curve(expr = </w:t>
      </w:r>
      <w:proofErr w:type="spellStart"/>
      <w:r>
        <w:t>ci.pi</w:t>
      </w:r>
      <w:proofErr w:type="spellEnd"/>
      <w:r>
        <w:t>(</w:t>
      </w:r>
      <w:proofErr w:type="spellStart"/>
      <w:r>
        <w:t>newdata</w:t>
      </w:r>
      <w:proofErr w:type="spellEnd"/>
      <w:r>
        <w:t xml:space="preserve"> = </w:t>
      </w:r>
      <w:proofErr w:type="spellStart"/>
      <w:r>
        <w:t>data.frame</w:t>
      </w:r>
      <w:proofErr w:type="spellEnd"/>
      <w:r>
        <w:t xml:space="preserve">(distance = x), </w:t>
      </w:r>
    </w:p>
    <w:p w14:paraId="2F325129" w14:textId="77777777" w:rsidR="000E588B" w:rsidRDefault="000E588B" w:rsidP="000E588B">
      <w:pPr>
        <w:pStyle w:val="R-14"/>
      </w:pPr>
      <w:r>
        <w:t xml:space="preserve">    mod.fit.obj = </w:t>
      </w:r>
      <w:proofErr w:type="spellStart"/>
      <w:r>
        <w:t>mod.fit</w:t>
      </w:r>
      <w:proofErr w:type="spellEnd"/>
      <w:r>
        <w:t xml:space="preserve">, alpha = 0.05)$lower, col = </w:t>
      </w:r>
    </w:p>
    <w:p w14:paraId="386068BD" w14:textId="77777777" w:rsidR="000E588B" w:rsidRDefault="000E588B" w:rsidP="00961117">
      <w:pPr>
        <w:pStyle w:val="R-14"/>
      </w:pPr>
      <w:r>
        <w:t xml:space="preserve">    "blue", </w:t>
      </w:r>
      <w:proofErr w:type="spellStart"/>
      <w:r>
        <w:t>lty</w:t>
      </w:r>
      <w:proofErr w:type="spellEnd"/>
      <w:r>
        <w:t xml:space="preserve"> = "</w:t>
      </w:r>
      <w:proofErr w:type="spellStart"/>
      <w:r>
        <w:t>dotdash</w:t>
      </w:r>
      <w:proofErr w:type="spellEnd"/>
      <w:r>
        <w:t>", add = TRUE</w:t>
      </w:r>
      <w:r w:rsidR="00E9238C">
        <w:t xml:space="preserve">, </w:t>
      </w:r>
      <w:proofErr w:type="spellStart"/>
      <w:r w:rsidR="00961117">
        <w:t>xlim</w:t>
      </w:r>
      <w:proofErr w:type="spellEnd"/>
      <w:r w:rsidR="00961117">
        <w:t xml:space="preserve"> = c(18, 66)</w:t>
      </w:r>
      <w:r>
        <w:t>)</w:t>
      </w:r>
    </w:p>
    <w:p w14:paraId="659EE224" w14:textId="77777777" w:rsidR="000E588B" w:rsidRDefault="000E588B" w:rsidP="000E588B">
      <w:pPr>
        <w:pStyle w:val="R-14"/>
      </w:pPr>
      <w:r>
        <w:t xml:space="preserve">&gt; curve(expr = </w:t>
      </w:r>
      <w:proofErr w:type="spellStart"/>
      <w:r>
        <w:t>ci.pi</w:t>
      </w:r>
      <w:proofErr w:type="spellEnd"/>
      <w:r>
        <w:t>(</w:t>
      </w:r>
      <w:proofErr w:type="spellStart"/>
      <w:r>
        <w:t>newdata</w:t>
      </w:r>
      <w:proofErr w:type="spellEnd"/>
      <w:r>
        <w:t xml:space="preserve"> = </w:t>
      </w:r>
      <w:proofErr w:type="spellStart"/>
      <w:r>
        <w:t>data.frame</w:t>
      </w:r>
      <w:proofErr w:type="spellEnd"/>
      <w:r>
        <w:t xml:space="preserve">(distance = x), </w:t>
      </w:r>
    </w:p>
    <w:p w14:paraId="1B5663DC" w14:textId="77777777" w:rsidR="000E588B" w:rsidRDefault="000E588B" w:rsidP="000E588B">
      <w:pPr>
        <w:pStyle w:val="R-14"/>
      </w:pPr>
      <w:r>
        <w:t xml:space="preserve">    mod.fit.obj = </w:t>
      </w:r>
      <w:proofErr w:type="spellStart"/>
      <w:r>
        <w:t>mod.fit</w:t>
      </w:r>
      <w:proofErr w:type="spellEnd"/>
      <w:r>
        <w:t xml:space="preserve">, alpha = 0.05)$upper, col = </w:t>
      </w:r>
    </w:p>
    <w:p w14:paraId="5C41AE29" w14:textId="77777777" w:rsidR="000E588B" w:rsidRDefault="000E588B" w:rsidP="00961117">
      <w:pPr>
        <w:pStyle w:val="R-14"/>
      </w:pPr>
      <w:r>
        <w:t xml:space="preserve">    "blue", </w:t>
      </w:r>
      <w:proofErr w:type="spellStart"/>
      <w:r>
        <w:t>lty</w:t>
      </w:r>
      <w:proofErr w:type="spellEnd"/>
      <w:r>
        <w:t xml:space="preserve"> = "</w:t>
      </w:r>
      <w:proofErr w:type="spellStart"/>
      <w:r>
        <w:t>dotdash</w:t>
      </w:r>
      <w:proofErr w:type="spellEnd"/>
      <w:r>
        <w:t>", add = TRUE</w:t>
      </w:r>
      <w:r w:rsidR="00E9238C">
        <w:t xml:space="preserve">, </w:t>
      </w:r>
      <w:proofErr w:type="spellStart"/>
      <w:r w:rsidR="00961117">
        <w:t>xlim</w:t>
      </w:r>
      <w:proofErr w:type="spellEnd"/>
      <w:r w:rsidR="00961117">
        <w:t xml:space="preserve"> = c(18, 66)</w:t>
      </w:r>
      <w:r>
        <w:t xml:space="preserve">)    </w:t>
      </w:r>
    </w:p>
    <w:p w14:paraId="5EC3406C" w14:textId="77777777" w:rsidR="000E588B" w:rsidRDefault="000E588B" w:rsidP="000E588B">
      <w:pPr>
        <w:pStyle w:val="R-14"/>
      </w:pPr>
      <w:r>
        <w:t>&gt; legend(</w:t>
      </w:r>
      <w:r w:rsidR="006B0C32">
        <w:t>x = 20, y = 0.4</w:t>
      </w:r>
      <w:r>
        <w:t xml:space="preserve">, legend = c("Logistic regression </w:t>
      </w:r>
    </w:p>
    <w:p w14:paraId="038B4DCC" w14:textId="77777777" w:rsidR="000E588B" w:rsidRDefault="000E588B" w:rsidP="000E588B">
      <w:pPr>
        <w:pStyle w:val="R-14"/>
      </w:pPr>
      <w:r>
        <w:t xml:space="preserve">    model", "95% individual C.I."), </w:t>
      </w:r>
      <w:proofErr w:type="spellStart"/>
      <w:r>
        <w:t>lty</w:t>
      </w:r>
      <w:proofErr w:type="spellEnd"/>
      <w:r>
        <w:t xml:space="preserve"> = c("solid", </w:t>
      </w:r>
    </w:p>
    <w:p w14:paraId="1234476E" w14:textId="77777777" w:rsidR="000E588B" w:rsidRDefault="000E588B" w:rsidP="000E588B">
      <w:pPr>
        <w:pStyle w:val="R-14"/>
      </w:pPr>
      <w:r>
        <w:t xml:space="preserve">    "</w:t>
      </w:r>
      <w:proofErr w:type="spellStart"/>
      <w:r>
        <w:t>dotdash</w:t>
      </w:r>
      <w:proofErr w:type="spellEnd"/>
      <w:r>
        <w:t xml:space="preserve">"), col = c("red", "blue"), </w:t>
      </w:r>
      <w:proofErr w:type="spellStart"/>
      <w:r>
        <w:t>bty</w:t>
      </w:r>
      <w:proofErr w:type="spellEnd"/>
      <w:r>
        <w:t xml:space="preserve"> = "n")</w:t>
      </w:r>
    </w:p>
    <w:p w14:paraId="7AA502E6" w14:textId="77777777" w:rsidR="0025468A" w:rsidRDefault="0025468A" w:rsidP="00A0587C">
      <w:pPr>
        <w:ind w:left="720"/>
      </w:pPr>
    </w:p>
    <w:p w14:paraId="276D3DBF" w14:textId="77777777" w:rsidR="0025468A" w:rsidRDefault="00E9238C" w:rsidP="00A0587C">
      <w:pPr>
        <w:ind w:left="720"/>
      </w:pPr>
      <w:r>
        <w:rPr>
          <w:noProof/>
        </w:rPr>
        <w:lastRenderedPageBreak/>
        <w:drawing>
          <wp:inline distT="0" distB="0" distL="0" distR="0" wp14:anchorId="30C28134" wp14:editId="30E3645C">
            <wp:extent cx="6400605" cy="48126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rotWithShape="1">
                    <a:blip r:embed="rId16">
                      <a:extLst>
                        <a:ext uri="{28A0092B-C50C-407E-A947-70E740481C1C}">
                          <a14:useLocalDpi xmlns:a14="http://schemas.microsoft.com/office/drawing/2010/main" val="0"/>
                        </a:ext>
                      </a:extLst>
                    </a:blip>
                    <a:srcRect t="12023"/>
                    <a:stretch/>
                  </pic:blipFill>
                  <pic:spPr bwMode="auto">
                    <a:xfrm>
                      <a:off x="0" y="0"/>
                      <a:ext cx="6400800" cy="4812779"/>
                    </a:xfrm>
                    <a:prstGeom prst="rect">
                      <a:avLst/>
                    </a:prstGeom>
                    <a:noFill/>
                    <a:ln>
                      <a:noFill/>
                    </a:ln>
                    <a:extLst>
                      <a:ext uri="{53640926-AAD7-44D8-BBD7-CCE9431645EC}">
                        <a14:shadowObscured xmlns:a14="http://schemas.microsoft.com/office/drawing/2010/main"/>
                      </a:ext>
                    </a:extLst>
                  </pic:spPr>
                </pic:pic>
              </a:graphicData>
            </a:graphic>
          </wp:inline>
        </w:drawing>
      </w:r>
    </w:p>
    <w:p w14:paraId="24E69C88" w14:textId="42B5C7AC" w:rsidR="00BD02A5" w:rsidRDefault="00095DEA" w:rsidP="00A0587C">
      <w:pPr>
        <w:ind w:left="720"/>
      </w:pPr>
      <w:r>
        <w:t>Therefore, we have the 95% confidence interval at each possible distance.</w:t>
      </w:r>
      <w:r w:rsidR="00865524">
        <w:t xml:space="preserve"> Note that the familywise error rate though is not controlled. </w:t>
      </w:r>
      <w:r>
        <w:t xml:space="preserve">  </w:t>
      </w:r>
    </w:p>
    <w:p w14:paraId="52B9EC72" w14:textId="41B0BEE2" w:rsidR="00016286" w:rsidRDefault="00016286" w:rsidP="00A0587C">
      <w:pPr>
        <w:ind w:left="720"/>
      </w:pPr>
    </w:p>
    <w:p w14:paraId="3497CC67" w14:textId="2071D489" w:rsidR="00016286" w:rsidRDefault="00016286" w:rsidP="00A0587C">
      <w:pPr>
        <w:ind w:left="720"/>
      </w:pPr>
      <w:r>
        <w:t xml:space="preserve">Code for confidence interval bands for a profile LR interval is included in the program.  </w:t>
      </w:r>
    </w:p>
    <w:p w14:paraId="5E8EBA01" w14:textId="77777777" w:rsidR="00E4594C" w:rsidRPr="00E4594C" w:rsidRDefault="00E4594C" w:rsidP="00E4594C"/>
    <w:p w14:paraId="030D4EBA" w14:textId="2AB0D932" w:rsidR="00905684" w:rsidRPr="00E4594C" w:rsidRDefault="00905684" w:rsidP="00F246A0"/>
    <w:sectPr w:rsidR="00905684" w:rsidRPr="00E4594C" w:rsidSect="002B6218">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FD7B" w14:textId="77777777" w:rsidR="00D9662B" w:rsidRDefault="00D9662B" w:rsidP="005942B8">
      <w:r>
        <w:separator/>
      </w:r>
    </w:p>
  </w:endnote>
  <w:endnote w:type="continuationSeparator" w:id="0">
    <w:p w14:paraId="02B380DE" w14:textId="77777777" w:rsidR="00D9662B" w:rsidRDefault="00D9662B" w:rsidP="0059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12F3" w14:textId="77777777" w:rsidR="00D9662B" w:rsidRDefault="00D9662B" w:rsidP="005942B8">
      <w:r>
        <w:separator/>
      </w:r>
    </w:p>
  </w:footnote>
  <w:footnote w:type="continuationSeparator" w:id="0">
    <w:p w14:paraId="79CBDDFA" w14:textId="77777777" w:rsidR="00D9662B" w:rsidRDefault="00D9662B" w:rsidP="0059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2043944458"/>
      <w:docPartObj>
        <w:docPartGallery w:val="Page Numbers (Top of Page)"/>
        <w:docPartUnique/>
      </w:docPartObj>
    </w:sdtPr>
    <w:sdtEndPr>
      <w:rPr>
        <w:noProof/>
      </w:rPr>
    </w:sdtEndPr>
    <w:sdtContent>
      <w:p w14:paraId="5CBC36AC" w14:textId="40AD7CD2" w:rsidR="00756E6E" w:rsidRPr="005942B8" w:rsidRDefault="00756E6E">
        <w:pPr>
          <w:pStyle w:val="Header"/>
          <w:jc w:val="right"/>
          <w:rPr>
            <w:sz w:val="32"/>
            <w:szCs w:val="32"/>
          </w:rPr>
        </w:pPr>
        <w:r w:rsidRPr="005942B8">
          <w:rPr>
            <w:sz w:val="32"/>
            <w:szCs w:val="32"/>
          </w:rPr>
          <w:fldChar w:fldCharType="begin"/>
        </w:r>
        <w:r w:rsidRPr="005942B8">
          <w:rPr>
            <w:sz w:val="32"/>
            <w:szCs w:val="32"/>
          </w:rPr>
          <w:instrText xml:space="preserve"> PAGE   \* MERGEFORMAT </w:instrText>
        </w:r>
        <w:r w:rsidRPr="005942B8">
          <w:rPr>
            <w:sz w:val="32"/>
            <w:szCs w:val="32"/>
          </w:rPr>
          <w:fldChar w:fldCharType="separate"/>
        </w:r>
        <w:r w:rsidR="00201272">
          <w:rPr>
            <w:noProof/>
            <w:sz w:val="32"/>
            <w:szCs w:val="32"/>
          </w:rPr>
          <w:t>10</w:t>
        </w:r>
        <w:r w:rsidRPr="005942B8">
          <w:rPr>
            <w:noProof/>
            <w:sz w:val="32"/>
            <w:szCs w:val="32"/>
          </w:rPr>
          <w:fldChar w:fldCharType="end"/>
        </w:r>
      </w:p>
    </w:sdtContent>
  </w:sdt>
  <w:p w14:paraId="3B8A49DD" w14:textId="77777777" w:rsidR="00756E6E" w:rsidRDefault="00756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8A0"/>
    <w:multiLevelType w:val="hybridMultilevel"/>
    <w:tmpl w:val="F0186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11DA5"/>
    <w:multiLevelType w:val="hybridMultilevel"/>
    <w:tmpl w:val="D4881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252C9"/>
    <w:multiLevelType w:val="hybridMultilevel"/>
    <w:tmpl w:val="952C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CF204E"/>
    <w:multiLevelType w:val="hybridMultilevel"/>
    <w:tmpl w:val="551EE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769F7"/>
    <w:multiLevelType w:val="hybridMultilevel"/>
    <w:tmpl w:val="F22ADBD0"/>
    <w:lvl w:ilvl="0" w:tplc="51FA4DF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F4BFD"/>
    <w:multiLevelType w:val="hybridMultilevel"/>
    <w:tmpl w:val="D6BCA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AC0424"/>
    <w:multiLevelType w:val="hybridMultilevel"/>
    <w:tmpl w:val="09A0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502DC"/>
    <w:multiLevelType w:val="hybridMultilevel"/>
    <w:tmpl w:val="B84CF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AF49A1"/>
    <w:multiLevelType w:val="hybridMultilevel"/>
    <w:tmpl w:val="1312FC70"/>
    <w:lvl w:ilvl="0" w:tplc="CD5E4DC6">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603EFE"/>
    <w:multiLevelType w:val="hybridMultilevel"/>
    <w:tmpl w:val="9DB4A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945053"/>
    <w:multiLevelType w:val="hybridMultilevel"/>
    <w:tmpl w:val="F17A8DEE"/>
    <w:lvl w:ilvl="0" w:tplc="117C1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CE41F2"/>
    <w:multiLevelType w:val="hybridMultilevel"/>
    <w:tmpl w:val="C116FD86"/>
    <w:lvl w:ilvl="0" w:tplc="D1D4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FB5738"/>
    <w:multiLevelType w:val="hybridMultilevel"/>
    <w:tmpl w:val="A74C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5D03B5"/>
    <w:multiLevelType w:val="hybridMultilevel"/>
    <w:tmpl w:val="C534F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1325DE"/>
    <w:multiLevelType w:val="hybridMultilevel"/>
    <w:tmpl w:val="C3449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33509B"/>
    <w:multiLevelType w:val="hybridMultilevel"/>
    <w:tmpl w:val="FDF8C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255962"/>
    <w:multiLevelType w:val="hybridMultilevel"/>
    <w:tmpl w:val="FF98384E"/>
    <w:lvl w:ilvl="0" w:tplc="53428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3C3FBE"/>
    <w:multiLevelType w:val="hybridMultilevel"/>
    <w:tmpl w:val="431CD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A20D41"/>
    <w:multiLevelType w:val="hybridMultilevel"/>
    <w:tmpl w:val="443657B0"/>
    <w:lvl w:ilvl="0" w:tplc="AFB8B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177408"/>
    <w:multiLevelType w:val="hybridMultilevel"/>
    <w:tmpl w:val="4FA00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4866198">
    <w:abstractNumId w:val="11"/>
  </w:num>
  <w:num w:numId="2" w16cid:durableId="1589269899">
    <w:abstractNumId w:val="9"/>
  </w:num>
  <w:num w:numId="3" w16cid:durableId="2129011109">
    <w:abstractNumId w:val="5"/>
  </w:num>
  <w:num w:numId="4" w16cid:durableId="1078093945">
    <w:abstractNumId w:val="0"/>
  </w:num>
  <w:num w:numId="5" w16cid:durableId="1107120006">
    <w:abstractNumId w:val="10"/>
  </w:num>
  <w:num w:numId="6" w16cid:durableId="731277052">
    <w:abstractNumId w:val="3"/>
  </w:num>
  <w:num w:numId="7" w16cid:durableId="435100188">
    <w:abstractNumId w:val="4"/>
  </w:num>
  <w:num w:numId="8" w16cid:durableId="105924802">
    <w:abstractNumId w:val="15"/>
  </w:num>
  <w:num w:numId="9" w16cid:durableId="591815677">
    <w:abstractNumId w:val="1"/>
  </w:num>
  <w:num w:numId="10" w16cid:durableId="160200873">
    <w:abstractNumId w:val="13"/>
  </w:num>
  <w:num w:numId="11" w16cid:durableId="1749300302">
    <w:abstractNumId w:val="6"/>
  </w:num>
  <w:num w:numId="12" w16cid:durableId="642199260">
    <w:abstractNumId w:val="18"/>
  </w:num>
  <w:num w:numId="13" w16cid:durableId="1331448279">
    <w:abstractNumId w:val="16"/>
  </w:num>
  <w:num w:numId="14" w16cid:durableId="972322070">
    <w:abstractNumId w:val="12"/>
  </w:num>
  <w:num w:numId="15" w16cid:durableId="662928853">
    <w:abstractNumId w:val="2"/>
  </w:num>
  <w:num w:numId="16" w16cid:durableId="81535550">
    <w:abstractNumId w:val="19"/>
  </w:num>
  <w:num w:numId="17" w16cid:durableId="938216860">
    <w:abstractNumId w:val="8"/>
  </w:num>
  <w:num w:numId="18" w16cid:durableId="552355269">
    <w:abstractNumId w:val="7"/>
  </w:num>
  <w:num w:numId="19" w16cid:durableId="870651314">
    <w:abstractNumId w:val="17"/>
  </w:num>
  <w:num w:numId="20" w16cid:durableId="64266027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oNotDisplayPageBoundaries/>
  <w:embedTrueTypeFonts/>
  <w:saveSubsetFont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B8"/>
    <w:rsid w:val="00000607"/>
    <w:rsid w:val="00001349"/>
    <w:rsid w:val="00013C6D"/>
    <w:rsid w:val="000151E2"/>
    <w:rsid w:val="00016286"/>
    <w:rsid w:val="0002264C"/>
    <w:rsid w:val="0002699D"/>
    <w:rsid w:val="00030E4D"/>
    <w:rsid w:val="000338E2"/>
    <w:rsid w:val="00040E05"/>
    <w:rsid w:val="00040FA5"/>
    <w:rsid w:val="00040FC8"/>
    <w:rsid w:val="00042352"/>
    <w:rsid w:val="000435F9"/>
    <w:rsid w:val="00044518"/>
    <w:rsid w:val="00045FDF"/>
    <w:rsid w:val="00050131"/>
    <w:rsid w:val="00051246"/>
    <w:rsid w:val="000538A6"/>
    <w:rsid w:val="00053E13"/>
    <w:rsid w:val="00054882"/>
    <w:rsid w:val="00054E51"/>
    <w:rsid w:val="00055738"/>
    <w:rsid w:val="000601E6"/>
    <w:rsid w:val="00066620"/>
    <w:rsid w:val="000667B1"/>
    <w:rsid w:val="000704A9"/>
    <w:rsid w:val="00074AEC"/>
    <w:rsid w:val="00080AC0"/>
    <w:rsid w:val="00082666"/>
    <w:rsid w:val="00085842"/>
    <w:rsid w:val="00085B12"/>
    <w:rsid w:val="0008623B"/>
    <w:rsid w:val="00090956"/>
    <w:rsid w:val="00091018"/>
    <w:rsid w:val="000932C2"/>
    <w:rsid w:val="00093840"/>
    <w:rsid w:val="00094150"/>
    <w:rsid w:val="00095DEA"/>
    <w:rsid w:val="00097904"/>
    <w:rsid w:val="00097A10"/>
    <w:rsid w:val="000A04B9"/>
    <w:rsid w:val="000A0927"/>
    <w:rsid w:val="000A4B88"/>
    <w:rsid w:val="000A650B"/>
    <w:rsid w:val="000A76AD"/>
    <w:rsid w:val="000A7CA7"/>
    <w:rsid w:val="000B1F79"/>
    <w:rsid w:val="000B3CBD"/>
    <w:rsid w:val="000B432A"/>
    <w:rsid w:val="000C0F5B"/>
    <w:rsid w:val="000C3C6D"/>
    <w:rsid w:val="000C4915"/>
    <w:rsid w:val="000D120F"/>
    <w:rsid w:val="000D273C"/>
    <w:rsid w:val="000D54C6"/>
    <w:rsid w:val="000D5605"/>
    <w:rsid w:val="000D73B8"/>
    <w:rsid w:val="000E1A4D"/>
    <w:rsid w:val="000E588B"/>
    <w:rsid w:val="000F01D4"/>
    <w:rsid w:val="0010123F"/>
    <w:rsid w:val="001052BA"/>
    <w:rsid w:val="00105906"/>
    <w:rsid w:val="0011128A"/>
    <w:rsid w:val="001117C9"/>
    <w:rsid w:val="00115E0B"/>
    <w:rsid w:val="0013121D"/>
    <w:rsid w:val="001313ED"/>
    <w:rsid w:val="00131AA5"/>
    <w:rsid w:val="001345CB"/>
    <w:rsid w:val="0013640F"/>
    <w:rsid w:val="00137F6B"/>
    <w:rsid w:val="00140A55"/>
    <w:rsid w:val="00140D67"/>
    <w:rsid w:val="00141B37"/>
    <w:rsid w:val="00142560"/>
    <w:rsid w:val="00142A1A"/>
    <w:rsid w:val="00143C45"/>
    <w:rsid w:val="00145DE9"/>
    <w:rsid w:val="00146EA6"/>
    <w:rsid w:val="001531FA"/>
    <w:rsid w:val="0016435B"/>
    <w:rsid w:val="00167B18"/>
    <w:rsid w:val="00181E0D"/>
    <w:rsid w:val="00183378"/>
    <w:rsid w:val="0018491E"/>
    <w:rsid w:val="001851F8"/>
    <w:rsid w:val="00192B18"/>
    <w:rsid w:val="00192FA8"/>
    <w:rsid w:val="0019300E"/>
    <w:rsid w:val="00194FB7"/>
    <w:rsid w:val="001A1A75"/>
    <w:rsid w:val="001A1BA8"/>
    <w:rsid w:val="001A48AA"/>
    <w:rsid w:val="001A5D92"/>
    <w:rsid w:val="001A7E66"/>
    <w:rsid w:val="001B1896"/>
    <w:rsid w:val="001B3495"/>
    <w:rsid w:val="001B3D1E"/>
    <w:rsid w:val="001B3F01"/>
    <w:rsid w:val="001B6C43"/>
    <w:rsid w:val="001C6D2B"/>
    <w:rsid w:val="001D0681"/>
    <w:rsid w:val="001D1C6C"/>
    <w:rsid w:val="001D54B8"/>
    <w:rsid w:val="001D7CCC"/>
    <w:rsid w:val="001E61FB"/>
    <w:rsid w:val="00201272"/>
    <w:rsid w:val="002020BF"/>
    <w:rsid w:val="002027E1"/>
    <w:rsid w:val="00204F72"/>
    <w:rsid w:val="00222C47"/>
    <w:rsid w:val="00224607"/>
    <w:rsid w:val="00226126"/>
    <w:rsid w:val="00233973"/>
    <w:rsid w:val="002368A7"/>
    <w:rsid w:val="00242D29"/>
    <w:rsid w:val="00243156"/>
    <w:rsid w:val="00246F12"/>
    <w:rsid w:val="00247839"/>
    <w:rsid w:val="00247A9E"/>
    <w:rsid w:val="002500B6"/>
    <w:rsid w:val="0025468A"/>
    <w:rsid w:val="00257561"/>
    <w:rsid w:val="00264E4C"/>
    <w:rsid w:val="0026604D"/>
    <w:rsid w:val="00274164"/>
    <w:rsid w:val="00275EAE"/>
    <w:rsid w:val="00276605"/>
    <w:rsid w:val="00277528"/>
    <w:rsid w:val="00287382"/>
    <w:rsid w:val="00287B77"/>
    <w:rsid w:val="00291B26"/>
    <w:rsid w:val="00292283"/>
    <w:rsid w:val="002928DD"/>
    <w:rsid w:val="002A15D7"/>
    <w:rsid w:val="002A2F06"/>
    <w:rsid w:val="002A4053"/>
    <w:rsid w:val="002A5368"/>
    <w:rsid w:val="002A69E3"/>
    <w:rsid w:val="002B05E5"/>
    <w:rsid w:val="002B6218"/>
    <w:rsid w:val="002C119C"/>
    <w:rsid w:val="002C22CC"/>
    <w:rsid w:val="002C322C"/>
    <w:rsid w:val="002C6D05"/>
    <w:rsid w:val="002D10A2"/>
    <w:rsid w:val="002D21B2"/>
    <w:rsid w:val="002D6FC4"/>
    <w:rsid w:val="002D7939"/>
    <w:rsid w:val="002E0E55"/>
    <w:rsid w:val="002F07C8"/>
    <w:rsid w:val="002F07D0"/>
    <w:rsid w:val="002F19A2"/>
    <w:rsid w:val="002F3E27"/>
    <w:rsid w:val="00302215"/>
    <w:rsid w:val="00310442"/>
    <w:rsid w:val="00313DEF"/>
    <w:rsid w:val="003225D5"/>
    <w:rsid w:val="003238A1"/>
    <w:rsid w:val="00325458"/>
    <w:rsid w:val="00333F1F"/>
    <w:rsid w:val="0033480D"/>
    <w:rsid w:val="003351BB"/>
    <w:rsid w:val="003354EA"/>
    <w:rsid w:val="00335CDA"/>
    <w:rsid w:val="00336A66"/>
    <w:rsid w:val="003425B7"/>
    <w:rsid w:val="00351885"/>
    <w:rsid w:val="00352E96"/>
    <w:rsid w:val="00355C37"/>
    <w:rsid w:val="00363BAB"/>
    <w:rsid w:val="0036714B"/>
    <w:rsid w:val="00367552"/>
    <w:rsid w:val="00367B0C"/>
    <w:rsid w:val="00375D16"/>
    <w:rsid w:val="00375ED2"/>
    <w:rsid w:val="003760C4"/>
    <w:rsid w:val="003767B1"/>
    <w:rsid w:val="00376D1F"/>
    <w:rsid w:val="00382F9D"/>
    <w:rsid w:val="00383653"/>
    <w:rsid w:val="003839B2"/>
    <w:rsid w:val="00390398"/>
    <w:rsid w:val="0039531E"/>
    <w:rsid w:val="0039560D"/>
    <w:rsid w:val="00395B0C"/>
    <w:rsid w:val="00397C3F"/>
    <w:rsid w:val="003A02C2"/>
    <w:rsid w:val="003A374C"/>
    <w:rsid w:val="003A393D"/>
    <w:rsid w:val="003A6F4F"/>
    <w:rsid w:val="003B1AB8"/>
    <w:rsid w:val="003B2979"/>
    <w:rsid w:val="003B3894"/>
    <w:rsid w:val="003B5683"/>
    <w:rsid w:val="003C3A1A"/>
    <w:rsid w:val="003C47CF"/>
    <w:rsid w:val="003C55BD"/>
    <w:rsid w:val="003D2150"/>
    <w:rsid w:val="003D2903"/>
    <w:rsid w:val="003D7963"/>
    <w:rsid w:val="003E5957"/>
    <w:rsid w:val="003E5CBF"/>
    <w:rsid w:val="003E6BDA"/>
    <w:rsid w:val="003E7AC2"/>
    <w:rsid w:val="003F30C3"/>
    <w:rsid w:val="003F5954"/>
    <w:rsid w:val="003F679F"/>
    <w:rsid w:val="003F707E"/>
    <w:rsid w:val="004020B2"/>
    <w:rsid w:val="004066B8"/>
    <w:rsid w:val="0040731A"/>
    <w:rsid w:val="00410C72"/>
    <w:rsid w:val="004133E6"/>
    <w:rsid w:val="00415127"/>
    <w:rsid w:val="0041768A"/>
    <w:rsid w:val="00425038"/>
    <w:rsid w:val="004345B7"/>
    <w:rsid w:val="00437DD4"/>
    <w:rsid w:val="004517AD"/>
    <w:rsid w:val="004523E1"/>
    <w:rsid w:val="00452AF7"/>
    <w:rsid w:val="004539C9"/>
    <w:rsid w:val="004549BA"/>
    <w:rsid w:val="00456B8E"/>
    <w:rsid w:val="00457DB6"/>
    <w:rsid w:val="00460D93"/>
    <w:rsid w:val="004658DA"/>
    <w:rsid w:val="00471DBD"/>
    <w:rsid w:val="00477742"/>
    <w:rsid w:val="004831B7"/>
    <w:rsid w:val="004865CF"/>
    <w:rsid w:val="0049057D"/>
    <w:rsid w:val="0049211F"/>
    <w:rsid w:val="00493A13"/>
    <w:rsid w:val="004D3EF4"/>
    <w:rsid w:val="004D406A"/>
    <w:rsid w:val="004E5DF3"/>
    <w:rsid w:val="004E6209"/>
    <w:rsid w:val="004E73AC"/>
    <w:rsid w:val="004F644B"/>
    <w:rsid w:val="004F6911"/>
    <w:rsid w:val="005072C0"/>
    <w:rsid w:val="00511A6F"/>
    <w:rsid w:val="005132D6"/>
    <w:rsid w:val="0051447F"/>
    <w:rsid w:val="0051590D"/>
    <w:rsid w:val="00521B23"/>
    <w:rsid w:val="005261CD"/>
    <w:rsid w:val="00530D61"/>
    <w:rsid w:val="00532188"/>
    <w:rsid w:val="00532655"/>
    <w:rsid w:val="00533836"/>
    <w:rsid w:val="0053574E"/>
    <w:rsid w:val="005375C4"/>
    <w:rsid w:val="005437D5"/>
    <w:rsid w:val="005443E2"/>
    <w:rsid w:val="00544A42"/>
    <w:rsid w:val="00545A6F"/>
    <w:rsid w:val="005468D5"/>
    <w:rsid w:val="005471BB"/>
    <w:rsid w:val="005515D2"/>
    <w:rsid w:val="00554D3F"/>
    <w:rsid w:val="00556781"/>
    <w:rsid w:val="0055789D"/>
    <w:rsid w:val="00557C0A"/>
    <w:rsid w:val="00561BCD"/>
    <w:rsid w:val="0056270D"/>
    <w:rsid w:val="00566D56"/>
    <w:rsid w:val="00570A3F"/>
    <w:rsid w:val="00571D20"/>
    <w:rsid w:val="00573C64"/>
    <w:rsid w:val="00573C70"/>
    <w:rsid w:val="005800CB"/>
    <w:rsid w:val="005803B8"/>
    <w:rsid w:val="00581686"/>
    <w:rsid w:val="00583B4E"/>
    <w:rsid w:val="005857A0"/>
    <w:rsid w:val="0058629F"/>
    <w:rsid w:val="005872E0"/>
    <w:rsid w:val="0059290E"/>
    <w:rsid w:val="00593A1D"/>
    <w:rsid w:val="005942B8"/>
    <w:rsid w:val="0059736F"/>
    <w:rsid w:val="005A0A54"/>
    <w:rsid w:val="005A0D8C"/>
    <w:rsid w:val="005A4020"/>
    <w:rsid w:val="005A45A0"/>
    <w:rsid w:val="005A67F8"/>
    <w:rsid w:val="005B06C7"/>
    <w:rsid w:val="005B3244"/>
    <w:rsid w:val="005C5315"/>
    <w:rsid w:val="005C7D75"/>
    <w:rsid w:val="005D4F39"/>
    <w:rsid w:val="005D5F3E"/>
    <w:rsid w:val="005D682C"/>
    <w:rsid w:val="005D6B2F"/>
    <w:rsid w:val="005E0F87"/>
    <w:rsid w:val="005E193F"/>
    <w:rsid w:val="005E5080"/>
    <w:rsid w:val="005F2EE1"/>
    <w:rsid w:val="005F539D"/>
    <w:rsid w:val="00600343"/>
    <w:rsid w:val="006030F1"/>
    <w:rsid w:val="00605111"/>
    <w:rsid w:val="0060689E"/>
    <w:rsid w:val="00606C8E"/>
    <w:rsid w:val="00612371"/>
    <w:rsid w:val="006127E9"/>
    <w:rsid w:val="00612FBD"/>
    <w:rsid w:val="00614D9F"/>
    <w:rsid w:val="006175E3"/>
    <w:rsid w:val="0062203C"/>
    <w:rsid w:val="006226C9"/>
    <w:rsid w:val="0062652F"/>
    <w:rsid w:val="00631A93"/>
    <w:rsid w:val="00634F0E"/>
    <w:rsid w:val="00637A3A"/>
    <w:rsid w:val="00655980"/>
    <w:rsid w:val="0065756E"/>
    <w:rsid w:val="00662A0C"/>
    <w:rsid w:val="00666443"/>
    <w:rsid w:val="006665A2"/>
    <w:rsid w:val="00666B7B"/>
    <w:rsid w:val="00670A1E"/>
    <w:rsid w:val="00672B11"/>
    <w:rsid w:val="00673196"/>
    <w:rsid w:val="00681E2A"/>
    <w:rsid w:val="0068244E"/>
    <w:rsid w:val="00690B38"/>
    <w:rsid w:val="00691E8E"/>
    <w:rsid w:val="00693B03"/>
    <w:rsid w:val="00697647"/>
    <w:rsid w:val="006A1E7A"/>
    <w:rsid w:val="006A24E3"/>
    <w:rsid w:val="006A47D1"/>
    <w:rsid w:val="006A4C7A"/>
    <w:rsid w:val="006A5E31"/>
    <w:rsid w:val="006B0C32"/>
    <w:rsid w:val="006B4A80"/>
    <w:rsid w:val="006B6385"/>
    <w:rsid w:val="006C1F00"/>
    <w:rsid w:val="006C495A"/>
    <w:rsid w:val="006C544D"/>
    <w:rsid w:val="006C73E9"/>
    <w:rsid w:val="006D22AC"/>
    <w:rsid w:val="006D3F6F"/>
    <w:rsid w:val="006D4309"/>
    <w:rsid w:val="006E0459"/>
    <w:rsid w:val="006E09D3"/>
    <w:rsid w:val="006E2B57"/>
    <w:rsid w:val="006E3131"/>
    <w:rsid w:val="006E7863"/>
    <w:rsid w:val="006F66EE"/>
    <w:rsid w:val="00700076"/>
    <w:rsid w:val="0070068C"/>
    <w:rsid w:val="00701ECF"/>
    <w:rsid w:val="007060DD"/>
    <w:rsid w:val="007073EC"/>
    <w:rsid w:val="007155B0"/>
    <w:rsid w:val="0071760E"/>
    <w:rsid w:val="0072088C"/>
    <w:rsid w:val="00722143"/>
    <w:rsid w:val="00722AA1"/>
    <w:rsid w:val="00723704"/>
    <w:rsid w:val="0072505E"/>
    <w:rsid w:val="007257AB"/>
    <w:rsid w:val="00727CC7"/>
    <w:rsid w:val="00733EBB"/>
    <w:rsid w:val="007347B8"/>
    <w:rsid w:val="0073604B"/>
    <w:rsid w:val="00736131"/>
    <w:rsid w:val="0073738B"/>
    <w:rsid w:val="00742628"/>
    <w:rsid w:val="00742B95"/>
    <w:rsid w:val="0074313C"/>
    <w:rsid w:val="00744AC3"/>
    <w:rsid w:val="00744ECF"/>
    <w:rsid w:val="00745C3C"/>
    <w:rsid w:val="00753712"/>
    <w:rsid w:val="00756E6E"/>
    <w:rsid w:val="00757D56"/>
    <w:rsid w:val="00757D7A"/>
    <w:rsid w:val="007623FF"/>
    <w:rsid w:val="0076476C"/>
    <w:rsid w:val="00766676"/>
    <w:rsid w:val="0076746C"/>
    <w:rsid w:val="00774969"/>
    <w:rsid w:val="00777128"/>
    <w:rsid w:val="00793720"/>
    <w:rsid w:val="00793C53"/>
    <w:rsid w:val="007964F6"/>
    <w:rsid w:val="007A0A41"/>
    <w:rsid w:val="007B4328"/>
    <w:rsid w:val="007B4E88"/>
    <w:rsid w:val="007B5F86"/>
    <w:rsid w:val="007C0150"/>
    <w:rsid w:val="007C048D"/>
    <w:rsid w:val="007C519E"/>
    <w:rsid w:val="007D1A2A"/>
    <w:rsid w:val="007D6287"/>
    <w:rsid w:val="007D687E"/>
    <w:rsid w:val="007E0EFB"/>
    <w:rsid w:val="007E2860"/>
    <w:rsid w:val="007E412D"/>
    <w:rsid w:val="007E4E87"/>
    <w:rsid w:val="007F1BA8"/>
    <w:rsid w:val="007F4B3D"/>
    <w:rsid w:val="007F77C8"/>
    <w:rsid w:val="008015A2"/>
    <w:rsid w:val="0080174A"/>
    <w:rsid w:val="00804462"/>
    <w:rsid w:val="008045D4"/>
    <w:rsid w:val="00813CA4"/>
    <w:rsid w:val="00816805"/>
    <w:rsid w:val="00817552"/>
    <w:rsid w:val="00817921"/>
    <w:rsid w:val="00823B23"/>
    <w:rsid w:val="00830541"/>
    <w:rsid w:val="0083281F"/>
    <w:rsid w:val="00834D8E"/>
    <w:rsid w:val="0083750A"/>
    <w:rsid w:val="00841BDB"/>
    <w:rsid w:val="0084318B"/>
    <w:rsid w:val="00845C61"/>
    <w:rsid w:val="0084764B"/>
    <w:rsid w:val="00850E59"/>
    <w:rsid w:val="00854786"/>
    <w:rsid w:val="008567E8"/>
    <w:rsid w:val="00857459"/>
    <w:rsid w:val="00865524"/>
    <w:rsid w:val="00871AD2"/>
    <w:rsid w:val="00871FC8"/>
    <w:rsid w:val="00874A73"/>
    <w:rsid w:val="00876900"/>
    <w:rsid w:val="008821E7"/>
    <w:rsid w:val="00883A46"/>
    <w:rsid w:val="008850A0"/>
    <w:rsid w:val="008A1ECA"/>
    <w:rsid w:val="008A2E78"/>
    <w:rsid w:val="008B0832"/>
    <w:rsid w:val="008B18B6"/>
    <w:rsid w:val="008B52DA"/>
    <w:rsid w:val="008B5379"/>
    <w:rsid w:val="008B5F31"/>
    <w:rsid w:val="008B66CB"/>
    <w:rsid w:val="008C03D3"/>
    <w:rsid w:val="008C2559"/>
    <w:rsid w:val="008C3E9F"/>
    <w:rsid w:val="008C5882"/>
    <w:rsid w:val="008D266B"/>
    <w:rsid w:val="008D3381"/>
    <w:rsid w:val="008D58A9"/>
    <w:rsid w:val="008D72C0"/>
    <w:rsid w:val="008E12C3"/>
    <w:rsid w:val="008E28E9"/>
    <w:rsid w:val="008E7D1F"/>
    <w:rsid w:val="008E7DE3"/>
    <w:rsid w:val="008F5AF3"/>
    <w:rsid w:val="009010E9"/>
    <w:rsid w:val="009029CE"/>
    <w:rsid w:val="00903A7D"/>
    <w:rsid w:val="00905684"/>
    <w:rsid w:val="00910BE4"/>
    <w:rsid w:val="00916276"/>
    <w:rsid w:val="00916B6A"/>
    <w:rsid w:val="00917BBF"/>
    <w:rsid w:val="00920FEE"/>
    <w:rsid w:val="00923D3F"/>
    <w:rsid w:val="00924E54"/>
    <w:rsid w:val="0094021C"/>
    <w:rsid w:val="009402C6"/>
    <w:rsid w:val="009409F4"/>
    <w:rsid w:val="009430D7"/>
    <w:rsid w:val="00943A00"/>
    <w:rsid w:val="00946238"/>
    <w:rsid w:val="00947B5D"/>
    <w:rsid w:val="00951E9F"/>
    <w:rsid w:val="009531F0"/>
    <w:rsid w:val="00954208"/>
    <w:rsid w:val="00955A97"/>
    <w:rsid w:val="00961117"/>
    <w:rsid w:val="009615AD"/>
    <w:rsid w:val="00962DCB"/>
    <w:rsid w:val="009637A1"/>
    <w:rsid w:val="00970B08"/>
    <w:rsid w:val="00975948"/>
    <w:rsid w:val="00976031"/>
    <w:rsid w:val="009824BE"/>
    <w:rsid w:val="0098749D"/>
    <w:rsid w:val="00987EDE"/>
    <w:rsid w:val="00992CA0"/>
    <w:rsid w:val="009935BD"/>
    <w:rsid w:val="009A41BF"/>
    <w:rsid w:val="009A512D"/>
    <w:rsid w:val="009A741A"/>
    <w:rsid w:val="009A766C"/>
    <w:rsid w:val="009B1065"/>
    <w:rsid w:val="009B1FA8"/>
    <w:rsid w:val="009B4D36"/>
    <w:rsid w:val="009C57BA"/>
    <w:rsid w:val="009C5CD5"/>
    <w:rsid w:val="009D514B"/>
    <w:rsid w:val="009E446E"/>
    <w:rsid w:val="009F5B8B"/>
    <w:rsid w:val="00A00CAA"/>
    <w:rsid w:val="00A04464"/>
    <w:rsid w:val="00A0587C"/>
    <w:rsid w:val="00A06058"/>
    <w:rsid w:val="00A113BA"/>
    <w:rsid w:val="00A124B0"/>
    <w:rsid w:val="00A13CA7"/>
    <w:rsid w:val="00A1468F"/>
    <w:rsid w:val="00A154B9"/>
    <w:rsid w:val="00A22735"/>
    <w:rsid w:val="00A24317"/>
    <w:rsid w:val="00A24B91"/>
    <w:rsid w:val="00A262D1"/>
    <w:rsid w:val="00A3647F"/>
    <w:rsid w:val="00A40C5B"/>
    <w:rsid w:val="00A4133B"/>
    <w:rsid w:val="00A415D4"/>
    <w:rsid w:val="00A42A0B"/>
    <w:rsid w:val="00A4329D"/>
    <w:rsid w:val="00A4360D"/>
    <w:rsid w:val="00A46781"/>
    <w:rsid w:val="00A46F86"/>
    <w:rsid w:val="00A53A62"/>
    <w:rsid w:val="00A53B4A"/>
    <w:rsid w:val="00A552C3"/>
    <w:rsid w:val="00A60258"/>
    <w:rsid w:val="00A625C6"/>
    <w:rsid w:val="00A65C1D"/>
    <w:rsid w:val="00A67E45"/>
    <w:rsid w:val="00A70915"/>
    <w:rsid w:val="00A7127C"/>
    <w:rsid w:val="00A73D84"/>
    <w:rsid w:val="00A75242"/>
    <w:rsid w:val="00A76B10"/>
    <w:rsid w:val="00A80553"/>
    <w:rsid w:val="00A85F8F"/>
    <w:rsid w:val="00A914B0"/>
    <w:rsid w:val="00A93BAB"/>
    <w:rsid w:val="00A96B4F"/>
    <w:rsid w:val="00A9790B"/>
    <w:rsid w:val="00AA6827"/>
    <w:rsid w:val="00AA73D3"/>
    <w:rsid w:val="00AB0161"/>
    <w:rsid w:val="00AB2D17"/>
    <w:rsid w:val="00AB5DB8"/>
    <w:rsid w:val="00AB60A0"/>
    <w:rsid w:val="00AC473F"/>
    <w:rsid w:val="00AC58FB"/>
    <w:rsid w:val="00AD1C7C"/>
    <w:rsid w:val="00AD4FF2"/>
    <w:rsid w:val="00AD5C89"/>
    <w:rsid w:val="00AE550C"/>
    <w:rsid w:val="00AF1C01"/>
    <w:rsid w:val="00AF2AD0"/>
    <w:rsid w:val="00AF50E9"/>
    <w:rsid w:val="00AF5A1F"/>
    <w:rsid w:val="00B04F9F"/>
    <w:rsid w:val="00B04FDE"/>
    <w:rsid w:val="00B07670"/>
    <w:rsid w:val="00B12E46"/>
    <w:rsid w:val="00B21A1C"/>
    <w:rsid w:val="00B228AC"/>
    <w:rsid w:val="00B238F3"/>
    <w:rsid w:val="00B23B09"/>
    <w:rsid w:val="00B4021B"/>
    <w:rsid w:val="00B42154"/>
    <w:rsid w:val="00B44478"/>
    <w:rsid w:val="00B45C76"/>
    <w:rsid w:val="00B5057B"/>
    <w:rsid w:val="00B54EAF"/>
    <w:rsid w:val="00B5697D"/>
    <w:rsid w:val="00B6315B"/>
    <w:rsid w:val="00B649ED"/>
    <w:rsid w:val="00B7091D"/>
    <w:rsid w:val="00B740AF"/>
    <w:rsid w:val="00B75558"/>
    <w:rsid w:val="00B809CE"/>
    <w:rsid w:val="00B82DC9"/>
    <w:rsid w:val="00B84809"/>
    <w:rsid w:val="00B8749C"/>
    <w:rsid w:val="00B91B2C"/>
    <w:rsid w:val="00B94288"/>
    <w:rsid w:val="00B9568C"/>
    <w:rsid w:val="00BA0BFF"/>
    <w:rsid w:val="00BA2483"/>
    <w:rsid w:val="00BA6C67"/>
    <w:rsid w:val="00BB04A5"/>
    <w:rsid w:val="00BB0C6F"/>
    <w:rsid w:val="00BB14A5"/>
    <w:rsid w:val="00BB2B51"/>
    <w:rsid w:val="00BB563D"/>
    <w:rsid w:val="00BB5891"/>
    <w:rsid w:val="00BB6FD6"/>
    <w:rsid w:val="00BC5EA5"/>
    <w:rsid w:val="00BC609F"/>
    <w:rsid w:val="00BD02A5"/>
    <w:rsid w:val="00BE0CF2"/>
    <w:rsid w:val="00BE7A6D"/>
    <w:rsid w:val="00BF1614"/>
    <w:rsid w:val="00BF18DE"/>
    <w:rsid w:val="00BF3254"/>
    <w:rsid w:val="00BF5716"/>
    <w:rsid w:val="00C0088C"/>
    <w:rsid w:val="00C00D2D"/>
    <w:rsid w:val="00C01751"/>
    <w:rsid w:val="00C04630"/>
    <w:rsid w:val="00C05B6C"/>
    <w:rsid w:val="00C108F0"/>
    <w:rsid w:val="00C159BF"/>
    <w:rsid w:val="00C16B7B"/>
    <w:rsid w:val="00C173B5"/>
    <w:rsid w:val="00C231A0"/>
    <w:rsid w:val="00C24E8B"/>
    <w:rsid w:val="00C37287"/>
    <w:rsid w:val="00C374F4"/>
    <w:rsid w:val="00C4171A"/>
    <w:rsid w:val="00C42153"/>
    <w:rsid w:val="00C431C0"/>
    <w:rsid w:val="00C43ABA"/>
    <w:rsid w:val="00C45A6C"/>
    <w:rsid w:val="00C50C61"/>
    <w:rsid w:val="00C51C0C"/>
    <w:rsid w:val="00C52A27"/>
    <w:rsid w:val="00C54B47"/>
    <w:rsid w:val="00C5597F"/>
    <w:rsid w:val="00C66B1B"/>
    <w:rsid w:val="00C73902"/>
    <w:rsid w:val="00C804D4"/>
    <w:rsid w:val="00C85D78"/>
    <w:rsid w:val="00C913F7"/>
    <w:rsid w:val="00C95466"/>
    <w:rsid w:val="00C97150"/>
    <w:rsid w:val="00CA085F"/>
    <w:rsid w:val="00CA1125"/>
    <w:rsid w:val="00CA1C99"/>
    <w:rsid w:val="00CA24BE"/>
    <w:rsid w:val="00CA32D1"/>
    <w:rsid w:val="00CA374E"/>
    <w:rsid w:val="00CA3EEB"/>
    <w:rsid w:val="00CA41B0"/>
    <w:rsid w:val="00CA48AF"/>
    <w:rsid w:val="00CA4D18"/>
    <w:rsid w:val="00CA65BD"/>
    <w:rsid w:val="00CA7894"/>
    <w:rsid w:val="00CB58DF"/>
    <w:rsid w:val="00CB5D9F"/>
    <w:rsid w:val="00CB6A1E"/>
    <w:rsid w:val="00CC0DAC"/>
    <w:rsid w:val="00CC19EF"/>
    <w:rsid w:val="00CC2640"/>
    <w:rsid w:val="00CC2FA3"/>
    <w:rsid w:val="00CC6142"/>
    <w:rsid w:val="00CC6743"/>
    <w:rsid w:val="00CD0A5C"/>
    <w:rsid w:val="00CD18F0"/>
    <w:rsid w:val="00CD70A2"/>
    <w:rsid w:val="00CE0092"/>
    <w:rsid w:val="00CE34C9"/>
    <w:rsid w:val="00CE554B"/>
    <w:rsid w:val="00CE688F"/>
    <w:rsid w:val="00CF6C46"/>
    <w:rsid w:val="00CF7740"/>
    <w:rsid w:val="00D00343"/>
    <w:rsid w:val="00D03912"/>
    <w:rsid w:val="00D076F5"/>
    <w:rsid w:val="00D14805"/>
    <w:rsid w:val="00D152AA"/>
    <w:rsid w:val="00D15EB6"/>
    <w:rsid w:val="00D16314"/>
    <w:rsid w:val="00D16718"/>
    <w:rsid w:val="00D20E4E"/>
    <w:rsid w:val="00D2271E"/>
    <w:rsid w:val="00D27100"/>
    <w:rsid w:val="00D271C5"/>
    <w:rsid w:val="00D27A5D"/>
    <w:rsid w:val="00D3493F"/>
    <w:rsid w:val="00D44393"/>
    <w:rsid w:val="00D50C97"/>
    <w:rsid w:val="00D546A9"/>
    <w:rsid w:val="00D54926"/>
    <w:rsid w:val="00D56B72"/>
    <w:rsid w:val="00D57DB9"/>
    <w:rsid w:val="00D63464"/>
    <w:rsid w:val="00D65436"/>
    <w:rsid w:val="00D657DC"/>
    <w:rsid w:val="00D65CFD"/>
    <w:rsid w:val="00D66EFD"/>
    <w:rsid w:val="00D74A4B"/>
    <w:rsid w:val="00D77833"/>
    <w:rsid w:val="00D808E5"/>
    <w:rsid w:val="00D844E1"/>
    <w:rsid w:val="00D84F5F"/>
    <w:rsid w:val="00D9662B"/>
    <w:rsid w:val="00D970B7"/>
    <w:rsid w:val="00DA2945"/>
    <w:rsid w:val="00DA61FD"/>
    <w:rsid w:val="00DB046B"/>
    <w:rsid w:val="00DB0E3F"/>
    <w:rsid w:val="00DB1699"/>
    <w:rsid w:val="00DB235F"/>
    <w:rsid w:val="00DB26E7"/>
    <w:rsid w:val="00DB273A"/>
    <w:rsid w:val="00DB36D7"/>
    <w:rsid w:val="00DB4130"/>
    <w:rsid w:val="00DB4F75"/>
    <w:rsid w:val="00DD041F"/>
    <w:rsid w:val="00DD744A"/>
    <w:rsid w:val="00DE1D71"/>
    <w:rsid w:val="00DE46DC"/>
    <w:rsid w:val="00DE684F"/>
    <w:rsid w:val="00DF3E28"/>
    <w:rsid w:val="00DF4501"/>
    <w:rsid w:val="00DF5114"/>
    <w:rsid w:val="00DF5446"/>
    <w:rsid w:val="00DF6EA8"/>
    <w:rsid w:val="00DF6EB0"/>
    <w:rsid w:val="00E01048"/>
    <w:rsid w:val="00E119B4"/>
    <w:rsid w:val="00E13347"/>
    <w:rsid w:val="00E17E5C"/>
    <w:rsid w:val="00E251AC"/>
    <w:rsid w:val="00E26BD7"/>
    <w:rsid w:val="00E26C15"/>
    <w:rsid w:val="00E26EA6"/>
    <w:rsid w:val="00E27F23"/>
    <w:rsid w:val="00E30392"/>
    <w:rsid w:val="00E325EB"/>
    <w:rsid w:val="00E3279D"/>
    <w:rsid w:val="00E36412"/>
    <w:rsid w:val="00E37DA3"/>
    <w:rsid w:val="00E40CFA"/>
    <w:rsid w:val="00E415D8"/>
    <w:rsid w:val="00E4395A"/>
    <w:rsid w:val="00E4594C"/>
    <w:rsid w:val="00E45D0A"/>
    <w:rsid w:val="00E46640"/>
    <w:rsid w:val="00E467BE"/>
    <w:rsid w:val="00E52A59"/>
    <w:rsid w:val="00E563A7"/>
    <w:rsid w:val="00E56D65"/>
    <w:rsid w:val="00E624AF"/>
    <w:rsid w:val="00E65B93"/>
    <w:rsid w:val="00E65E37"/>
    <w:rsid w:val="00E6697D"/>
    <w:rsid w:val="00E6740B"/>
    <w:rsid w:val="00E715EF"/>
    <w:rsid w:val="00E73F8A"/>
    <w:rsid w:val="00E84D7A"/>
    <w:rsid w:val="00E87BCA"/>
    <w:rsid w:val="00E9238C"/>
    <w:rsid w:val="00E95C4D"/>
    <w:rsid w:val="00E979A1"/>
    <w:rsid w:val="00EA57FB"/>
    <w:rsid w:val="00EA5E74"/>
    <w:rsid w:val="00EA6273"/>
    <w:rsid w:val="00EA62B4"/>
    <w:rsid w:val="00EB026C"/>
    <w:rsid w:val="00EB1270"/>
    <w:rsid w:val="00EB2550"/>
    <w:rsid w:val="00EC383D"/>
    <w:rsid w:val="00ED21B4"/>
    <w:rsid w:val="00EE164E"/>
    <w:rsid w:val="00EE280B"/>
    <w:rsid w:val="00EE33CF"/>
    <w:rsid w:val="00EE4F35"/>
    <w:rsid w:val="00EF1C47"/>
    <w:rsid w:val="00EF262A"/>
    <w:rsid w:val="00F01D55"/>
    <w:rsid w:val="00F040C7"/>
    <w:rsid w:val="00F071D1"/>
    <w:rsid w:val="00F13CAA"/>
    <w:rsid w:val="00F149EE"/>
    <w:rsid w:val="00F1514C"/>
    <w:rsid w:val="00F16A21"/>
    <w:rsid w:val="00F17811"/>
    <w:rsid w:val="00F246A0"/>
    <w:rsid w:val="00F26946"/>
    <w:rsid w:val="00F32497"/>
    <w:rsid w:val="00F33824"/>
    <w:rsid w:val="00F34953"/>
    <w:rsid w:val="00F37C71"/>
    <w:rsid w:val="00F422AF"/>
    <w:rsid w:val="00F54D4C"/>
    <w:rsid w:val="00F56717"/>
    <w:rsid w:val="00F570B2"/>
    <w:rsid w:val="00F62A5D"/>
    <w:rsid w:val="00F64338"/>
    <w:rsid w:val="00F657CF"/>
    <w:rsid w:val="00F71D06"/>
    <w:rsid w:val="00F74639"/>
    <w:rsid w:val="00F753CD"/>
    <w:rsid w:val="00F859C4"/>
    <w:rsid w:val="00F91876"/>
    <w:rsid w:val="00F922FB"/>
    <w:rsid w:val="00F930C3"/>
    <w:rsid w:val="00F966AF"/>
    <w:rsid w:val="00FA0B19"/>
    <w:rsid w:val="00FA1A57"/>
    <w:rsid w:val="00FA35BC"/>
    <w:rsid w:val="00FB21E2"/>
    <w:rsid w:val="00FB2A62"/>
    <w:rsid w:val="00FB384B"/>
    <w:rsid w:val="00FB4B3C"/>
    <w:rsid w:val="00FB6934"/>
    <w:rsid w:val="00FB6B54"/>
    <w:rsid w:val="00FC01CD"/>
    <w:rsid w:val="00FC03A5"/>
    <w:rsid w:val="00FC0BCC"/>
    <w:rsid w:val="00FC1331"/>
    <w:rsid w:val="00FC6C48"/>
    <w:rsid w:val="00FD17B0"/>
    <w:rsid w:val="00FD3981"/>
    <w:rsid w:val="00FF048B"/>
    <w:rsid w:val="00F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0321"/>
  <w15:docId w15:val="{9131BBF3-2D60-4E2C-BE12-E4CF3E0B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67"/>
    <w:pPr>
      <w:spacing w:after="0" w:line="240" w:lineRule="auto"/>
      <w:jc w:val="both"/>
    </w:pPr>
    <w:rPr>
      <w:rFonts w:eastAsia="Times New Roman" w:cs="Times New Roman"/>
      <w:sz w:val="40"/>
      <w:szCs w:val="20"/>
    </w:rPr>
  </w:style>
  <w:style w:type="paragraph" w:styleId="Heading1">
    <w:name w:val="heading 1"/>
    <w:basedOn w:val="Normal"/>
    <w:next w:val="Normal"/>
    <w:link w:val="Heading1Char"/>
    <w:uiPriority w:val="9"/>
    <w:qFormat/>
    <w:rsid w:val="00744ECF"/>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autoRedefine/>
    <w:qFormat/>
    <w:rsid w:val="00140D67"/>
    <w:pPr>
      <w:ind w:left="1440" w:hanging="720"/>
      <w:jc w:val="left"/>
    </w:pPr>
    <w:rPr>
      <w:rFonts w:ascii="Courier New" w:hAnsi="Courier New"/>
      <w:sz w:val="28"/>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styleId="Header">
    <w:name w:val="header"/>
    <w:basedOn w:val="Normal"/>
    <w:link w:val="HeaderChar"/>
    <w:unhideWhenUsed/>
    <w:rsid w:val="005942B8"/>
    <w:pPr>
      <w:tabs>
        <w:tab w:val="center" w:pos="4680"/>
        <w:tab w:val="right" w:pos="9360"/>
      </w:tabs>
    </w:pPr>
  </w:style>
  <w:style w:type="character" w:customStyle="1" w:styleId="HeaderChar">
    <w:name w:val="Header Char"/>
    <w:basedOn w:val="DefaultParagraphFont"/>
    <w:link w:val="Header"/>
    <w:uiPriority w:val="99"/>
    <w:rsid w:val="005942B8"/>
    <w:rPr>
      <w:rFonts w:eastAsia="Times New Roman" w:cs="Times New Roman"/>
      <w:sz w:val="40"/>
      <w:szCs w:val="20"/>
    </w:rPr>
  </w:style>
  <w:style w:type="paragraph" w:styleId="Footer">
    <w:name w:val="footer"/>
    <w:basedOn w:val="Normal"/>
    <w:link w:val="FooterChar"/>
    <w:unhideWhenUsed/>
    <w:rsid w:val="005942B8"/>
    <w:pPr>
      <w:tabs>
        <w:tab w:val="center" w:pos="4680"/>
        <w:tab w:val="right" w:pos="9360"/>
      </w:tabs>
    </w:pPr>
  </w:style>
  <w:style w:type="character" w:customStyle="1" w:styleId="FooterChar">
    <w:name w:val="Footer Char"/>
    <w:basedOn w:val="DefaultParagraphFont"/>
    <w:link w:val="Footer"/>
    <w:uiPriority w:val="99"/>
    <w:rsid w:val="005942B8"/>
    <w:rPr>
      <w:rFonts w:eastAsia="Times New Roman" w:cs="Times New Roman"/>
      <w:sz w:val="40"/>
      <w:szCs w:val="20"/>
    </w:rPr>
  </w:style>
  <w:style w:type="paragraph" w:styleId="ListParagraph">
    <w:name w:val="List Paragraph"/>
    <w:basedOn w:val="Normal"/>
    <w:uiPriority w:val="34"/>
    <w:qFormat/>
    <w:rsid w:val="00C85D78"/>
    <w:pPr>
      <w:ind w:left="720"/>
      <w:contextualSpacing/>
    </w:pPr>
  </w:style>
  <w:style w:type="character" w:styleId="CommentReference">
    <w:name w:val="annotation reference"/>
    <w:basedOn w:val="DefaultParagraphFont"/>
    <w:semiHidden/>
    <w:rsid w:val="005E5080"/>
    <w:rPr>
      <w:sz w:val="16"/>
      <w:szCs w:val="16"/>
    </w:rPr>
  </w:style>
  <w:style w:type="paragraph" w:styleId="CommentText">
    <w:name w:val="annotation text"/>
    <w:basedOn w:val="Normal"/>
    <w:link w:val="CommentTextChar"/>
    <w:semiHidden/>
    <w:rsid w:val="005E5080"/>
    <w:rPr>
      <w:sz w:val="20"/>
    </w:rPr>
  </w:style>
  <w:style w:type="character" w:customStyle="1" w:styleId="CommentTextChar">
    <w:name w:val="Comment Text Char"/>
    <w:basedOn w:val="DefaultParagraphFont"/>
    <w:link w:val="CommentText"/>
    <w:semiHidden/>
    <w:rsid w:val="005E5080"/>
    <w:rPr>
      <w:rFonts w:eastAsia="Times New Roman" w:cs="Times New Roman"/>
      <w:sz w:val="20"/>
      <w:szCs w:val="20"/>
    </w:rPr>
  </w:style>
  <w:style w:type="character" w:styleId="PageNumber">
    <w:name w:val="page number"/>
    <w:basedOn w:val="DefaultParagraphFont"/>
    <w:rsid w:val="00987EDE"/>
  </w:style>
  <w:style w:type="table" w:styleId="TableGrid">
    <w:name w:val="Table Grid"/>
    <w:basedOn w:val="TableNormal"/>
    <w:uiPriority w:val="59"/>
    <w:rsid w:val="00E5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21B4"/>
    <w:rPr>
      <w:color w:val="0000FF"/>
      <w:u w:val="single"/>
    </w:rPr>
  </w:style>
  <w:style w:type="paragraph" w:styleId="CommentSubject">
    <w:name w:val="annotation subject"/>
    <w:basedOn w:val="CommentText"/>
    <w:next w:val="CommentText"/>
    <w:link w:val="CommentSubjectChar"/>
    <w:uiPriority w:val="99"/>
    <w:semiHidden/>
    <w:unhideWhenUsed/>
    <w:rsid w:val="005A0A54"/>
    <w:rPr>
      <w:b/>
      <w:bCs/>
    </w:rPr>
  </w:style>
  <w:style w:type="character" w:customStyle="1" w:styleId="CommentSubjectChar">
    <w:name w:val="Comment Subject Char"/>
    <w:basedOn w:val="CommentTextChar"/>
    <w:link w:val="CommentSubject"/>
    <w:uiPriority w:val="99"/>
    <w:semiHidden/>
    <w:rsid w:val="005A0A54"/>
    <w:rPr>
      <w:rFonts w:eastAsia="Times New Roman" w:cs="Times New Roman"/>
      <w:b/>
      <w:bCs/>
      <w:sz w:val="20"/>
      <w:szCs w:val="20"/>
    </w:rPr>
  </w:style>
  <w:style w:type="paragraph" w:styleId="Revision">
    <w:name w:val="Revision"/>
    <w:hidden/>
    <w:uiPriority w:val="99"/>
    <w:semiHidden/>
    <w:rsid w:val="005A0A54"/>
    <w:pPr>
      <w:spacing w:after="0" w:line="240" w:lineRule="auto"/>
    </w:pPr>
    <w:rPr>
      <w:rFonts w:eastAsia="Times New Roman" w:cs="Times New Roman"/>
      <w:sz w:val="40"/>
      <w:szCs w:val="20"/>
    </w:rPr>
  </w:style>
  <w:style w:type="paragraph" w:styleId="BalloonText">
    <w:name w:val="Balloon Text"/>
    <w:basedOn w:val="Normal"/>
    <w:link w:val="BalloonTextChar"/>
    <w:uiPriority w:val="99"/>
    <w:semiHidden/>
    <w:unhideWhenUsed/>
    <w:rsid w:val="005A0A54"/>
    <w:rPr>
      <w:rFonts w:ascii="Tahoma" w:hAnsi="Tahoma" w:cs="Tahoma"/>
      <w:sz w:val="16"/>
      <w:szCs w:val="16"/>
    </w:rPr>
  </w:style>
  <w:style w:type="character" w:customStyle="1" w:styleId="BalloonTextChar">
    <w:name w:val="Balloon Text Char"/>
    <w:basedOn w:val="DefaultParagraphFont"/>
    <w:link w:val="BalloonText"/>
    <w:uiPriority w:val="99"/>
    <w:semiHidden/>
    <w:rsid w:val="005A0A54"/>
    <w:rPr>
      <w:rFonts w:ascii="Tahoma" w:eastAsia="Times New Roman" w:hAnsi="Tahoma" w:cs="Tahoma"/>
      <w:sz w:val="16"/>
      <w:szCs w:val="16"/>
    </w:rPr>
  </w:style>
  <w:style w:type="paragraph" w:styleId="BodyTextIndent2">
    <w:name w:val="Body Text Indent 2"/>
    <w:basedOn w:val="Normal"/>
    <w:link w:val="BodyTextIndent2Char"/>
    <w:rsid w:val="002C119C"/>
    <w:pPr>
      <w:ind w:left="720"/>
    </w:pPr>
    <w:rPr>
      <w:szCs w:val="24"/>
    </w:rPr>
  </w:style>
  <w:style w:type="character" w:customStyle="1" w:styleId="BodyTextIndent2Char">
    <w:name w:val="Body Text Indent 2 Char"/>
    <w:basedOn w:val="DefaultParagraphFont"/>
    <w:link w:val="BodyTextIndent2"/>
    <w:rsid w:val="002C119C"/>
    <w:rPr>
      <w:rFonts w:eastAsia="Times New Roman" w:cs="Times New Roman"/>
      <w:sz w:val="40"/>
      <w:szCs w:val="24"/>
    </w:rPr>
  </w:style>
  <w:style w:type="paragraph" w:styleId="PlainText">
    <w:name w:val="Plain Text"/>
    <w:basedOn w:val="Normal"/>
    <w:link w:val="PlainTextChar"/>
    <w:uiPriority w:val="99"/>
    <w:semiHidden/>
    <w:unhideWhenUsed/>
    <w:rsid w:val="00A96B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96B4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731">
      <w:bodyDiv w:val="1"/>
      <w:marLeft w:val="0"/>
      <w:marRight w:val="0"/>
      <w:marTop w:val="0"/>
      <w:marBottom w:val="0"/>
      <w:divBdr>
        <w:top w:val="none" w:sz="0" w:space="0" w:color="auto"/>
        <w:left w:val="none" w:sz="0" w:space="0" w:color="auto"/>
        <w:bottom w:val="none" w:sz="0" w:space="0" w:color="auto"/>
        <w:right w:val="none" w:sz="0" w:space="0" w:color="auto"/>
      </w:divBdr>
      <w:divsChild>
        <w:div w:id="1402101153">
          <w:marLeft w:val="0"/>
          <w:marRight w:val="0"/>
          <w:marTop w:val="0"/>
          <w:marBottom w:val="240"/>
          <w:divBdr>
            <w:top w:val="none" w:sz="0" w:space="0" w:color="auto"/>
            <w:left w:val="none" w:sz="0" w:space="0" w:color="auto"/>
            <w:bottom w:val="none" w:sz="0" w:space="0" w:color="auto"/>
            <w:right w:val="none" w:sz="0" w:space="0" w:color="auto"/>
          </w:divBdr>
        </w:div>
      </w:divsChild>
    </w:div>
    <w:div w:id="342249457">
      <w:bodyDiv w:val="1"/>
      <w:marLeft w:val="0"/>
      <w:marRight w:val="0"/>
      <w:marTop w:val="0"/>
      <w:marBottom w:val="0"/>
      <w:divBdr>
        <w:top w:val="none" w:sz="0" w:space="0" w:color="auto"/>
        <w:left w:val="none" w:sz="0" w:space="0" w:color="auto"/>
        <w:bottom w:val="none" w:sz="0" w:space="0" w:color="auto"/>
        <w:right w:val="none" w:sz="0" w:space="0" w:color="auto"/>
      </w:divBdr>
    </w:div>
    <w:div w:id="558514807">
      <w:bodyDiv w:val="1"/>
      <w:marLeft w:val="0"/>
      <w:marRight w:val="0"/>
      <w:marTop w:val="0"/>
      <w:marBottom w:val="0"/>
      <w:divBdr>
        <w:top w:val="none" w:sz="0" w:space="0" w:color="auto"/>
        <w:left w:val="none" w:sz="0" w:space="0" w:color="auto"/>
        <w:bottom w:val="none" w:sz="0" w:space="0" w:color="auto"/>
        <w:right w:val="none" w:sz="0" w:space="0" w:color="auto"/>
      </w:divBdr>
      <w:divsChild>
        <w:div w:id="1977177249">
          <w:marLeft w:val="0"/>
          <w:marRight w:val="0"/>
          <w:marTop w:val="0"/>
          <w:marBottom w:val="240"/>
          <w:divBdr>
            <w:top w:val="none" w:sz="0" w:space="0" w:color="auto"/>
            <w:left w:val="none" w:sz="0" w:space="0" w:color="auto"/>
            <w:bottom w:val="none" w:sz="0" w:space="0" w:color="auto"/>
            <w:right w:val="none" w:sz="0" w:space="0" w:color="auto"/>
          </w:divBdr>
        </w:div>
        <w:div w:id="1252397381">
          <w:marLeft w:val="0"/>
          <w:marRight w:val="0"/>
          <w:marTop w:val="0"/>
          <w:marBottom w:val="240"/>
          <w:divBdr>
            <w:top w:val="none" w:sz="0" w:space="0" w:color="auto"/>
            <w:left w:val="none" w:sz="0" w:space="0" w:color="auto"/>
            <w:bottom w:val="none" w:sz="0" w:space="0" w:color="auto"/>
            <w:right w:val="none" w:sz="0" w:space="0" w:color="auto"/>
          </w:divBdr>
        </w:div>
        <w:div w:id="230236692">
          <w:marLeft w:val="0"/>
          <w:marRight w:val="0"/>
          <w:marTop w:val="0"/>
          <w:marBottom w:val="240"/>
          <w:divBdr>
            <w:top w:val="none" w:sz="0" w:space="0" w:color="auto"/>
            <w:left w:val="none" w:sz="0" w:space="0" w:color="auto"/>
            <w:bottom w:val="none" w:sz="0" w:space="0" w:color="auto"/>
            <w:right w:val="none" w:sz="0" w:space="0" w:color="auto"/>
          </w:divBdr>
        </w:div>
        <w:div w:id="1490176868">
          <w:marLeft w:val="0"/>
          <w:marRight w:val="0"/>
          <w:marTop w:val="0"/>
          <w:marBottom w:val="240"/>
          <w:divBdr>
            <w:top w:val="none" w:sz="0" w:space="0" w:color="auto"/>
            <w:left w:val="none" w:sz="0" w:space="0" w:color="auto"/>
            <w:bottom w:val="none" w:sz="0" w:space="0" w:color="auto"/>
            <w:right w:val="none" w:sz="0" w:space="0" w:color="auto"/>
          </w:divBdr>
        </w:div>
        <w:div w:id="1778720364">
          <w:marLeft w:val="0"/>
          <w:marRight w:val="0"/>
          <w:marTop w:val="0"/>
          <w:marBottom w:val="240"/>
          <w:divBdr>
            <w:top w:val="none" w:sz="0" w:space="0" w:color="auto"/>
            <w:left w:val="none" w:sz="0" w:space="0" w:color="auto"/>
            <w:bottom w:val="none" w:sz="0" w:space="0" w:color="auto"/>
            <w:right w:val="none" w:sz="0" w:space="0" w:color="auto"/>
          </w:divBdr>
        </w:div>
      </w:divsChild>
    </w:div>
    <w:div w:id="1013647440">
      <w:bodyDiv w:val="1"/>
      <w:marLeft w:val="0"/>
      <w:marRight w:val="0"/>
      <w:marTop w:val="0"/>
      <w:marBottom w:val="0"/>
      <w:divBdr>
        <w:top w:val="none" w:sz="0" w:space="0" w:color="auto"/>
        <w:left w:val="none" w:sz="0" w:space="0" w:color="auto"/>
        <w:bottom w:val="none" w:sz="0" w:space="0" w:color="auto"/>
        <w:right w:val="none" w:sz="0" w:space="0" w:color="auto"/>
      </w:divBdr>
      <w:divsChild>
        <w:div w:id="2003850084">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0007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0722">
      <w:bodyDiv w:val="1"/>
      <w:marLeft w:val="0"/>
      <w:marRight w:val="0"/>
      <w:marTop w:val="0"/>
      <w:marBottom w:val="0"/>
      <w:divBdr>
        <w:top w:val="none" w:sz="0" w:space="0" w:color="auto"/>
        <w:left w:val="none" w:sz="0" w:space="0" w:color="auto"/>
        <w:bottom w:val="none" w:sz="0" w:space="0" w:color="auto"/>
        <w:right w:val="none" w:sz="0" w:space="0" w:color="auto"/>
      </w:divBdr>
      <w:divsChild>
        <w:div w:id="1786927280">
          <w:marLeft w:val="0"/>
          <w:marRight w:val="0"/>
          <w:marTop w:val="0"/>
          <w:marBottom w:val="240"/>
          <w:divBdr>
            <w:top w:val="none" w:sz="0" w:space="0" w:color="auto"/>
            <w:left w:val="none" w:sz="0" w:space="0" w:color="auto"/>
            <w:bottom w:val="none" w:sz="0" w:space="0" w:color="auto"/>
            <w:right w:val="none" w:sz="0" w:space="0" w:color="auto"/>
          </w:divBdr>
        </w:div>
        <w:div w:id="1769496886">
          <w:marLeft w:val="0"/>
          <w:marRight w:val="0"/>
          <w:marTop w:val="0"/>
          <w:marBottom w:val="240"/>
          <w:divBdr>
            <w:top w:val="none" w:sz="0" w:space="0" w:color="auto"/>
            <w:left w:val="none" w:sz="0" w:space="0" w:color="auto"/>
            <w:bottom w:val="none" w:sz="0" w:space="0" w:color="auto"/>
            <w:right w:val="none" w:sz="0" w:space="0" w:color="auto"/>
          </w:divBdr>
        </w:div>
        <w:div w:id="1984962069">
          <w:marLeft w:val="0"/>
          <w:marRight w:val="0"/>
          <w:marTop w:val="0"/>
          <w:marBottom w:val="240"/>
          <w:divBdr>
            <w:top w:val="none" w:sz="0" w:space="0" w:color="auto"/>
            <w:left w:val="none" w:sz="0" w:space="0" w:color="auto"/>
            <w:bottom w:val="none" w:sz="0" w:space="0" w:color="auto"/>
            <w:right w:val="none" w:sz="0" w:space="0" w:color="auto"/>
          </w:divBdr>
        </w:div>
        <w:div w:id="421528543">
          <w:marLeft w:val="0"/>
          <w:marRight w:val="0"/>
          <w:marTop w:val="0"/>
          <w:marBottom w:val="240"/>
          <w:divBdr>
            <w:top w:val="none" w:sz="0" w:space="0" w:color="auto"/>
            <w:left w:val="none" w:sz="0" w:space="0" w:color="auto"/>
            <w:bottom w:val="none" w:sz="0" w:space="0" w:color="auto"/>
            <w:right w:val="none" w:sz="0" w:space="0" w:color="auto"/>
          </w:divBdr>
        </w:div>
        <w:div w:id="4540606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60CE2-D1AA-41CC-BED4-643872B0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Chris2</dc:creator>
  <cp:lastModifiedBy>Christopher Bilder</cp:lastModifiedBy>
  <cp:revision>5</cp:revision>
  <dcterms:created xsi:type="dcterms:W3CDTF">2022-12-29T14:44:00Z</dcterms:created>
  <dcterms:modified xsi:type="dcterms:W3CDTF">2023-01-11T17:23:00Z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