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B031" w14:textId="6030EE36" w:rsidR="00055A3E" w:rsidRPr="0037287D" w:rsidRDefault="00055A3E" w:rsidP="00055A3E">
      <w:pPr>
        <w:tabs>
          <w:tab w:val="left" w:pos="5982"/>
        </w:tabs>
        <w:rPr>
          <w:b/>
        </w:rPr>
      </w:pPr>
      <w:r w:rsidRPr="0037287D">
        <w:rPr>
          <w:b/>
        </w:rPr>
        <w:t xml:space="preserve">Section </w:t>
      </w:r>
      <w:r>
        <w:rPr>
          <w:b/>
        </w:rPr>
        <w:t>3</w:t>
      </w:r>
      <w:r w:rsidRPr="0037287D">
        <w:rPr>
          <w:b/>
        </w:rPr>
        <w:t>.</w:t>
      </w:r>
      <w:r>
        <w:rPr>
          <w:b/>
        </w:rPr>
        <w:t>2 – I</w:t>
      </w:r>
      <w:r>
        <w:rPr>
          <w:b/>
        </w:rPr>
        <w:sym w:font="Symbol" w:char="F0B4"/>
      </w:r>
      <w:r>
        <w:rPr>
          <w:b/>
        </w:rPr>
        <w:t>J contingency tables and inference procedures</w:t>
      </w:r>
      <w:r w:rsidR="000277E8">
        <w:rPr>
          <w:b/>
        </w:rPr>
        <w:t xml:space="preserve"> </w:t>
      </w:r>
    </w:p>
    <w:p w14:paraId="535A1E0B" w14:textId="77777777" w:rsidR="00055A3E" w:rsidRDefault="00055A3E" w:rsidP="00055A3E"/>
    <w:p w14:paraId="433F6875" w14:textId="7050B8DC" w:rsidR="00575664" w:rsidRDefault="00CD3E47" w:rsidP="00055A3E">
      <w:pPr>
        <w:ind w:left="720"/>
      </w:pPr>
      <w:r>
        <w:t>We now examine the extension of the 2</w:t>
      </w:r>
      <w:r>
        <w:sym w:font="Symbol" w:char="F0B4"/>
      </w:r>
      <w:r>
        <w:t>2 contingency table to a</w:t>
      </w:r>
      <w:r w:rsidR="0002343B">
        <w:t>n</w:t>
      </w:r>
      <w:r w:rsidR="003E24C2">
        <w:t xml:space="preserve"> I</w:t>
      </w:r>
      <w:r w:rsidR="003E24C2">
        <w:sym w:font="Symbol" w:char="F0B4"/>
      </w:r>
      <w:r w:rsidR="003E24C2">
        <w:t xml:space="preserve">J contingency table. </w:t>
      </w:r>
      <w:r w:rsidR="00575664">
        <w:t xml:space="preserve">We begin by focusing on two separate ways that one can think of how the counts arise in a contingency table structure through using a multinomial </w:t>
      </w:r>
      <w:r w:rsidR="00BE2AE2">
        <w:t xml:space="preserve">probability </w:t>
      </w:r>
      <w:r w:rsidR="00575664">
        <w:t xml:space="preserve">distribution. </w:t>
      </w:r>
      <w:r>
        <w:t xml:space="preserve">Future chapters will examine contingency tables again by examining them from </w:t>
      </w:r>
      <w:r w:rsidR="00575664">
        <w:t xml:space="preserve">Poisson </w:t>
      </w:r>
      <w:r>
        <w:t>and</w:t>
      </w:r>
      <w:r w:rsidR="00575664">
        <w:t xml:space="preserve"> hypergeometric </w:t>
      </w:r>
      <w:r w:rsidR="00BE2AE2">
        <w:t xml:space="preserve">probability </w:t>
      </w:r>
      <w:r w:rsidR="00575664">
        <w:t>distribution</w:t>
      </w:r>
      <w:r>
        <w:t xml:space="preserve"> </w:t>
      </w:r>
      <w:proofErr w:type="spellStart"/>
      <w:r>
        <w:t>prospective</w:t>
      </w:r>
      <w:r w:rsidR="00BE2AE2">
        <w:t>s</w:t>
      </w:r>
      <w:proofErr w:type="spellEnd"/>
      <w:r w:rsidR="00575664">
        <w:t xml:space="preserve">. </w:t>
      </w:r>
    </w:p>
    <w:p w14:paraId="72972FE3" w14:textId="77777777" w:rsidR="003E24C2" w:rsidRDefault="003E24C2" w:rsidP="00055A3E">
      <w:pPr>
        <w:ind w:left="720"/>
      </w:pPr>
    </w:p>
    <w:p w14:paraId="2D14FA12" w14:textId="77777777" w:rsidR="00575664" w:rsidRDefault="00575664" w:rsidP="00575664">
      <w:r>
        <w:rPr>
          <w:u w:val="single"/>
        </w:rPr>
        <w:t>One multinomial distribution</w:t>
      </w:r>
      <w:r>
        <w:t xml:space="preserve"> </w:t>
      </w:r>
    </w:p>
    <w:p w14:paraId="18CA5FE1" w14:textId="77777777" w:rsidR="00575664" w:rsidRDefault="00575664" w:rsidP="00055A3E">
      <w:pPr>
        <w:ind w:left="720"/>
      </w:pPr>
    </w:p>
    <w:p w14:paraId="26CCFE53" w14:textId="77777777" w:rsidR="003E24C2" w:rsidRDefault="003E24C2" w:rsidP="003E24C2">
      <w:pPr>
        <w:ind w:left="720"/>
      </w:pPr>
      <w:r w:rsidRPr="003E24C2">
        <w:rPr>
          <w:u w:val="single"/>
        </w:rPr>
        <w:t>Set-up</w:t>
      </w:r>
      <w:r>
        <w:t xml:space="preserve">: </w:t>
      </w:r>
    </w:p>
    <w:p w14:paraId="214589D9" w14:textId="77777777" w:rsidR="003E24C2" w:rsidRDefault="003E24C2" w:rsidP="003E24C2">
      <w:pPr>
        <w:pStyle w:val="ListParagraph"/>
        <w:numPr>
          <w:ilvl w:val="0"/>
          <w:numId w:val="7"/>
        </w:numPr>
      </w:pPr>
      <w:r>
        <w:t xml:space="preserve">X denotes the row variable with levels </w:t>
      </w:r>
      <w:proofErr w:type="spellStart"/>
      <w:r>
        <w:t>i</w:t>
      </w:r>
      <w:proofErr w:type="spellEnd"/>
      <w:r>
        <w:t xml:space="preserve"> = 1, …, I </w:t>
      </w:r>
    </w:p>
    <w:p w14:paraId="03C61F8E" w14:textId="77777777" w:rsidR="003E24C2" w:rsidRDefault="003E24C2" w:rsidP="003E24C2">
      <w:pPr>
        <w:pStyle w:val="ListParagraph"/>
        <w:numPr>
          <w:ilvl w:val="0"/>
          <w:numId w:val="7"/>
        </w:numPr>
      </w:pPr>
      <w:r>
        <w:t>Y denotes the column variable with levels j = 1, …, J</w:t>
      </w:r>
    </w:p>
    <w:p w14:paraId="62B53644" w14:textId="77777777" w:rsidR="003E24C2" w:rsidRDefault="003E24C2" w:rsidP="003E24C2">
      <w:pPr>
        <w:pStyle w:val="ListParagraph"/>
        <w:numPr>
          <w:ilvl w:val="0"/>
          <w:numId w:val="7"/>
        </w:numPr>
      </w:pPr>
      <w:proofErr w:type="gramStart"/>
      <w:r>
        <w:t>P(</w:t>
      </w:r>
      <w:proofErr w:type="gramEnd"/>
      <w:r>
        <w:t xml:space="preserve">X = </w:t>
      </w:r>
      <w:proofErr w:type="spellStart"/>
      <w:r>
        <w:t>i</w:t>
      </w:r>
      <w:proofErr w:type="spellEnd"/>
      <w:r>
        <w:t xml:space="preserve">, Y = j) = </w:t>
      </w:r>
      <w:r>
        <w:sym w:font="Symbol" w:char="F070"/>
      </w:r>
      <w:proofErr w:type="spellStart"/>
      <w:r>
        <w:rPr>
          <w:vertAlign w:val="subscript"/>
        </w:rPr>
        <w:t>ij</w:t>
      </w:r>
      <w:proofErr w:type="spellEnd"/>
      <w:r>
        <w:t xml:space="preserve"> </w:t>
      </w:r>
    </w:p>
    <w:p w14:paraId="5CEFCAEF" w14:textId="77777777" w:rsidR="00116EFA" w:rsidRDefault="00116EFA" w:rsidP="003E24C2">
      <w:pPr>
        <w:pStyle w:val="ListParagraph"/>
        <w:numPr>
          <w:ilvl w:val="0"/>
          <w:numId w:val="7"/>
        </w:numPr>
      </w:pPr>
      <w:r w:rsidRPr="00116EFA">
        <w:rPr>
          <w:position w:val="-18"/>
        </w:rPr>
        <w:object w:dxaOrig="2260" w:dyaOrig="580" w14:anchorId="1C324E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5pt;height:28.65pt" o:ole="">
            <v:imagedata r:id="rId8" o:title=""/>
          </v:shape>
          <o:OLEObject Type="Embed" ProgID="Equation.DSMT4" ShapeID="_x0000_i1025" DrawAspect="Content" ObjectID="_1735118316" r:id="rId9"/>
        </w:object>
      </w:r>
    </w:p>
    <w:p w14:paraId="764912CE" w14:textId="77777777" w:rsidR="003E24C2" w:rsidRDefault="00116EFA" w:rsidP="003E24C2">
      <w:pPr>
        <w:pStyle w:val="ListParagraph"/>
        <w:numPr>
          <w:ilvl w:val="0"/>
          <w:numId w:val="7"/>
        </w:numPr>
      </w:pPr>
      <w:r>
        <w:t>n</w:t>
      </w:r>
      <w:r>
        <w:rPr>
          <w:vertAlign w:val="subscript"/>
        </w:rPr>
        <w:t>ij</w:t>
      </w:r>
      <w:r>
        <w:t xml:space="preserve"> denotes the cell count for row i and column j</w:t>
      </w:r>
    </w:p>
    <w:p w14:paraId="6C635CD3" w14:textId="77777777" w:rsidR="00587890" w:rsidRDefault="00587890" w:rsidP="003E24C2">
      <w:pPr>
        <w:pStyle w:val="ListParagraph"/>
        <w:numPr>
          <w:ilvl w:val="0"/>
          <w:numId w:val="7"/>
        </w:numPr>
      </w:pPr>
      <w:r w:rsidRPr="00116EFA">
        <w:rPr>
          <w:position w:val="-18"/>
        </w:rPr>
        <w:object w:dxaOrig="2299" w:dyaOrig="580" w14:anchorId="5103E69A">
          <v:shape id="_x0000_i1026" type="#_x0000_t75" style="width:115.35pt;height:28.65pt" o:ole="">
            <v:imagedata r:id="rId10" o:title=""/>
          </v:shape>
          <o:OLEObject Type="Embed" ProgID="Equation.DSMT4" ShapeID="_x0000_i1026" DrawAspect="Content" ObjectID="_1735118317" r:id="rId11"/>
        </w:object>
      </w:r>
    </w:p>
    <w:p w14:paraId="3AECEB63" w14:textId="77777777" w:rsidR="00116EFA" w:rsidRDefault="00116EFA" w:rsidP="00116EFA">
      <w:pPr>
        <w:pStyle w:val="ListParagraph"/>
        <w:ind w:left="1080"/>
      </w:pPr>
    </w:p>
    <w:p w14:paraId="2E0EFBA0" w14:textId="77777777" w:rsidR="008C2AFC" w:rsidRDefault="008C2AFC" w:rsidP="00B75E4B">
      <w:pPr>
        <w:ind w:left="720"/>
      </w:pPr>
      <w:r>
        <w:t>Contingency tables summarizing this information are shown below:</w:t>
      </w:r>
    </w:p>
    <w:p w14:paraId="0FD7E79E" w14:textId="77777777" w:rsidR="008C2AFC" w:rsidRDefault="008C2AFC" w:rsidP="00B75E4B">
      <w:pPr>
        <w:ind w:left="720"/>
      </w:pPr>
    </w:p>
    <w:p w14:paraId="68DD5E9B" w14:textId="77777777" w:rsidR="00575664" w:rsidRDefault="00575664" w:rsidP="00B75E4B">
      <w:pPr>
        <w:ind w:left="720"/>
      </w:pPr>
    </w:p>
    <w:p w14:paraId="0F8341B8" w14:textId="77777777" w:rsidR="00575664" w:rsidRDefault="00575664" w:rsidP="00B75E4B">
      <w:pPr>
        <w:ind w:left="720"/>
      </w:pPr>
    </w:p>
    <w:p w14:paraId="397CE86A" w14:textId="77777777" w:rsidR="00575664" w:rsidRDefault="00575664" w:rsidP="00B75E4B">
      <w:pPr>
        <w:ind w:left="720"/>
      </w:pPr>
    </w:p>
    <w:p w14:paraId="07ED09AC" w14:textId="77777777" w:rsidR="00575664" w:rsidRDefault="00575664" w:rsidP="00B75E4B">
      <w:pPr>
        <w:ind w:left="720"/>
      </w:pPr>
    </w:p>
    <w:p w14:paraId="2B98B2D3" w14:textId="77777777" w:rsidR="00575664" w:rsidRDefault="00575664" w:rsidP="00B75E4B">
      <w:pPr>
        <w:ind w:left="720"/>
      </w:pPr>
    </w:p>
    <w:tbl>
      <w:tblPr>
        <w:tblW w:w="5694" w:type="dxa"/>
        <w:jc w:val="center"/>
        <w:tblLook w:val="0000" w:firstRow="0" w:lastRow="0" w:firstColumn="0" w:lastColumn="0" w:noHBand="0" w:noVBand="0"/>
      </w:tblPr>
      <w:tblGrid>
        <w:gridCol w:w="760"/>
        <w:gridCol w:w="760"/>
        <w:gridCol w:w="870"/>
        <w:gridCol w:w="870"/>
        <w:gridCol w:w="625"/>
        <w:gridCol w:w="849"/>
        <w:gridCol w:w="960"/>
      </w:tblGrid>
      <w:tr w:rsidR="008C2AFC" w:rsidRPr="000E148A" w14:paraId="567F0FE7" w14:textId="77777777" w:rsidTr="00DB2393">
        <w:trPr>
          <w:trHeight w:val="51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109FE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917BC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658E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E5C1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</w:tr>
      <w:tr w:rsidR="008C2AFC" w:rsidRPr="000E148A" w14:paraId="15DA0621" w14:textId="77777777" w:rsidTr="00DB2393">
        <w:trPr>
          <w:trHeight w:val="51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1F53F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540A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01E2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3DDA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2 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ACB0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 </w:t>
            </w:r>
            <w:r w:rsidRPr="000E148A">
              <w:rPr>
                <w:rFonts w:ascii="Symbol" w:hAnsi="Symbol" w:cs="Arial"/>
                <w:sz w:val="32"/>
                <w:szCs w:val="32"/>
              </w:rPr>
              <w:sym w:font="MT Extra" w:char="F04C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A346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664E9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</w:tr>
      <w:tr w:rsidR="008C2AFC" w:rsidRPr="000E148A" w14:paraId="6DA97E58" w14:textId="77777777" w:rsidTr="00DB2393">
        <w:trPr>
          <w:trHeight w:val="60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9DE67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FB06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D457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1287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A7E0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sym w:font="MT Extra" w:char="F04C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0641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1J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C934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1+</w:t>
            </w:r>
          </w:p>
        </w:tc>
      </w:tr>
      <w:tr w:rsidR="008C2AFC" w:rsidRPr="000E148A" w14:paraId="14F04E3F" w14:textId="77777777" w:rsidTr="00DB2393">
        <w:trPr>
          <w:trHeight w:val="60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0E77D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6115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2 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1EB9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6C9B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6881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sym w:font="MT Extra" w:char="F04C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C973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2J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F72E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2+</w:t>
            </w:r>
          </w:p>
        </w:tc>
      </w:tr>
      <w:tr w:rsidR="008C2AFC" w:rsidRPr="000E148A" w14:paraId="5668A728" w14:textId="77777777" w:rsidTr="00DB2393">
        <w:trPr>
          <w:trHeight w:val="52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672A5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00C7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  <w:r w:rsidRPr="000E148A">
              <w:rPr>
                <w:rFonts w:cs="Arial"/>
                <w:sz w:val="32"/>
                <w:szCs w:val="3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AE27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0288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F8B1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sym w:font="MT Extra" w:char="F04F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7D9C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A550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</w:p>
        </w:tc>
      </w:tr>
      <w:tr w:rsidR="008C2AFC" w:rsidRPr="000E148A" w14:paraId="16F6F66C" w14:textId="77777777" w:rsidTr="00DB2393">
        <w:trPr>
          <w:trHeight w:val="60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1931C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4A06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B280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I1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CF1D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I2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539E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sym w:font="MT Extra" w:char="F04C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A434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IJ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FD2A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I+</w:t>
            </w:r>
          </w:p>
        </w:tc>
      </w:tr>
      <w:tr w:rsidR="008C2AFC" w:rsidRPr="000E148A" w14:paraId="275E76AD" w14:textId="77777777" w:rsidTr="00DB2393">
        <w:trPr>
          <w:trHeight w:val="6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85B20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C9A34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883C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+1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1EA0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+2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EADC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sym w:font="MT Extra" w:char="F04C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A60E" w14:textId="77777777" w:rsidR="008C2AFC" w:rsidRPr="000E148A" w:rsidRDefault="008C2AFC" w:rsidP="00DB2393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+J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4067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1</w:t>
            </w:r>
          </w:p>
        </w:tc>
      </w:tr>
    </w:tbl>
    <w:p w14:paraId="6DFB9AB8" w14:textId="77777777" w:rsidR="008C2AFC" w:rsidRDefault="008C2AFC" w:rsidP="00B75E4B">
      <w:pPr>
        <w:ind w:left="720"/>
      </w:pPr>
    </w:p>
    <w:tbl>
      <w:tblPr>
        <w:tblW w:w="5521" w:type="dxa"/>
        <w:jc w:val="center"/>
        <w:tblLook w:val="0000" w:firstRow="0" w:lastRow="0" w:firstColumn="0" w:lastColumn="0" w:noHBand="0" w:noVBand="0"/>
      </w:tblPr>
      <w:tblGrid>
        <w:gridCol w:w="760"/>
        <w:gridCol w:w="760"/>
        <w:gridCol w:w="870"/>
        <w:gridCol w:w="870"/>
        <w:gridCol w:w="625"/>
        <w:gridCol w:w="849"/>
        <w:gridCol w:w="960"/>
      </w:tblGrid>
      <w:tr w:rsidR="008C2AFC" w:rsidRPr="000E148A" w14:paraId="02103998" w14:textId="77777777" w:rsidTr="00DB2393">
        <w:trPr>
          <w:trHeight w:val="51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B76CF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9C7AD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27F0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F1834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</w:tr>
      <w:tr w:rsidR="008C2AFC" w:rsidRPr="000E148A" w14:paraId="1B071B21" w14:textId="77777777" w:rsidTr="00DB2393">
        <w:trPr>
          <w:trHeight w:val="51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E2042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86BFA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4B28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289B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2 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8B70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 </w:t>
            </w:r>
            <w:r w:rsidRPr="000E148A">
              <w:rPr>
                <w:rFonts w:ascii="Symbol" w:hAnsi="Symbol" w:cs="Arial"/>
                <w:sz w:val="32"/>
                <w:szCs w:val="32"/>
              </w:rPr>
              <w:sym w:font="MT Extra" w:char="F04C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2C51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FF717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</w:tr>
      <w:tr w:rsidR="008C2AFC" w:rsidRPr="000E148A" w14:paraId="02D78401" w14:textId="77777777" w:rsidTr="00DB2393">
        <w:trPr>
          <w:trHeight w:val="60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8786F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240D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C597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F48B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454C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C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556C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1J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B76C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1+</w:t>
            </w:r>
          </w:p>
        </w:tc>
      </w:tr>
      <w:tr w:rsidR="008C2AFC" w:rsidRPr="000E148A" w14:paraId="4B89F5FA" w14:textId="77777777" w:rsidTr="00DB2393">
        <w:trPr>
          <w:trHeight w:val="60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FCA2B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A91E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2 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B80A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5728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9F94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C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C8F6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2J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30D3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2+</w:t>
            </w:r>
          </w:p>
        </w:tc>
      </w:tr>
      <w:tr w:rsidR="008C2AFC" w:rsidRPr="000E148A" w14:paraId="0312BF26" w14:textId="77777777" w:rsidTr="00DB2393">
        <w:trPr>
          <w:trHeight w:val="52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E642C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921F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  <w:r w:rsidRPr="000E148A">
              <w:rPr>
                <w:rFonts w:cs="Arial"/>
                <w:sz w:val="32"/>
                <w:szCs w:val="3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9A8F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3DFD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C4CF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F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385A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B7FA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</w:p>
        </w:tc>
      </w:tr>
      <w:tr w:rsidR="008C2AFC" w:rsidRPr="000E148A" w14:paraId="16385940" w14:textId="77777777" w:rsidTr="00DB2393">
        <w:trPr>
          <w:trHeight w:val="60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BD9AB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25D3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0309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I1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52F4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I2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1695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C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37F4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IJ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8612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I+</w:t>
            </w:r>
          </w:p>
        </w:tc>
      </w:tr>
      <w:tr w:rsidR="008C2AFC" w:rsidRPr="000E148A" w14:paraId="18E42823" w14:textId="77777777" w:rsidTr="00DB2393">
        <w:trPr>
          <w:trHeight w:val="6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4B7A2" w14:textId="77777777" w:rsidR="008C2AFC" w:rsidRPr="000E148A" w:rsidRDefault="008C2AFC" w:rsidP="00DB239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56AFD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3B09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+1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9AEB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+2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EA43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C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CB5B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+J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32AF" w14:textId="77777777" w:rsidR="008C2AFC" w:rsidRPr="000E148A" w:rsidRDefault="008C2AFC" w:rsidP="00DB2393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n</w:t>
            </w:r>
          </w:p>
        </w:tc>
      </w:tr>
    </w:tbl>
    <w:p w14:paraId="03E481EA" w14:textId="77777777" w:rsidR="008C2AFC" w:rsidRDefault="008C2AFC" w:rsidP="00B75E4B">
      <w:pPr>
        <w:ind w:left="720"/>
      </w:pPr>
    </w:p>
    <w:p w14:paraId="70588E26" w14:textId="77777777" w:rsidR="00B75E4B" w:rsidRDefault="003E24C2" w:rsidP="00B75E4B">
      <w:pPr>
        <w:ind w:left="720"/>
      </w:pPr>
      <w:r>
        <w:t>Th</w:t>
      </w:r>
      <w:r w:rsidR="008C2AFC">
        <w:t>e s</w:t>
      </w:r>
      <w:r w:rsidR="00116EFA">
        <w:t xml:space="preserve">et-up </w:t>
      </w:r>
      <w:r w:rsidR="008C2AFC">
        <w:t>given for these contingency tables fits right into t</w:t>
      </w:r>
      <w:r w:rsidR="00116EFA">
        <w:t xml:space="preserve">he </w:t>
      </w:r>
      <w:r>
        <w:t xml:space="preserve">multinomial setting </w:t>
      </w:r>
      <w:r w:rsidR="008C2AFC">
        <w:t xml:space="preserve">of </w:t>
      </w:r>
      <w:r w:rsidR="00CD3E47">
        <w:t>the previous section</w:t>
      </w:r>
      <w:r w:rsidR="008C2AFC">
        <w:t>. W</w:t>
      </w:r>
      <w:r>
        <w:t xml:space="preserve">e </w:t>
      </w:r>
      <w:r w:rsidR="008C2AFC">
        <w:t xml:space="preserve">now just </w:t>
      </w:r>
      <w:r>
        <w:t>categorize t</w:t>
      </w:r>
      <w:r w:rsidR="00116EFA">
        <w:t xml:space="preserve">he responses with respect to X </w:t>
      </w:r>
      <w:r w:rsidR="00B75E4B">
        <w:t>and Y</w:t>
      </w:r>
      <w:r>
        <w:t>.</w:t>
      </w:r>
      <w:r w:rsidR="00B75E4B">
        <w:t xml:space="preserve"> The probability mass function f</w:t>
      </w:r>
      <w:r w:rsidR="00B75E4B" w:rsidRPr="0062153D">
        <w:t>or observing particular values of</w:t>
      </w:r>
      <w:r w:rsidR="00B75E4B">
        <w:t xml:space="preserve"> n</w:t>
      </w:r>
      <w:r w:rsidR="00B75E4B">
        <w:rPr>
          <w:vertAlign w:val="subscript"/>
        </w:rPr>
        <w:t>11</w:t>
      </w:r>
      <w:r w:rsidR="00B75E4B">
        <w:t>, …, n</w:t>
      </w:r>
      <w:r w:rsidR="00B75E4B" w:rsidRPr="00B75E4B">
        <w:rPr>
          <w:vertAlign w:val="subscript"/>
        </w:rPr>
        <w:t>I</w:t>
      </w:r>
      <w:r w:rsidR="00B75E4B">
        <w:rPr>
          <w:vertAlign w:val="subscript"/>
        </w:rPr>
        <w:t>J</w:t>
      </w:r>
      <w:r w:rsidR="00B75E4B">
        <w:t xml:space="preserve"> is </w:t>
      </w:r>
    </w:p>
    <w:p w14:paraId="10524517" w14:textId="77777777" w:rsidR="00B75E4B" w:rsidRDefault="00B75E4B" w:rsidP="00B75E4B">
      <w:pPr>
        <w:ind w:left="720"/>
      </w:pPr>
    </w:p>
    <w:p w14:paraId="3F312B71" w14:textId="77777777" w:rsidR="00B75E4B" w:rsidRPr="0062153D" w:rsidRDefault="00B75E4B" w:rsidP="00B75E4B">
      <w:pPr>
        <w:ind w:left="1440"/>
      </w:pPr>
      <w:r w:rsidRPr="0062153D">
        <w:rPr>
          <w:position w:val="-86"/>
        </w:rPr>
        <w:object w:dxaOrig="2680" w:dyaOrig="1480" w14:anchorId="1DB28D65">
          <v:shape id="_x0000_i1027" type="#_x0000_t75" style="width:134.7pt;height:73.55pt" o:ole="">
            <v:imagedata r:id="rId12" o:title=""/>
          </v:shape>
          <o:OLEObject Type="Embed" ProgID="Equation.DSMT4" ShapeID="_x0000_i1027" DrawAspect="Content" ObjectID="_1735118318" r:id="rId13"/>
        </w:object>
      </w:r>
    </w:p>
    <w:p w14:paraId="5C5C6EB5" w14:textId="77777777" w:rsidR="00B75E4B" w:rsidRDefault="00B75E4B" w:rsidP="00116EFA">
      <w:pPr>
        <w:ind w:left="720"/>
      </w:pPr>
    </w:p>
    <w:p w14:paraId="610FFBBB" w14:textId="77777777" w:rsidR="00B75E4B" w:rsidRDefault="00B75E4B" w:rsidP="00116EFA">
      <w:pPr>
        <w:ind w:left="720"/>
      </w:pPr>
      <w:r w:rsidRPr="00B75E4B">
        <w:t xml:space="preserve">The </w:t>
      </w:r>
      <w:r w:rsidR="00F206FF">
        <w:t>MLE</w:t>
      </w:r>
      <w:r>
        <w:t xml:space="preserve"> of </w:t>
      </w:r>
      <w:r>
        <w:sym w:font="Symbol" w:char="F070"/>
      </w:r>
      <w:r>
        <w:rPr>
          <w:vertAlign w:val="subscript"/>
        </w:rPr>
        <w:t>ij</w:t>
      </w:r>
      <w:r>
        <w:t xml:space="preserve"> </w:t>
      </w:r>
      <w:r w:rsidRPr="00B75E4B">
        <w:t>is the estimated proportion</w:t>
      </w:r>
      <w:r w:rsidR="00514703">
        <w:t xml:space="preserve"> </w:t>
      </w:r>
      <w:r w:rsidRPr="00B75E4B">
        <w:rPr>
          <w:position w:val="-14"/>
        </w:rPr>
        <w:object w:dxaOrig="380" w:dyaOrig="499" w14:anchorId="65E7214C">
          <v:shape id="_x0000_i1028" type="#_x0000_t75" style="width:17.8pt;height:25.55pt" o:ole="">
            <v:imagedata r:id="rId14" o:title=""/>
          </v:shape>
          <o:OLEObject Type="Embed" ProgID="Equation.DSMT4" ShapeID="_x0000_i1028" DrawAspect="Content" ObjectID="_1735118319" r:id="rId15"/>
        </w:object>
      </w:r>
      <w:r w:rsidRPr="00B75E4B">
        <w:t xml:space="preserve"> </w:t>
      </w:r>
      <w:r>
        <w:t xml:space="preserve">= </w:t>
      </w:r>
      <w:proofErr w:type="spellStart"/>
      <w:r>
        <w:t>n</w:t>
      </w:r>
      <w:r>
        <w:rPr>
          <w:vertAlign w:val="subscript"/>
        </w:rPr>
        <w:t>ij</w:t>
      </w:r>
      <w:proofErr w:type="spellEnd"/>
      <w:r>
        <w:t>/n</w:t>
      </w:r>
      <w:r w:rsidRPr="00B75E4B">
        <w:t>.</w:t>
      </w:r>
      <w:r>
        <w:t xml:space="preserve"> </w:t>
      </w:r>
    </w:p>
    <w:p w14:paraId="3D3916F1" w14:textId="77777777" w:rsidR="003E24C2" w:rsidRDefault="003E24C2" w:rsidP="003E24C2">
      <w:pPr>
        <w:ind w:left="720"/>
      </w:pPr>
    </w:p>
    <w:p w14:paraId="5231E581" w14:textId="77777777" w:rsidR="00D17E2F" w:rsidRDefault="00D17E2F" w:rsidP="003E24C2">
      <w:pPr>
        <w:ind w:left="720"/>
      </w:pPr>
      <w:r>
        <w:t>We can also discuss m</w:t>
      </w:r>
      <w:r w:rsidR="003E24C2">
        <w:t xml:space="preserve">arginal distributions for X </w:t>
      </w:r>
      <w:r w:rsidR="00B03E73">
        <w:t xml:space="preserve">and for Y </w:t>
      </w:r>
      <w:r>
        <w:t>as well:</w:t>
      </w:r>
    </w:p>
    <w:p w14:paraId="5F3E6A6A" w14:textId="77777777" w:rsidR="00D17E2F" w:rsidRDefault="00D17E2F" w:rsidP="00D17E2F">
      <w:pPr>
        <w:pStyle w:val="ListParagraph"/>
        <w:numPr>
          <w:ilvl w:val="0"/>
          <w:numId w:val="8"/>
        </w:numPr>
      </w:pPr>
      <w:r>
        <w:t xml:space="preserve">X </w:t>
      </w:r>
      <w:r w:rsidR="00CD3E47">
        <w:t>has</w:t>
      </w:r>
      <w:r>
        <w:t xml:space="preserve"> </w:t>
      </w:r>
      <w:r w:rsidR="00CD3E47">
        <w:t xml:space="preserve">a </w:t>
      </w:r>
      <w:r>
        <w:t xml:space="preserve">multinomial </w:t>
      </w:r>
      <w:r w:rsidR="00CD3E47">
        <w:t xml:space="preserve">distribution </w:t>
      </w:r>
      <w:r>
        <w:t>with counts n</w:t>
      </w:r>
      <w:r>
        <w:rPr>
          <w:vertAlign w:val="subscript"/>
        </w:rPr>
        <w:t>i+</w:t>
      </w:r>
      <w:r>
        <w:t xml:space="preserve"> for i = 1, …, I and corresponding probabilities </w:t>
      </w:r>
      <w:r>
        <w:sym w:font="Symbol" w:char="F070"/>
      </w:r>
      <w:r>
        <w:rPr>
          <w:vertAlign w:val="subscript"/>
        </w:rPr>
        <w:t>i+</w:t>
      </w:r>
      <w:r w:rsidR="00B03E73">
        <w:t xml:space="preserve">. The maximum likelihood </w:t>
      </w:r>
      <w:proofErr w:type="gramStart"/>
      <w:r w:rsidR="00B03E73">
        <w:t>estimate</w:t>
      </w:r>
      <w:proofErr w:type="gramEnd"/>
      <w:r w:rsidR="00B03E73">
        <w:t xml:space="preserve"> of </w:t>
      </w:r>
      <w:r w:rsidR="00B03E73">
        <w:sym w:font="Symbol" w:char="F070"/>
      </w:r>
      <w:proofErr w:type="spellStart"/>
      <w:r w:rsidR="00B03E73">
        <w:rPr>
          <w:vertAlign w:val="subscript"/>
        </w:rPr>
        <w:t>i</w:t>
      </w:r>
      <w:proofErr w:type="spellEnd"/>
      <w:r w:rsidR="00B03E73">
        <w:rPr>
          <w:vertAlign w:val="subscript"/>
        </w:rPr>
        <w:t>+</w:t>
      </w:r>
      <w:r w:rsidR="00B03E73">
        <w:t xml:space="preserve"> is </w:t>
      </w:r>
      <w:r w:rsidR="00B03E73" w:rsidRPr="00B03E73">
        <w:rPr>
          <w:position w:val="-10"/>
        </w:rPr>
        <w:object w:dxaOrig="460" w:dyaOrig="460" w14:anchorId="6EF556FE">
          <v:shape id="_x0000_i1029" type="#_x0000_t75" style="width:22.45pt;height:22.45pt" o:ole="">
            <v:imagedata r:id="rId16" o:title=""/>
          </v:shape>
          <o:OLEObject Type="Embed" ProgID="Equation.DSMT4" ShapeID="_x0000_i1029" DrawAspect="Content" ObjectID="_1735118320" r:id="rId17"/>
        </w:object>
      </w:r>
      <w:r w:rsidR="00B03E73" w:rsidRPr="00B75E4B">
        <w:t xml:space="preserve"> </w:t>
      </w:r>
      <w:r w:rsidR="00B03E73">
        <w:t xml:space="preserve">= </w:t>
      </w:r>
      <w:proofErr w:type="spellStart"/>
      <w:r w:rsidR="00B03E73">
        <w:t>n</w:t>
      </w:r>
      <w:r w:rsidR="00B03E73">
        <w:rPr>
          <w:vertAlign w:val="subscript"/>
        </w:rPr>
        <w:t>i</w:t>
      </w:r>
      <w:proofErr w:type="spellEnd"/>
      <w:r w:rsidR="00B03E73">
        <w:rPr>
          <w:vertAlign w:val="subscript"/>
        </w:rPr>
        <w:t>+</w:t>
      </w:r>
      <w:r w:rsidR="00B03E73">
        <w:t>/n</w:t>
      </w:r>
      <w:r w:rsidR="00B03E73" w:rsidRPr="00B75E4B">
        <w:t>.</w:t>
      </w:r>
    </w:p>
    <w:p w14:paraId="78855B91" w14:textId="77777777" w:rsidR="00D17E2F" w:rsidRDefault="00D17E2F" w:rsidP="00D17E2F">
      <w:pPr>
        <w:pStyle w:val="ListParagraph"/>
        <w:numPr>
          <w:ilvl w:val="0"/>
          <w:numId w:val="8"/>
        </w:numPr>
      </w:pPr>
      <w:r>
        <w:t xml:space="preserve">Y </w:t>
      </w:r>
      <w:r w:rsidR="00CD3E47">
        <w:t xml:space="preserve">has a </w:t>
      </w:r>
      <w:r>
        <w:t xml:space="preserve">multinomial </w:t>
      </w:r>
      <w:r w:rsidR="00CD3E47">
        <w:t xml:space="preserve">distribution </w:t>
      </w:r>
      <w:r>
        <w:t>with counts n</w:t>
      </w:r>
      <w:r>
        <w:rPr>
          <w:vertAlign w:val="subscript"/>
        </w:rPr>
        <w:t>+j</w:t>
      </w:r>
      <w:r>
        <w:t xml:space="preserve"> for j = 1, …, J and corresponding probabilities </w:t>
      </w:r>
      <w:r>
        <w:sym w:font="Symbol" w:char="F070"/>
      </w:r>
      <w:r>
        <w:rPr>
          <w:vertAlign w:val="subscript"/>
        </w:rPr>
        <w:t>+j</w:t>
      </w:r>
      <w:r w:rsidR="00B03E73">
        <w:t xml:space="preserve">. The </w:t>
      </w:r>
      <w:r w:rsidR="00F206FF">
        <w:t>MLE</w:t>
      </w:r>
      <w:r w:rsidR="00B03E73">
        <w:t xml:space="preserve"> of </w:t>
      </w:r>
      <w:r w:rsidR="00B03E73">
        <w:sym w:font="Symbol" w:char="F070"/>
      </w:r>
      <w:r w:rsidR="00B03E73">
        <w:rPr>
          <w:vertAlign w:val="subscript"/>
        </w:rPr>
        <w:t>+j</w:t>
      </w:r>
      <w:r w:rsidR="00B03E73">
        <w:t xml:space="preserve"> is </w:t>
      </w:r>
      <w:r w:rsidR="00B03E73" w:rsidRPr="00B03E73">
        <w:rPr>
          <w:position w:val="-14"/>
        </w:rPr>
        <w:object w:dxaOrig="460" w:dyaOrig="499" w14:anchorId="55174E2D">
          <v:shape id="_x0000_i1030" type="#_x0000_t75" style="width:22.45pt;height:25.55pt" o:ole="">
            <v:imagedata r:id="rId18" o:title=""/>
          </v:shape>
          <o:OLEObject Type="Embed" ProgID="Equation.DSMT4" ShapeID="_x0000_i1030" DrawAspect="Content" ObjectID="_1735118321" r:id="rId19"/>
        </w:object>
      </w:r>
      <w:r w:rsidR="00B03E73" w:rsidRPr="00B75E4B">
        <w:t xml:space="preserve"> </w:t>
      </w:r>
      <w:r w:rsidR="00B03E73">
        <w:t xml:space="preserve">= </w:t>
      </w:r>
      <w:proofErr w:type="spellStart"/>
      <w:r w:rsidR="00B03E73">
        <w:t>n</w:t>
      </w:r>
      <w:r w:rsidR="00B03E73">
        <w:rPr>
          <w:vertAlign w:val="subscript"/>
        </w:rPr>
        <w:t>+j</w:t>
      </w:r>
      <w:proofErr w:type="spellEnd"/>
      <w:r w:rsidR="00B03E73">
        <w:t>/n</w:t>
      </w:r>
    </w:p>
    <w:p w14:paraId="2F16BB91" w14:textId="77777777" w:rsidR="00F45415" w:rsidRDefault="00CD3E47" w:rsidP="00CD3E47">
      <w:pPr>
        <w:tabs>
          <w:tab w:val="left" w:pos="3185"/>
        </w:tabs>
        <w:ind w:left="720"/>
      </w:pPr>
      <w:r>
        <w:tab/>
      </w:r>
    </w:p>
    <w:p w14:paraId="1626871D" w14:textId="77777777" w:rsidR="00CD3E47" w:rsidRDefault="00CD3E47" w:rsidP="00CD3E47">
      <w:pPr>
        <w:tabs>
          <w:tab w:val="left" w:pos="3185"/>
        </w:tabs>
        <w:ind w:left="720"/>
      </w:pPr>
    </w:p>
    <w:p w14:paraId="5F1A2A6A" w14:textId="77777777" w:rsidR="00F45415" w:rsidRDefault="00F45415" w:rsidP="00F45415">
      <w:r w:rsidRPr="005A3009">
        <w:rPr>
          <w:u w:val="single"/>
        </w:rPr>
        <w:t>Example</w:t>
      </w:r>
      <w:r>
        <w:t>: Multinomial simulated sample (M</w:t>
      </w:r>
      <w:r w:rsidRPr="005A3009">
        <w:t>ultinomial.R)</w:t>
      </w:r>
    </w:p>
    <w:p w14:paraId="09DA1E45" w14:textId="77777777" w:rsidR="00F45415" w:rsidRDefault="00F45415" w:rsidP="00F45415">
      <w:pPr>
        <w:ind w:left="720"/>
      </w:pPr>
    </w:p>
    <w:p w14:paraId="0FC7F6EA" w14:textId="77777777" w:rsidR="00F45415" w:rsidRDefault="00F45415" w:rsidP="00F45415">
      <w:pPr>
        <w:ind w:left="720"/>
      </w:pPr>
      <w:r>
        <w:t xml:space="preserve">As a quick way to see what a sample looks like in a </w:t>
      </w:r>
      <w:r w:rsidR="00575664">
        <w:t>2</w:t>
      </w:r>
      <w:r w:rsidR="00575664">
        <w:sym w:font="Symbol" w:char="F0B4"/>
      </w:r>
      <w:r w:rsidR="00575664">
        <w:t xml:space="preserve">3 </w:t>
      </w:r>
      <w:r>
        <w:t xml:space="preserve">contingency table setting, consider the situation with n = 1,000 observations, </w:t>
      </w:r>
      <w:r>
        <w:sym w:font="Symbol" w:char="F070"/>
      </w:r>
      <w:r>
        <w:rPr>
          <w:vertAlign w:val="subscript"/>
        </w:rPr>
        <w:t>11</w:t>
      </w:r>
      <w:r>
        <w:t xml:space="preserve"> = 0.2</w:t>
      </w:r>
      <w:r w:rsidRPr="005A3009">
        <w:t xml:space="preserve">, </w:t>
      </w:r>
      <w:r>
        <w:sym w:font="Symbol" w:char="F070"/>
      </w:r>
      <w:r>
        <w:rPr>
          <w:vertAlign w:val="subscript"/>
        </w:rPr>
        <w:t>21</w:t>
      </w:r>
      <w:r>
        <w:t xml:space="preserve"> </w:t>
      </w:r>
      <w:r w:rsidRPr="005A3009">
        <w:t>=</w:t>
      </w:r>
      <w:r>
        <w:t xml:space="preserve"> 0.3</w:t>
      </w:r>
      <w:r w:rsidRPr="005A3009">
        <w:t>,</w:t>
      </w:r>
      <w:r>
        <w:t xml:space="preserve"> </w:t>
      </w:r>
      <w:r>
        <w:sym w:font="Symbol" w:char="F070"/>
      </w:r>
      <w:r>
        <w:rPr>
          <w:vertAlign w:val="subscript"/>
        </w:rPr>
        <w:t>12</w:t>
      </w:r>
      <w:r w:rsidRPr="005A3009">
        <w:t xml:space="preserve"> =</w:t>
      </w:r>
      <w:r>
        <w:t xml:space="preserve"> 0.2</w:t>
      </w:r>
      <w:r w:rsidRPr="005A3009">
        <w:t xml:space="preserve">, </w:t>
      </w:r>
      <w:r>
        <w:sym w:font="Symbol" w:char="F070"/>
      </w:r>
      <w:r>
        <w:rPr>
          <w:vertAlign w:val="subscript"/>
        </w:rPr>
        <w:t>22</w:t>
      </w:r>
      <w:r>
        <w:t xml:space="preserve"> </w:t>
      </w:r>
      <w:r w:rsidRPr="005A3009">
        <w:t>=</w:t>
      </w:r>
      <w:r>
        <w:t xml:space="preserve"> 0.1</w:t>
      </w:r>
      <w:r w:rsidRPr="005A3009">
        <w:t xml:space="preserve">, </w:t>
      </w:r>
      <w:r>
        <w:sym w:font="Symbol" w:char="F070"/>
      </w:r>
      <w:r>
        <w:rPr>
          <w:vertAlign w:val="subscript"/>
        </w:rPr>
        <w:t>13</w:t>
      </w:r>
      <w:r>
        <w:t xml:space="preserve"> = 0.1, </w:t>
      </w:r>
      <w:r w:rsidRPr="005A3009">
        <w:t xml:space="preserve">and </w:t>
      </w:r>
      <w:r>
        <w:sym w:font="Symbol" w:char="F070"/>
      </w:r>
      <w:r>
        <w:rPr>
          <w:vertAlign w:val="subscript"/>
        </w:rPr>
        <w:t>23</w:t>
      </w:r>
      <w:r>
        <w:t xml:space="preserve"> </w:t>
      </w:r>
      <w:r w:rsidRPr="005A3009">
        <w:t>=</w:t>
      </w:r>
      <w:r>
        <w:t xml:space="preserve"> </w:t>
      </w:r>
      <w:r w:rsidRPr="005A3009">
        <w:t>0.1</w:t>
      </w:r>
      <w:r>
        <w:t>. Below is how we can simulate a sample</w:t>
      </w:r>
      <w:r w:rsidR="00CD3E47">
        <w:t>.</w:t>
      </w:r>
    </w:p>
    <w:p w14:paraId="05582B2E" w14:textId="77777777" w:rsidR="00F45415" w:rsidRDefault="00F45415" w:rsidP="00F45415">
      <w:pPr>
        <w:ind w:left="720"/>
      </w:pPr>
    </w:p>
    <w:p w14:paraId="227D31B8" w14:textId="77777777" w:rsidR="00F45415" w:rsidRDefault="00F45415" w:rsidP="001168AA">
      <w:pPr>
        <w:pStyle w:val="R-14"/>
      </w:pPr>
      <w:r>
        <w:t>&gt; pi.ij</w:t>
      </w:r>
      <w:r w:rsidR="00376765">
        <w:t xml:space="preserve"> </w:t>
      </w:r>
      <w:r>
        <w:t>&lt;-</w:t>
      </w:r>
      <w:r w:rsidR="00376765">
        <w:t xml:space="preserve"> </w:t>
      </w:r>
      <w:r>
        <w:t xml:space="preserve">c(0.2, 0.3, 0.2, 0.1, 0.1, 0.1) </w:t>
      </w:r>
    </w:p>
    <w:p w14:paraId="37E9278D" w14:textId="77777777" w:rsidR="00F45415" w:rsidRDefault="00F45415" w:rsidP="001168AA">
      <w:pPr>
        <w:pStyle w:val="R-14"/>
      </w:pPr>
      <w:r>
        <w:t>&gt; pi.table</w:t>
      </w:r>
      <w:r w:rsidR="00376765">
        <w:t xml:space="preserve"> </w:t>
      </w:r>
      <w:r>
        <w:t>&lt;-</w:t>
      </w:r>
      <w:r w:rsidR="00376765">
        <w:t xml:space="preserve"> </w:t>
      </w:r>
      <w:r>
        <w:t>array(data = p</w:t>
      </w:r>
      <w:r w:rsidR="005162B1">
        <w:t xml:space="preserve">i.ij, dim = c(2,3), dimnames = </w:t>
      </w:r>
      <w:r>
        <w:t xml:space="preserve">list(X = 1:2, Y = 1:3)) </w:t>
      </w:r>
    </w:p>
    <w:p w14:paraId="069F1F8C" w14:textId="77777777" w:rsidR="00F45415" w:rsidRDefault="00F45415" w:rsidP="001168AA">
      <w:pPr>
        <w:pStyle w:val="R-14"/>
      </w:pPr>
      <w:r>
        <w:t>&gt; pi.table</w:t>
      </w:r>
    </w:p>
    <w:p w14:paraId="2189F0BD" w14:textId="77777777" w:rsidR="00F45415" w:rsidRDefault="00F45415" w:rsidP="001168AA">
      <w:pPr>
        <w:pStyle w:val="R-14"/>
      </w:pPr>
      <w:r>
        <w:t xml:space="preserve">  Y </w:t>
      </w:r>
    </w:p>
    <w:p w14:paraId="43E542F3" w14:textId="77777777" w:rsidR="00F45415" w:rsidRDefault="00F45415" w:rsidP="001168AA">
      <w:pPr>
        <w:pStyle w:val="R-14"/>
      </w:pPr>
      <w:r>
        <w:t xml:space="preserve">X    1   2   3   </w:t>
      </w:r>
    </w:p>
    <w:p w14:paraId="4D463845" w14:textId="77777777" w:rsidR="00F45415" w:rsidRDefault="00F45415" w:rsidP="001168AA">
      <w:pPr>
        <w:pStyle w:val="R-14"/>
      </w:pPr>
      <w:r>
        <w:lastRenderedPageBreak/>
        <w:t xml:space="preserve"> 1 0.2 0.2 0.1   </w:t>
      </w:r>
    </w:p>
    <w:p w14:paraId="19E9A0A9" w14:textId="77777777" w:rsidR="00F45415" w:rsidRDefault="00F45415" w:rsidP="001168AA">
      <w:pPr>
        <w:pStyle w:val="R-14"/>
      </w:pPr>
      <w:r>
        <w:t xml:space="preserve"> 2 0.3 0.1 0.1 </w:t>
      </w:r>
    </w:p>
    <w:p w14:paraId="32C534F5" w14:textId="77777777" w:rsidR="00F45415" w:rsidRDefault="00F45415" w:rsidP="001168AA">
      <w:pPr>
        <w:pStyle w:val="R-14"/>
      </w:pPr>
      <w:r>
        <w:t xml:space="preserve"> </w:t>
      </w:r>
    </w:p>
    <w:p w14:paraId="528D725F" w14:textId="77777777" w:rsidR="00F45415" w:rsidRDefault="00F45415" w:rsidP="001168AA">
      <w:pPr>
        <w:pStyle w:val="R-14"/>
      </w:pPr>
      <w:r>
        <w:t xml:space="preserve">&gt; set.seed(9812) </w:t>
      </w:r>
    </w:p>
    <w:p w14:paraId="17697869" w14:textId="77777777" w:rsidR="00F45415" w:rsidRDefault="00F45415" w:rsidP="001168AA">
      <w:pPr>
        <w:pStyle w:val="R-14"/>
      </w:pPr>
      <w:r>
        <w:t>&gt; save</w:t>
      </w:r>
      <w:r w:rsidR="00376765">
        <w:t xml:space="preserve"> </w:t>
      </w:r>
      <w:r>
        <w:t>&lt;-</w:t>
      </w:r>
      <w:r w:rsidR="00376765">
        <w:t xml:space="preserve"> </w:t>
      </w:r>
      <w:r>
        <w:t xml:space="preserve">rmultinom(n = 1, size = 1000, prob = pi.ij) </w:t>
      </w:r>
    </w:p>
    <w:p w14:paraId="443D1C13" w14:textId="77777777" w:rsidR="00F45415" w:rsidRDefault="00F45415" w:rsidP="001168AA">
      <w:pPr>
        <w:pStyle w:val="R-14"/>
      </w:pPr>
      <w:r>
        <w:t>&gt; c.table1</w:t>
      </w:r>
      <w:r w:rsidR="00376765">
        <w:t xml:space="preserve"> </w:t>
      </w:r>
      <w:r>
        <w:t>&lt;-</w:t>
      </w:r>
      <w:r w:rsidR="00376765">
        <w:t xml:space="preserve"> </w:t>
      </w:r>
      <w:r>
        <w:t xml:space="preserve">array(data = </w:t>
      </w:r>
      <w:r w:rsidR="005162B1">
        <w:t xml:space="preserve">save, dim = c(2,3), dimnames = </w:t>
      </w:r>
      <w:r>
        <w:t>list(X = 1:2, Y = 1:3))</w:t>
      </w:r>
    </w:p>
    <w:p w14:paraId="776AED20" w14:textId="77777777" w:rsidR="00F45415" w:rsidRDefault="00F45415" w:rsidP="001168AA">
      <w:pPr>
        <w:pStyle w:val="R-14"/>
      </w:pPr>
      <w:r>
        <w:t>&gt; c.table1</w:t>
      </w:r>
    </w:p>
    <w:p w14:paraId="5C17D7DD" w14:textId="77777777" w:rsidR="00F45415" w:rsidRDefault="00F45415" w:rsidP="001168AA">
      <w:pPr>
        <w:pStyle w:val="R-14"/>
      </w:pPr>
      <w:r>
        <w:t xml:space="preserve"> Y </w:t>
      </w:r>
    </w:p>
    <w:p w14:paraId="19C12137" w14:textId="77777777" w:rsidR="00F45415" w:rsidRDefault="00F45415" w:rsidP="001168AA">
      <w:pPr>
        <w:pStyle w:val="R-14"/>
      </w:pPr>
      <w:r>
        <w:t xml:space="preserve">X   1   2   3   </w:t>
      </w:r>
    </w:p>
    <w:p w14:paraId="2123EBFC" w14:textId="77777777" w:rsidR="00F45415" w:rsidRDefault="00F45415" w:rsidP="001168AA">
      <w:pPr>
        <w:pStyle w:val="R-14"/>
      </w:pPr>
      <w:r>
        <w:t xml:space="preserve">1 191 206  94   </w:t>
      </w:r>
    </w:p>
    <w:p w14:paraId="7A20F471" w14:textId="77777777" w:rsidR="00F45415" w:rsidRDefault="00F45415" w:rsidP="001168AA">
      <w:pPr>
        <w:pStyle w:val="R-14"/>
      </w:pPr>
      <w:r>
        <w:t>2 311  95 103</w:t>
      </w:r>
    </w:p>
    <w:p w14:paraId="5D4E8158" w14:textId="77777777" w:rsidR="00F45415" w:rsidRDefault="00F45415" w:rsidP="001168AA">
      <w:pPr>
        <w:pStyle w:val="R-14"/>
      </w:pPr>
    </w:p>
    <w:p w14:paraId="27C4F532" w14:textId="77777777" w:rsidR="00F45415" w:rsidRDefault="00F45415" w:rsidP="001168AA">
      <w:pPr>
        <w:pStyle w:val="R-14"/>
      </w:pPr>
      <w:r>
        <w:t>&gt; c.table1/sum(c.table1)</w:t>
      </w:r>
    </w:p>
    <w:p w14:paraId="49FF4C0A" w14:textId="77777777" w:rsidR="00F45415" w:rsidRDefault="00F45415" w:rsidP="001168AA">
      <w:pPr>
        <w:pStyle w:val="R-14"/>
      </w:pPr>
      <w:r>
        <w:t xml:space="preserve">  Y </w:t>
      </w:r>
    </w:p>
    <w:p w14:paraId="62150368" w14:textId="77777777" w:rsidR="00F45415" w:rsidRDefault="00F45415" w:rsidP="001168AA">
      <w:pPr>
        <w:pStyle w:val="R-14"/>
      </w:pPr>
      <w:r>
        <w:t xml:space="preserve">X      1     2     3   </w:t>
      </w:r>
    </w:p>
    <w:p w14:paraId="5B309C93" w14:textId="77777777" w:rsidR="00F45415" w:rsidRDefault="00F45415" w:rsidP="001168AA">
      <w:pPr>
        <w:pStyle w:val="R-14"/>
      </w:pPr>
      <w:r>
        <w:t xml:space="preserve"> 1 0.191 0.206 0.094   </w:t>
      </w:r>
    </w:p>
    <w:p w14:paraId="72F38D8A" w14:textId="77777777" w:rsidR="00F45415" w:rsidRDefault="00F45415" w:rsidP="001168AA">
      <w:pPr>
        <w:pStyle w:val="R-14"/>
      </w:pPr>
      <w:r>
        <w:t xml:space="preserve"> 2 0.311 0.095 0.103  </w:t>
      </w:r>
    </w:p>
    <w:p w14:paraId="0489D4AF" w14:textId="77777777" w:rsidR="00575664" w:rsidRDefault="00575664" w:rsidP="00575664">
      <w:pPr>
        <w:pStyle w:val="ListParagraph"/>
        <w:ind w:left="1080"/>
      </w:pPr>
    </w:p>
    <w:p w14:paraId="36B0E044" w14:textId="77777777" w:rsidR="00575664" w:rsidRDefault="00575664" w:rsidP="00575664">
      <w:pPr>
        <w:pStyle w:val="ListParagraph"/>
        <w:ind w:left="1080"/>
      </w:pPr>
    </w:p>
    <w:p w14:paraId="3A986E5D" w14:textId="77777777" w:rsidR="00575664" w:rsidRDefault="00575664" w:rsidP="00575664">
      <w:r>
        <w:rPr>
          <w:u w:val="single"/>
        </w:rPr>
        <w:t>I multinomial distributions</w:t>
      </w:r>
      <w:r>
        <w:t xml:space="preserve"> </w:t>
      </w:r>
    </w:p>
    <w:p w14:paraId="04CEC194" w14:textId="77777777" w:rsidR="00575664" w:rsidRDefault="00575664" w:rsidP="00575664"/>
    <w:p w14:paraId="0AE4EB70" w14:textId="79F5A1F3" w:rsidR="00575664" w:rsidRDefault="00575664" w:rsidP="00575664">
      <w:pPr>
        <w:ind w:left="720"/>
      </w:pPr>
      <w:r>
        <w:t xml:space="preserve">Instead of using one multinomial distribution, one can think of the data arising through separate multinomial distributions for each row. Thus, there are I multinomial distributions. This can be thought of as a direct extension to what we had in Section 1.2 with two binomial distributions (one for each row). </w:t>
      </w:r>
      <w:r w:rsidR="00C93706">
        <w:t xml:space="preserve">Taking a sample in this type of format is often referred to as independent multinomial sampling. </w:t>
      </w:r>
    </w:p>
    <w:p w14:paraId="0B28E2A9" w14:textId="77777777" w:rsidR="00575664" w:rsidRDefault="00575664" w:rsidP="00575664">
      <w:pPr>
        <w:ind w:left="720"/>
      </w:pPr>
    </w:p>
    <w:p w14:paraId="3A8C1EFF" w14:textId="77777777" w:rsidR="00575664" w:rsidRDefault="004D6E4B" w:rsidP="00575664">
      <w:pPr>
        <w:ind w:left="720"/>
      </w:pPr>
      <w:r w:rsidRPr="004D6E4B">
        <w:rPr>
          <w:u w:val="single"/>
        </w:rPr>
        <w:t>Set-up</w:t>
      </w:r>
      <w:r w:rsidR="00575664">
        <w:t>:</w:t>
      </w:r>
    </w:p>
    <w:p w14:paraId="2C8DFFEB" w14:textId="77777777" w:rsidR="00575664" w:rsidRDefault="00575664" w:rsidP="00575664">
      <w:pPr>
        <w:pStyle w:val="ListParagraph"/>
        <w:numPr>
          <w:ilvl w:val="0"/>
          <w:numId w:val="9"/>
        </w:numPr>
      </w:pPr>
      <w:r>
        <w:t>n</w:t>
      </w:r>
      <w:r>
        <w:rPr>
          <w:vertAlign w:val="subscript"/>
        </w:rPr>
        <w:t>i+</w:t>
      </w:r>
      <w:r>
        <w:t xml:space="preserve"> as fixed row counts</w:t>
      </w:r>
    </w:p>
    <w:p w14:paraId="5E9FA7B2" w14:textId="77777777" w:rsidR="00575664" w:rsidRDefault="00575664" w:rsidP="00575664">
      <w:pPr>
        <w:pStyle w:val="ListParagraph"/>
        <w:numPr>
          <w:ilvl w:val="0"/>
          <w:numId w:val="9"/>
        </w:numPr>
      </w:pPr>
      <w:r>
        <w:lastRenderedPageBreak/>
        <w:t xml:space="preserve">P(Y = j | X = i) = </w:t>
      </w:r>
      <w:r>
        <w:sym w:font="Symbol" w:char="F070"/>
      </w:r>
      <w:r>
        <w:rPr>
          <w:vertAlign w:val="subscript"/>
        </w:rPr>
        <w:t>j|i</w:t>
      </w:r>
      <w:r>
        <w:t xml:space="preserve"> represents the conditional probability of observing response category j given an item is in group i </w:t>
      </w:r>
    </w:p>
    <w:p w14:paraId="2DF142E3" w14:textId="77777777" w:rsidR="00575664" w:rsidRDefault="00575664" w:rsidP="00575664">
      <w:pPr>
        <w:pStyle w:val="ListParagraph"/>
        <w:numPr>
          <w:ilvl w:val="0"/>
          <w:numId w:val="9"/>
        </w:numPr>
      </w:pPr>
      <w:r>
        <w:t>n</w:t>
      </w:r>
      <w:r>
        <w:rPr>
          <w:vertAlign w:val="subscript"/>
        </w:rPr>
        <w:t>i1</w:t>
      </w:r>
      <w:r>
        <w:t>, …, n</w:t>
      </w:r>
      <w:r>
        <w:rPr>
          <w:vertAlign w:val="subscript"/>
        </w:rPr>
        <w:t>iJ</w:t>
      </w:r>
      <w:r>
        <w:t xml:space="preserve"> are the counts with corresponding probabilities </w:t>
      </w:r>
      <w:r>
        <w:sym w:font="Symbol" w:char="F070"/>
      </w:r>
      <w:r>
        <w:rPr>
          <w:vertAlign w:val="subscript"/>
        </w:rPr>
        <w:t>1|i</w:t>
      </w:r>
      <w:r>
        <w:t xml:space="preserve">, …, </w:t>
      </w:r>
      <w:r>
        <w:sym w:font="Symbol" w:char="F070"/>
      </w:r>
      <w:r>
        <w:rPr>
          <w:vertAlign w:val="subscript"/>
        </w:rPr>
        <w:t>J|i</w:t>
      </w:r>
      <w:r>
        <w:t xml:space="preserve">. </w:t>
      </w:r>
    </w:p>
    <w:p w14:paraId="1B9FD589" w14:textId="270CC80D" w:rsidR="004D6E4B" w:rsidRDefault="005E69E4" w:rsidP="00575664">
      <w:pPr>
        <w:pStyle w:val="ListParagraph"/>
        <w:numPr>
          <w:ilvl w:val="0"/>
          <w:numId w:val="9"/>
        </w:numPr>
      </w:pPr>
      <w:r w:rsidRPr="00116EFA">
        <w:rPr>
          <w:position w:val="-18"/>
        </w:rPr>
        <w:object w:dxaOrig="1680" w:dyaOrig="580" w14:anchorId="7A1EF095">
          <v:shape id="_x0000_i1031" type="#_x0000_t75" style="width:84.4pt;height:28.65pt" o:ole="">
            <v:imagedata r:id="rId20" o:title=""/>
          </v:shape>
          <o:OLEObject Type="Embed" ProgID="Equation.DSMT4" ShapeID="_x0000_i1031" DrawAspect="Content" ObjectID="_1735118322" r:id="rId21"/>
        </w:object>
      </w:r>
      <w:r w:rsidR="004D6E4B">
        <w:t xml:space="preserve"> for </w:t>
      </w:r>
      <w:proofErr w:type="spellStart"/>
      <w:r w:rsidR="004D6E4B">
        <w:t>i</w:t>
      </w:r>
      <w:proofErr w:type="spellEnd"/>
      <w:r w:rsidR="004D6E4B">
        <w:t xml:space="preserve"> = 1, …, I</w:t>
      </w:r>
    </w:p>
    <w:p w14:paraId="5DCF9ECB" w14:textId="77777777" w:rsidR="00575664" w:rsidRDefault="00575664" w:rsidP="00575664">
      <w:pPr>
        <w:ind w:left="720"/>
      </w:pPr>
    </w:p>
    <w:p w14:paraId="010BAA2A" w14:textId="77777777" w:rsidR="00575664" w:rsidRDefault="00575664" w:rsidP="00575664">
      <w:pPr>
        <w:ind w:left="720"/>
      </w:pPr>
      <w:r>
        <w:t xml:space="preserve">We can view the contingency table in terms of these conditional probabilities: </w:t>
      </w:r>
    </w:p>
    <w:p w14:paraId="378BCD9F" w14:textId="77777777" w:rsidR="00575664" w:rsidRDefault="00575664" w:rsidP="00575664">
      <w:pPr>
        <w:ind w:left="720"/>
      </w:pPr>
    </w:p>
    <w:tbl>
      <w:tblPr>
        <w:tblW w:w="5694" w:type="dxa"/>
        <w:jc w:val="center"/>
        <w:tblLook w:val="0000" w:firstRow="0" w:lastRow="0" w:firstColumn="0" w:lastColumn="0" w:noHBand="0" w:noVBand="0"/>
      </w:tblPr>
      <w:tblGrid>
        <w:gridCol w:w="760"/>
        <w:gridCol w:w="760"/>
        <w:gridCol w:w="870"/>
        <w:gridCol w:w="870"/>
        <w:gridCol w:w="625"/>
        <w:gridCol w:w="849"/>
        <w:gridCol w:w="960"/>
      </w:tblGrid>
      <w:tr w:rsidR="00575664" w:rsidRPr="000E148A" w14:paraId="446055FC" w14:textId="77777777" w:rsidTr="00824300">
        <w:trPr>
          <w:trHeight w:val="51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C27BB" w14:textId="77777777" w:rsidR="00575664" w:rsidRPr="000E148A" w:rsidRDefault="00575664" w:rsidP="0082430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CDD25" w14:textId="77777777" w:rsidR="00575664" w:rsidRPr="000E148A" w:rsidRDefault="00575664" w:rsidP="00824300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8E5C" w14:textId="77777777" w:rsidR="00575664" w:rsidRPr="000E148A" w:rsidRDefault="00575664" w:rsidP="00824300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E48EC" w14:textId="77777777" w:rsidR="00575664" w:rsidRPr="000E148A" w:rsidRDefault="00575664" w:rsidP="00824300">
            <w:pPr>
              <w:rPr>
                <w:rFonts w:cs="Arial"/>
                <w:sz w:val="32"/>
                <w:szCs w:val="32"/>
              </w:rPr>
            </w:pPr>
          </w:p>
        </w:tc>
      </w:tr>
      <w:tr w:rsidR="00575664" w:rsidRPr="000E148A" w14:paraId="0985BBD9" w14:textId="77777777" w:rsidTr="00824300">
        <w:trPr>
          <w:trHeight w:val="51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6CA1" w14:textId="77777777" w:rsidR="00575664" w:rsidRPr="000E148A" w:rsidRDefault="00575664" w:rsidP="0082430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72C4A" w14:textId="77777777" w:rsidR="00575664" w:rsidRPr="000E148A" w:rsidRDefault="00575664" w:rsidP="00824300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D784" w14:textId="77777777" w:rsidR="00575664" w:rsidRPr="000E148A" w:rsidRDefault="00575664" w:rsidP="00824300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CB7A" w14:textId="77777777" w:rsidR="00575664" w:rsidRPr="000E148A" w:rsidRDefault="00575664" w:rsidP="00824300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2 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F026" w14:textId="77777777" w:rsidR="00575664" w:rsidRPr="000E148A" w:rsidRDefault="00575664" w:rsidP="00824300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 </w:t>
            </w:r>
            <w:r w:rsidRPr="000E148A">
              <w:rPr>
                <w:rFonts w:ascii="Symbol" w:hAnsi="Symbol" w:cs="Arial"/>
                <w:sz w:val="32"/>
                <w:szCs w:val="32"/>
              </w:rPr>
              <w:sym w:font="MT Extra" w:char="F04C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99C6" w14:textId="77777777" w:rsidR="00575664" w:rsidRPr="000E148A" w:rsidRDefault="00575664" w:rsidP="00824300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93511" w14:textId="77777777" w:rsidR="00575664" w:rsidRPr="000E148A" w:rsidRDefault="00575664" w:rsidP="00824300">
            <w:pPr>
              <w:rPr>
                <w:rFonts w:cs="Arial"/>
                <w:sz w:val="32"/>
                <w:szCs w:val="32"/>
              </w:rPr>
            </w:pPr>
          </w:p>
        </w:tc>
      </w:tr>
      <w:tr w:rsidR="00575664" w:rsidRPr="000E148A" w14:paraId="02FA5507" w14:textId="77777777" w:rsidTr="00824300">
        <w:trPr>
          <w:trHeight w:val="60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4323F" w14:textId="77777777" w:rsidR="00575664" w:rsidRPr="000E148A" w:rsidRDefault="00575664" w:rsidP="00824300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807D" w14:textId="77777777" w:rsidR="00575664" w:rsidRPr="000E148A" w:rsidRDefault="00575664" w:rsidP="00824300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20F0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1</w:t>
            </w:r>
            <w:r>
              <w:rPr>
                <w:rFonts w:cs="Arial"/>
                <w:sz w:val="32"/>
                <w:szCs w:val="32"/>
                <w:vertAlign w:val="subscript"/>
              </w:rPr>
              <w:t>|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A75D3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2</w:t>
            </w:r>
            <w:r>
              <w:rPr>
                <w:rFonts w:cs="Arial"/>
                <w:sz w:val="32"/>
                <w:szCs w:val="32"/>
                <w:vertAlign w:val="subscript"/>
              </w:rPr>
              <w:t>|1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E2F1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sym w:font="MT Extra" w:char="F04C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EF60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J</w:t>
            </w:r>
            <w:r>
              <w:rPr>
                <w:rFonts w:cs="Arial"/>
                <w:sz w:val="32"/>
                <w:szCs w:val="32"/>
                <w:vertAlign w:val="subscript"/>
              </w:rPr>
              <w:t>|1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F5B8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1</w:t>
            </w:r>
          </w:p>
        </w:tc>
      </w:tr>
      <w:tr w:rsidR="00575664" w:rsidRPr="000E148A" w14:paraId="51F95A76" w14:textId="77777777" w:rsidTr="00824300">
        <w:trPr>
          <w:trHeight w:val="60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C92CF" w14:textId="77777777" w:rsidR="00575664" w:rsidRPr="000E148A" w:rsidRDefault="00575664" w:rsidP="0082430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FB05" w14:textId="77777777" w:rsidR="00575664" w:rsidRPr="000E148A" w:rsidRDefault="00575664" w:rsidP="00824300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2 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9243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1</w:t>
            </w:r>
            <w:r>
              <w:rPr>
                <w:rFonts w:cs="Arial"/>
                <w:sz w:val="32"/>
                <w:szCs w:val="32"/>
                <w:vertAlign w:val="subscript"/>
              </w:rPr>
              <w:t>|2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C497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2</w:t>
            </w:r>
            <w:r>
              <w:rPr>
                <w:rFonts w:cs="Arial"/>
                <w:sz w:val="32"/>
                <w:szCs w:val="32"/>
                <w:vertAlign w:val="subscript"/>
              </w:rPr>
              <w:t>|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D428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sym w:font="MT Extra" w:char="F04C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F3AC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J</w:t>
            </w:r>
            <w:r>
              <w:rPr>
                <w:rFonts w:cs="Arial"/>
                <w:sz w:val="32"/>
                <w:szCs w:val="32"/>
                <w:vertAlign w:val="subscript"/>
              </w:rPr>
              <w:t>|2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F1F7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1</w:t>
            </w:r>
          </w:p>
        </w:tc>
      </w:tr>
      <w:tr w:rsidR="00575664" w:rsidRPr="000E148A" w14:paraId="328EFBB6" w14:textId="77777777" w:rsidTr="00824300">
        <w:trPr>
          <w:trHeight w:val="52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03084" w14:textId="77777777" w:rsidR="00575664" w:rsidRPr="000E148A" w:rsidRDefault="00575664" w:rsidP="0082430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1504" w14:textId="77777777" w:rsidR="00575664" w:rsidRPr="000E148A" w:rsidRDefault="00575664" w:rsidP="00824300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  <w:r w:rsidRPr="000E148A">
              <w:rPr>
                <w:rFonts w:cs="Arial"/>
                <w:sz w:val="32"/>
                <w:szCs w:val="3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04DC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2D90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A549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sym w:font="MT Extra" w:char="F04F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1AF4C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BEEB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sym w:font="MT Extra" w:char="F04D"/>
            </w:r>
          </w:p>
        </w:tc>
      </w:tr>
      <w:tr w:rsidR="00575664" w:rsidRPr="000E148A" w14:paraId="2ADA34E6" w14:textId="77777777" w:rsidTr="00824300">
        <w:trPr>
          <w:trHeight w:val="60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B53C1" w14:textId="77777777" w:rsidR="00575664" w:rsidRPr="000E148A" w:rsidRDefault="00575664" w:rsidP="0082430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D665" w14:textId="77777777" w:rsidR="00575664" w:rsidRPr="000E148A" w:rsidRDefault="00575664" w:rsidP="00824300">
            <w:pPr>
              <w:jc w:val="center"/>
              <w:rPr>
                <w:rFonts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E53E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1</w:t>
            </w:r>
            <w:r>
              <w:rPr>
                <w:rFonts w:cs="Arial"/>
                <w:sz w:val="32"/>
                <w:szCs w:val="32"/>
                <w:vertAlign w:val="subscript"/>
              </w:rPr>
              <w:t>|I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3B71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2</w:t>
            </w:r>
            <w:r>
              <w:rPr>
                <w:rFonts w:cs="Arial"/>
                <w:sz w:val="32"/>
                <w:szCs w:val="32"/>
                <w:vertAlign w:val="subscript"/>
              </w:rPr>
              <w:t>|I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0F33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sym w:font="MT Extra" w:char="F04C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1DB9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ascii="Symbol" w:hAnsi="Symbol" w:cs="Arial"/>
                <w:sz w:val="32"/>
                <w:szCs w:val="32"/>
              </w:rPr>
              <w:t></w:t>
            </w:r>
            <w:r w:rsidRPr="000E148A">
              <w:rPr>
                <w:rFonts w:cs="Arial"/>
                <w:sz w:val="32"/>
                <w:szCs w:val="32"/>
                <w:vertAlign w:val="subscript"/>
              </w:rPr>
              <w:t>J</w:t>
            </w:r>
            <w:r>
              <w:rPr>
                <w:rFonts w:cs="Arial"/>
                <w:sz w:val="32"/>
                <w:szCs w:val="32"/>
                <w:vertAlign w:val="subscript"/>
              </w:rPr>
              <w:t>|I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2855" w14:textId="77777777" w:rsidR="00575664" w:rsidRPr="000E148A" w:rsidRDefault="00575664" w:rsidP="00824300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0E148A">
              <w:rPr>
                <w:rFonts w:cs="Arial"/>
                <w:sz w:val="32"/>
                <w:szCs w:val="32"/>
              </w:rPr>
              <w:t>1</w:t>
            </w:r>
          </w:p>
        </w:tc>
      </w:tr>
    </w:tbl>
    <w:p w14:paraId="102C243D" w14:textId="77777777" w:rsidR="00575664" w:rsidRDefault="00575664" w:rsidP="00575664">
      <w:pPr>
        <w:ind w:left="720"/>
      </w:pPr>
    </w:p>
    <w:p w14:paraId="0876F2FC" w14:textId="77777777" w:rsidR="00575664" w:rsidRDefault="00575664" w:rsidP="00575664">
      <w:pPr>
        <w:ind w:left="720"/>
      </w:pPr>
      <w:r>
        <w:t xml:space="preserve">The probability mass function </w:t>
      </w:r>
      <w:r w:rsidR="008662C7">
        <w:t xml:space="preserve">for each row is </w:t>
      </w:r>
    </w:p>
    <w:p w14:paraId="56545136" w14:textId="77777777" w:rsidR="00575664" w:rsidRDefault="00575664" w:rsidP="00575664">
      <w:pPr>
        <w:ind w:left="720"/>
      </w:pPr>
    </w:p>
    <w:p w14:paraId="7BBC7023" w14:textId="207EB414" w:rsidR="00575664" w:rsidRDefault="007D6309" w:rsidP="00575664">
      <w:pPr>
        <w:ind w:left="1440"/>
      </w:pPr>
      <w:r w:rsidRPr="002D0E59">
        <w:rPr>
          <w:position w:val="-86"/>
        </w:rPr>
        <w:object w:dxaOrig="1840" w:dyaOrig="1480" w14:anchorId="100074F9">
          <v:shape id="_x0000_i1032" type="#_x0000_t75" style="width:90.6pt;height:73.55pt" o:ole="">
            <v:imagedata r:id="rId22" o:title=""/>
          </v:shape>
          <o:OLEObject Type="Embed" ProgID="Equation.DSMT4" ShapeID="_x0000_i1032" DrawAspect="Content" ObjectID="_1735118323" r:id="rId23"/>
        </w:object>
      </w:r>
    </w:p>
    <w:p w14:paraId="0726E1A9" w14:textId="77777777" w:rsidR="00575664" w:rsidRDefault="00575664" w:rsidP="00575664">
      <w:pPr>
        <w:ind w:left="720"/>
      </w:pPr>
    </w:p>
    <w:p w14:paraId="79ABB615" w14:textId="77777777" w:rsidR="008662C7" w:rsidRDefault="00575664" w:rsidP="00575664">
      <w:pPr>
        <w:ind w:left="720"/>
      </w:pPr>
      <w:r>
        <w:t xml:space="preserve">The likelihood function </w:t>
      </w:r>
      <w:r w:rsidR="008662C7">
        <w:t xml:space="preserve">is the product of the I multinomial distributions: </w:t>
      </w:r>
      <w:r>
        <w:t xml:space="preserve"> </w:t>
      </w:r>
    </w:p>
    <w:p w14:paraId="4B752B7B" w14:textId="77777777" w:rsidR="008662C7" w:rsidRDefault="008662C7" w:rsidP="00575664">
      <w:pPr>
        <w:ind w:left="720"/>
      </w:pPr>
    </w:p>
    <w:p w14:paraId="6911DE3B" w14:textId="77777777" w:rsidR="008662C7" w:rsidRDefault="008662C7" w:rsidP="008662C7">
      <w:pPr>
        <w:ind w:left="1440"/>
      </w:pPr>
      <w:r w:rsidRPr="002D0E59">
        <w:rPr>
          <w:position w:val="-86"/>
        </w:rPr>
        <w:object w:dxaOrig="2200" w:dyaOrig="1480" w14:anchorId="7C943D36">
          <v:shape id="_x0000_i1033" type="#_x0000_t75" style="width:109.15pt;height:73.55pt" o:ole="">
            <v:imagedata r:id="rId24" o:title=""/>
          </v:shape>
          <o:OLEObject Type="Embed" ProgID="Equation.DSMT4" ShapeID="_x0000_i1033" DrawAspect="Content" ObjectID="_1735118324" r:id="rId25"/>
        </w:object>
      </w:r>
    </w:p>
    <w:p w14:paraId="6D876163" w14:textId="77777777" w:rsidR="00575664" w:rsidRDefault="008662C7" w:rsidP="00575664">
      <w:pPr>
        <w:ind w:left="720"/>
      </w:pPr>
      <w:r>
        <w:t>T</w:t>
      </w:r>
      <w:r w:rsidR="00575664">
        <w:t xml:space="preserve">he MLE of </w:t>
      </w:r>
      <w:r w:rsidR="00575664">
        <w:sym w:font="Symbol" w:char="F070"/>
      </w:r>
      <w:proofErr w:type="spellStart"/>
      <w:r w:rsidR="00575664">
        <w:rPr>
          <w:vertAlign w:val="subscript"/>
        </w:rPr>
        <w:t>j|i</w:t>
      </w:r>
      <w:proofErr w:type="spellEnd"/>
      <w:r w:rsidR="00575664">
        <w:t xml:space="preserve"> is </w:t>
      </w:r>
      <w:r w:rsidR="00575664" w:rsidRPr="002D0E59">
        <w:rPr>
          <w:position w:val="-14"/>
        </w:rPr>
        <w:object w:dxaOrig="1920" w:dyaOrig="499" w14:anchorId="5DFD28C4">
          <v:shape id="_x0000_i1034" type="#_x0000_t75" style="width:96pt;height:25.55pt" o:ole="">
            <v:imagedata r:id="rId26" o:title=""/>
          </v:shape>
          <o:OLEObject Type="Embed" ProgID="Equation.DSMT4" ShapeID="_x0000_i1034" DrawAspect="Content" ObjectID="_1735118325" r:id="rId27"/>
        </w:object>
      </w:r>
      <w:r w:rsidR="00575664">
        <w:t xml:space="preserve">. Notice how these estimates can be found from the previous MLEs in the one multinomial setting: </w:t>
      </w:r>
      <w:r w:rsidR="00575664" w:rsidRPr="00F206FF">
        <w:rPr>
          <w:position w:val="-14"/>
        </w:rPr>
        <w:object w:dxaOrig="2600" w:dyaOrig="499" w14:anchorId="5411D3A0">
          <v:shape id="_x0000_i1035" type="#_x0000_t75" style="width:130.05pt;height:25.55pt" o:ole="">
            <v:imagedata r:id="rId28" o:title=""/>
          </v:shape>
          <o:OLEObject Type="Embed" ProgID="Equation.DSMT4" ShapeID="_x0000_i1035" DrawAspect="Content" ObjectID="_1735118326" r:id="rId29"/>
        </w:object>
      </w:r>
      <w:r w:rsidR="00575664">
        <w:t xml:space="preserve">. </w:t>
      </w:r>
    </w:p>
    <w:p w14:paraId="7DAFF8A4" w14:textId="77777777" w:rsidR="008662C7" w:rsidRDefault="008662C7" w:rsidP="00575664">
      <w:pPr>
        <w:ind w:left="720"/>
      </w:pPr>
    </w:p>
    <w:p w14:paraId="62E29826" w14:textId="77777777" w:rsidR="008662C7" w:rsidRDefault="008662C7" w:rsidP="00575664">
      <w:pPr>
        <w:ind w:left="720"/>
      </w:pPr>
    </w:p>
    <w:p w14:paraId="29F3CB4A" w14:textId="77777777" w:rsidR="00575664" w:rsidRDefault="00575664" w:rsidP="00575664">
      <w:r w:rsidRPr="005A3009">
        <w:rPr>
          <w:u w:val="single"/>
        </w:rPr>
        <w:t>Example</w:t>
      </w:r>
      <w:r>
        <w:t>: Multinomial simulated sample (M</w:t>
      </w:r>
      <w:r w:rsidRPr="005A3009">
        <w:t>ultinomial.R)</w:t>
      </w:r>
    </w:p>
    <w:p w14:paraId="08CA956D" w14:textId="77777777" w:rsidR="00575664" w:rsidRDefault="00575664" w:rsidP="00575664">
      <w:pPr>
        <w:ind w:left="720"/>
      </w:pPr>
    </w:p>
    <w:p w14:paraId="5ED32B45" w14:textId="77777777" w:rsidR="006F7E3B" w:rsidRDefault="00575664" w:rsidP="00575664">
      <w:pPr>
        <w:ind w:left="720"/>
      </w:pPr>
      <w:r>
        <w:t>Consider again a 2</w:t>
      </w:r>
      <w:r>
        <w:sym w:font="Symbol" w:char="F0B4"/>
      </w:r>
      <w:r>
        <w:t xml:space="preserve">3 contingency table setting. Suppose </w:t>
      </w:r>
      <w:r>
        <w:sym w:font="Symbol" w:char="F070"/>
      </w:r>
      <w:r>
        <w:rPr>
          <w:vertAlign w:val="subscript"/>
        </w:rPr>
        <w:t>1|1</w:t>
      </w:r>
      <w:r>
        <w:t xml:space="preserve"> = 0.4, </w:t>
      </w:r>
      <w:r>
        <w:sym w:font="Symbol" w:char="F070"/>
      </w:r>
      <w:r>
        <w:rPr>
          <w:vertAlign w:val="subscript"/>
        </w:rPr>
        <w:t>2|1</w:t>
      </w:r>
      <w:r>
        <w:t xml:space="preserve"> = 0.4, </w:t>
      </w:r>
      <w:r>
        <w:sym w:font="Symbol" w:char="F070"/>
      </w:r>
      <w:r>
        <w:rPr>
          <w:vertAlign w:val="subscript"/>
        </w:rPr>
        <w:t>3|1</w:t>
      </w:r>
      <w:r>
        <w:t xml:space="preserve"> = 0.2,</w:t>
      </w:r>
      <w:r w:rsidRPr="00575664">
        <w:t xml:space="preserve"> </w:t>
      </w:r>
      <w:r>
        <w:sym w:font="Symbol" w:char="F070"/>
      </w:r>
      <w:r>
        <w:rPr>
          <w:vertAlign w:val="subscript"/>
        </w:rPr>
        <w:t>1|2</w:t>
      </w:r>
      <w:r w:rsidR="006F7E3B">
        <w:t xml:space="preserve"> = 0.6</w:t>
      </w:r>
      <w:r>
        <w:t>,</w:t>
      </w:r>
      <w:r w:rsidRPr="00575664">
        <w:t xml:space="preserve"> </w:t>
      </w:r>
      <w:r>
        <w:sym w:font="Symbol" w:char="F070"/>
      </w:r>
      <w:r w:rsidR="006F7E3B">
        <w:rPr>
          <w:vertAlign w:val="subscript"/>
        </w:rPr>
        <w:t>2|2</w:t>
      </w:r>
      <w:r w:rsidR="006F7E3B">
        <w:t xml:space="preserve"> = 0.2</w:t>
      </w:r>
      <w:r>
        <w:t>,</w:t>
      </w:r>
      <w:r w:rsidRPr="00575664">
        <w:t xml:space="preserve"> </w:t>
      </w:r>
      <w:r w:rsidR="006F7E3B">
        <w:t xml:space="preserve">and </w:t>
      </w:r>
      <w:r>
        <w:sym w:font="Symbol" w:char="F070"/>
      </w:r>
      <w:r w:rsidR="006F7E3B">
        <w:rPr>
          <w:vertAlign w:val="subscript"/>
        </w:rPr>
        <w:t>3|2</w:t>
      </w:r>
      <w:r w:rsidR="006F7E3B">
        <w:t xml:space="preserve"> = 0.2. These conditional probabilities result from using </w:t>
      </w:r>
      <w:r w:rsidR="006F7E3B">
        <w:sym w:font="Symbol" w:char="F070"/>
      </w:r>
      <w:r w:rsidR="006F7E3B">
        <w:rPr>
          <w:vertAlign w:val="subscript"/>
        </w:rPr>
        <w:t>ij</w:t>
      </w:r>
      <w:r w:rsidR="006F7E3B">
        <w:t xml:space="preserve"> in the previous example:</w:t>
      </w:r>
    </w:p>
    <w:p w14:paraId="662FEA81" w14:textId="77777777" w:rsidR="006F7E3B" w:rsidRDefault="006F7E3B" w:rsidP="00575664">
      <w:pPr>
        <w:ind w:left="720"/>
      </w:pPr>
    </w:p>
    <w:p w14:paraId="57443B0B" w14:textId="77777777" w:rsidR="006F7E3B" w:rsidRDefault="006F7E3B" w:rsidP="001168AA">
      <w:pPr>
        <w:pStyle w:val="R-14"/>
      </w:pPr>
      <w:r>
        <w:t>&gt; pi.cond</w:t>
      </w:r>
      <w:r w:rsidR="00376765">
        <w:t xml:space="preserve"> </w:t>
      </w:r>
      <w:r>
        <w:t>&lt;-</w:t>
      </w:r>
      <w:r w:rsidR="00376765">
        <w:t xml:space="preserve"> </w:t>
      </w:r>
      <w:r>
        <w:t>pi.table/rowSums(pi.table)</w:t>
      </w:r>
    </w:p>
    <w:p w14:paraId="6F99E937" w14:textId="77777777" w:rsidR="006F7E3B" w:rsidRDefault="006F7E3B" w:rsidP="001168AA">
      <w:pPr>
        <w:pStyle w:val="R-14"/>
      </w:pPr>
      <w:r>
        <w:t>&gt; pi.cond  # pi_j|i</w:t>
      </w:r>
    </w:p>
    <w:p w14:paraId="7E94C31C" w14:textId="77777777" w:rsidR="006F7E3B" w:rsidRDefault="006F7E3B" w:rsidP="001168AA">
      <w:pPr>
        <w:pStyle w:val="R-14"/>
      </w:pPr>
      <w:r>
        <w:t xml:space="preserve">   Y</w:t>
      </w:r>
    </w:p>
    <w:p w14:paraId="2C0E0B2D" w14:textId="77777777" w:rsidR="006F7E3B" w:rsidRDefault="006F7E3B" w:rsidP="001168AA">
      <w:pPr>
        <w:pStyle w:val="R-14"/>
      </w:pPr>
      <w:r>
        <w:t>X     1   2   3</w:t>
      </w:r>
    </w:p>
    <w:p w14:paraId="31CF7685" w14:textId="77777777" w:rsidR="006F7E3B" w:rsidRDefault="006F7E3B" w:rsidP="001168AA">
      <w:pPr>
        <w:pStyle w:val="R-14"/>
      </w:pPr>
      <w:r>
        <w:t xml:space="preserve">  1 0.4 0.4 0.2</w:t>
      </w:r>
    </w:p>
    <w:p w14:paraId="7F02967E" w14:textId="77777777" w:rsidR="006F7E3B" w:rsidRPr="006F7E3B" w:rsidRDefault="006F7E3B" w:rsidP="001168AA">
      <w:pPr>
        <w:pStyle w:val="R-14"/>
      </w:pPr>
      <w:r>
        <w:t xml:space="preserve">  2 0.6 0.2 0.2</w:t>
      </w:r>
    </w:p>
    <w:p w14:paraId="2154593C" w14:textId="77777777" w:rsidR="006F7E3B" w:rsidRDefault="006F7E3B" w:rsidP="00575664">
      <w:pPr>
        <w:ind w:left="720"/>
      </w:pPr>
    </w:p>
    <w:p w14:paraId="3BF01735" w14:textId="77777777" w:rsidR="00575664" w:rsidRDefault="009E3833" w:rsidP="00575664">
      <w:pPr>
        <w:ind w:left="720"/>
      </w:pPr>
      <w:r>
        <w:t>T</w:t>
      </w:r>
      <w:r w:rsidR="006F7E3B">
        <w:t>he row totals were random variables</w:t>
      </w:r>
      <w:r>
        <w:t xml:space="preserve"> in the previous example</w:t>
      </w:r>
      <w:r w:rsidR="006F7E3B">
        <w:t>. Here, the row totals are fixed. Let n</w:t>
      </w:r>
      <w:r w:rsidR="006F7E3B">
        <w:rPr>
          <w:vertAlign w:val="subscript"/>
        </w:rPr>
        <w:t>1+</w:t>
      </w:r>
      <w:r w:rsidR="006F7E3B">
        <w:t xml:space="preserve"> = 400 and n</w:t>
      </w:r>
      <w:r w:rsidR="006F7E3B">
        <w:rPr>
          <w:vertAlign w:val="subscript"/>
        </w:rPr>
        <w:t>2+</w:t>
      </w:r>
      <w:r w:rsidR="006F7E3B">
        <w:t xml:space="preserve"> = 600. Below is how I simulate a sample:</w:t>
      </w:r>
    </w:p>
    <w:p w14:paraId="04B71FE1" w14:textId="77777777" w:rsidR="006F7E3B" w:rsidRDefault="006F7E3B" w:rsidP="00575664">
      <w:pPr>
        <w:ind w:left="720"/>
      </w:pPr>
    </w:p>
    <w:p w14:paraId="004EA321" w14:textId="77777777" w:rsidR="006F7E3B" w:rsidRDefault="006F7E3B" w:rsidP="001168AA">
      <w:pPr>
        <w:pStyle w:val="R-14"/>
      </w:pPr>
      <w:r>
        <w:t>&gt; set.seed(8111)</w:t>
      </w:r>
    </w:p>
    <w:p w14:paraId="63D4D8CA" w14:textId="77777777" w:rsidR="006F7E3B" w:rsidRDefault="006F7E3B" w:rsidP="001168AA">
      <w:pPr>
        <w:pStyle w:val="R-14"/>
      </w:pPr>
      <w:r>
        <w:t>&gt; save1</w:t>
      </w:r>
      <w:r w:rsidR="00376765">
        <w:t xml:space="preserve"> </w:t>
      </w:r>
      <w:r>
        <w:t>&lt;-</w:t>
      </w:r>
      <w:r w:rsidR="00376765">
        <w:t xml:space="preserve"> </w:t>
      </w:r>
      <w:r>
        <w:t>rmultinom(n = 1, size = 400, prob = pi.cond[1,])</w:t>
      </w:r>
    </w:p>
    <w:p w14:paraId="778DB93D" w14:textId="77777777" w:rsidR="006F7E3B" w:rsidRDefault="006F7E3B" w:rsidP="001168AA">
      <w:pPr>
        <w:pStyle w:val="R-14"/>
      </w:pPr>
      <w:r>
        <w:t>&gt; save2</w:t>
      </w:r>
      <w:r w:rsidR="00376765">
        <w:t xml:space="preserve"> </w:t>
      </w:r>
      <w:r>
        <w:t>&lt;-</w:t>
      </w:r>
      <w:r w:rsidR="00376765">
        <w:t xml:space="preserve"> </w:t>
      </w:r>
      <w:r>
        <w:t>rmultinom(n = 1, size = 600, prob = pi.cond[2,])</w:t>
      </w:r>
    </w:p>
    <w:p w14:paraId="13084B0E" w14:textId="77777777" w:rsidR="006F7E3B" w:rsidRDefault="006F7E3B" w:rsidP="001168AA">
      <w:pPr>
        <w:pStyle w:val="R-14"/>
      </w:pPr>
      <w:r>
        <w:t>&gt; c.table2</w:t>
      </w:r>
      <w:r w:rsidR="00376765">
        <w:t xml:space="preserve"> </w:t>
      </w:r>
      <w:r>
        <w:t>&lt;-</w:t>
      </w:r>
      <w:r w:rsidR="00376765">
        <w:t xml:space="preserve"> </w:t>
      </w:r>
      <w:r>
        <w:t>array(data = c(save1[1], save2[1], save1[2], save2[2], save1[3], save</w:t>
      </w:r>
      <w:r w:rsidR="005162B1">
        <w:t xml:space="preserve">2[3]), dim = c(2,3), dimnames = </w:t>
      </w:r>
      <w:r>
        <w:t>list(X = 1:2, Y = 1:3))</w:t>
      </w:r>
    </w:p>
    <w:p w14:paraId="40340F29" w14:textId="77777777" w:rsidR="006F7E3B" w:rsidRDefault="006F7E3B" w:rsidP="001168AA">
      <w:pPr>
        <w:pStyle w:val="R-14"/>
      </w:pPr>
      <w:r>
        <w:lastRenderedPageBreak/>
        <w:t>&gt; c.table2</w:t>
      </w:r>
    </w:p>
    <w:p w14:paraId="28365EC7" w14:textId="77777777" w:rsidR="006F7E3B" w:rsidRDefault="006F7E3B" w:rsidP="001168AA">
      <w:pPr>
        <w:pStyle w:val="R-14"/>
      </w:pPr>
      <w:r>
        <w:t xml:space="preserve">   Y</w:t>
      </w:r>
    </w:p>
    <w:p w14:paraId="48DECBB0" w14:textId="77777777" w:rsidR="006F7E3B" w:rsidRDefault="006F7E3B" w:rsidP="001168AA">
      <w:pPr>
        <w:pStyle w:val="R-14"/>
      </w:pPr>
      <w:r>
        <w:t>X     1   2   3</w:t>
      </w:r>
    </w:p>
    <w:p w14:paraId="2638FF26" w14:textId="77777777" w:rsidR="006F7E3B" w:rsidRDefault="006F7E3B" w:rsidP="001168AA">
      <w:pPr>
        <w:pStyle w:val="R-14"/>
      </w:pPr>
      <w:r>
        <w:t xml:space="preserve">  1 162 159  79</w:t>
      </w:r>
    </w:p>
    <w:p w14:paraId="73A110F8" w14:textId="77777777" w:rsidR="006F7E3B" w:rsidRDefault="006F7E3B" w:rsidP="001168AA">
      <w:pPr>
        <w:pStyle w:val="R-14"/>
      </w:pPr>
      <w:r>
        <w:t xml:space="preserve">  2 351 126 123</w:t>
      </w:r>
    </w:p>
    <w:p w14:paraId="0514F4D5" w14:textId="77777777" w:rsidR="006F7E3B" w:rsidRDefault="006F7E3B" w:rsidP="001168AA">
      <w:pPr>
        <w:pStyle w:val="R-14"/>
      </w:pPr>
    </w:p>
    <w:p w14:paraId="100130E0" w14:textId="77777777" w:rsidR="006F7E3B" w:rsidRDefault="006F7E3B" w:rsidP="001168AA">
      <w:pPr>
        <w:pStyle w:val="R-14"/>
      </w:pPr>
      <w:r>
        <w:t>&gt; rowSums(c.table2)</w:t>
      </w:r>
    </w:p>
    <w:p w14:paraId="18BCBC45" w14:textId="77777777" w:rsidR="006F7E3B" w:rsidRDefault="006F7E3B" w:rsidP="001168AA">
      <w:pPr>
        <w:pStyle w:val="R-14"/>
      </w:pPr>
      <w:r>
        <w:t xml:space="preserve">  1   2 </w:t>
      </w:r>
    </w:p>
    <w:p w14:paraId="1B8F7411" w14:textId="77777777" w:rsidR="006F7E3B" w:rsidRDefault="006F7E3B" w:rsidP="001168AA">
      <w:pPr>
        <w:pStyle w:val="R-14"/>
      </w:pPr>
      <w:r>
        <w:t xml:space="preserve">400 600 </w:t>
      </w:r>
    </w:p>
    <w:p w14:paraId="69647136" w14:textId="77777777" w:rsidR="006F7E3B" w:rsidRDefault="006F7E3B" w:rsidP="001168AA">
      <w:pPr>
        <w:pStyle w:val="R-14"/>
      </w:pPr>
    </w:p>
    <w:p w14:paraId="4D5817EE" w14:textId="77777777" w:rsidR="006F7E3B" w:rsidRDefault="006F7E3B" w:rsidP="001168AA">
      <w:pPr>
        <w:pStyle w:val="R-14"/>
      </w:pPr>
      <w:r>
        <w:t>&gt; c.table2/rowSums(c.table2)</w:t>
      </w:r>
    </w:p>
    <w:p w14:paraId="479AF434" w14:textId="77777777" w:rsidR="006F7E3B" w:rsidRDefault="006F7E3B" w:rsidP="001168AA">
      <w:pPr>
        <w:pStyle w:val="R-14"/>
      </w:pPr>
      <w:r>
        <w:t xml:space="preserve">   Y</w:t>
      </w:r>
    </w:p>
    <w:p w14:paraId="1E975A91" w14:textId="77777777" w:rsidR="006F7E3B" w:rsidRDefault="006F7E3B" w:rsidP="001168AA">
      <w:pPr>
        <w:pStyle w:val="R-14"/>
      </w:pPr>
      <w:r>
        <w:t>X       1      2      3</w:t>
      </w:r>
    </w:p>
    <w:p w14:paraId="2F7A20D4" w14:textId="77777777" w:rsidR="006F7E3B" w:rsidRDefault="006F7E3B" w:rsidP="001168AA">
      <w:pPr>
        <w:pStyle w:val="R-14"/>
      </w:pPr>
      <w:r>
        <w:t xml:space="preserve">  1 0.405 0.3975 0.1975</w:t>
      </w:r>
    </w:p>
    <w:p w14:paraId="7B4A28AC" w14:textId="77777777" w:rsidR="006F7E3B" w:rsidRDefault="006F7E3B" w:rsidP="001168AA">
      <w:pPr>
        <w:pStyle w:val="R-14"/>
      </w:pPr>
      <w:r>
        <w:t xml:space="preserve">  2 0.585 0.2100 0.2050</w:t>
      </w:r>
    </w:p>
    <w:p w14:paraId="67074F82" w14:textId="77777777" w:rsidR="006F7E3B" w:rsidRDefault="006F7E3B" w:rsidP="001168AA">
      <w:pPr>
        <w:pStyle w:val="R-14"/>
      </w:pPr>
    </w:p>
    <w:p w14:paraId="1E822657" w14:textId="77777777" w:rsidR="006F7E3B" w:rsidRDefault="006F7E3B" w:rsidP="001168AA">
      <w:pPr>
        <w:pStyle w:val="R-14"/>
      </w:pPr>
      <w:r>
        <w:t>&gt; round(c.table1/rowSums(c.table1),4)</w:t>
      </w:r>
    </w:p>
    <w:p w14:paraId="0205919B" w14:textId="77777777" w:rsidR="006F7E3B" w:rsidRDefault="006F7E3B" w:rsidP="001168AA">
      <w:pPr>
        <w:pStyle w:val="R-14"/>
      </w:pPr>
      <w:r>
        <w:t xml:space="preserve">   Y</w:t>
      </w:r>
    </w:p>
    <w:p w14:paraId="2AAF8B0D" w14:textId="77777777" w:rsidR="006F7E3B" w:rsidRDefault="006F7E3B" w:rsidP="001168AA">
      <w:pPr>
        <w:pStyle w:val="R-14"/>
      </w:pPr>
      <w:r>
        <w:t>X       1      2      3</w:t>
      </w:r>
    </w:p>
    <w:p w14:paraId="2B763DDB" w14:textId="77777777" w:rsidR="006F7E3B" w:rsidRDefault="006F7E3B" w:rsidP="001168AA">
      <w:pPr>
        <w:pStyle w:val="R-14"/>
      </w:pPr>
      <w:r>
        <w:t xml:space="preserve">  1 0.389 0.4196 0.1914</w:t>
      </w:r>
    </w:p>
    <w:p w14:paraId="722FB3A7" w14:textId="77777777" w:rsidR="006F7E3B" w:rsidRPr="006F7E3B" w:rsidRDefault="006F7E3B" w:rsidP="001168AA">
      <w:pPr>
        <w:pStyle w:val="R-14"/>
      </w:pPr>
      <w:r>
        <w:t xml:space="preserve">  2 0.611 0.1866 0.2024</w:t>
      </w:r>
    </w:p>
    <w:p w14:paraId="0518DCD2" w14:textId="001CE265" w:rsidR="009F0EBF" w:rsidRDefault="009F0EBF">
      <w:pPr>
        <w:spacing w:after="200" w:line="276" w:lineRule="auto"/>
        <w:jc w:val="left"/>
        <w:rPr>
          <w:u w:val="single"/>
        </w:rPr>
      </w:pPr>
    </w:p>
    <w:sectPr w:rsidR="009F0EBF" w:rsidSect="002B6218">
      <w:head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DC3E" w14:textId="77777777" w:rsidR="008A67A2" w:rsidRDefault="008A67A2" w:rsidP="006F27B5">
      <w:r>
        <w:separator/>
      </w:r>
    </w:p>
  </w:endnote>
  <w:endnote w:type="continuationSeparator" w:id="0">
    <w:p w14:paraId="3AB110E2" w14:textId="77777777" w:rsidR="008A67A2" w:rsidRDefault="008A67A2" w:rsidP="006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  <w:embedRegular r:id="rId1" w:fontKey="{B6602710-05BC-40A4-BF36-A81F22BDCDF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B268" w14:textId="77777777" w:rsidR="008A67A2" w:rsidRDefault="008A67A2" w:rsidP="006F27B5">
      <w:r>
        <w:separator/>
      </w:r>
    </w:p>
  </w:footnote>
  <w:footnote w:type="continuationSeparator" w:id="0">
    <w:p w14:paraId="2F348AC9" w14:textId="77777777" w:rsidR="008A67A2" w:rsidRDefault="008A67A2" w:rsidP="006F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2562151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D3965D" w14:textId="77777777" w:rsidR="007F2AA0" w:rsidRPr="006F27B5" w:rsidRDefault="007F2AA0">
        <w:pPr>
          <w:pStyle w:val="Header"/>
          <w:jc w:val="right"/>
          <w:rPr>
            <w:sz w:val="32"/>
            <w:szCs w:val="32"/>
          </w:rPr>
        </w:pPr>
        <w:r w:rsidRPr="006F27B5">
          <w:rPr>
            <w:sz w:val="32"/>
            <w:szCs w:val="32"/>
          </w:rPr>
          <w:fldChar w:fldCharType="begin"/>
        </w:r>
        <w:r w:rsidRPr="006F27B5">
          <w:rPr>
            <w:sz w:val="32"/>
            <w:szCs w:val="32"/>
          </w:rPr>
          <w:instrText xml:space="preserve"> PAGE   \* MERGEFORMAT </w:instrText>
        </w:r>
        <w:r w:rsidRPr="006F27B5">
          <w:rPr>
            <w:sz w:val="32"/>
            <w:szCs w:val="32"/>
          </w:rPr>
          <w:fldChar w:fldCharType="separate"/>
        </w:r>
        <w:r w:rsidR="007A4F5E">
          <w:rPr>
            <w:noProof/>
            <w:sz w:val="32"/>
            <w:szCs w:val="32"/>
          </w:rPr>
          <w:t>20</w:t>
        </w:r>
        <w:r w:rsidRPr="006F27B5">
          <w:rPr>
            <w:noProof/>
            <w:sz w:val="32"/>
            <w:szCs w:val="32"/>
          </w:rPr>
          <w:fldChar w:fldCharType="end"/>
        </w:r>
      </w:p>
    </w:sdtContent>
  </w:sdt>
  <w:p w14:paraId="4E3C2F59" w14:textId="77777777" w:rsidR="007F2AA0" w:rsidRDefault="007F2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01C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0B324A8"/>
    <w:multiLevelType w:val="hybridMultilevel"/>
    <w:tmpl w:val="0DBC4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B57844"/>
    <w:multiLevelType w:val="hybridMultilevel"/>
    <w:tmpl w:val="122C6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26A90"/>
    <w:multiLevelType w:val="hybridMultilevel"/>
    <w:tmpl w:val="5E40460C"/>
    <w:lvl w:ilvl="0" w:tplc="0ACA2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27FCD"/>
    <w:multiLevelType w:val="hybridMultilevel"/>
    <w:tmpl w:val="558E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6657DE"/>
    <w:multiLevelType w:val="hybridMultilevel"/>
    <w:tmpl w:val="55647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856165"/>
    <w:multiLevelType w:val="hybridMultilevel"/>
    <w:tmpl w:val="3A901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C24D5"/>
    <w:multiLevelType w:val="hybridMultilevel"/>
    <w:tmpl w:val="A23A3D90"/>
    <w:lvl w:ilvl="0" w:tplc="E99EF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1A76AB"/>
    <w:multiLevelType w:val="hybridMultilevel"/>
    <w:tmpl w:val="8710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C42E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D17743"/>
    <w:multiLevelType w:val="hybridMultilevel"/>
    <w:tmpl w:val="1FE61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014778"/>
    <w:multiLevelType w:val="hybridMultilevel"/>
    <w:tmpl w:val="FD30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98580C"/>
    <w:multiLevelType w:val="hybridMultilevel"/>
    <w:tmpl w:val="363C268E"/>
    <w:lvl w:ilvl="0" w:tplc="3702AFC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2E34CE"/>
    <w:multiLevelType w:val="hybridMultilevel"/>
    <w:tmpl w:val="E5A2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6276CB"/>
    <w:multiLevelType w:val="hybridMultilevel"/>
    <w:tmpl w:val="35820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531B95"/>
    <w:multiLevelType w:val="hybridMultilevel"/>
    <w:tmpl w:val="8F982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7127DF"/>
    <w:multiLevelType w:val="hybridMultilevel"/>
    <w:tmpl w:val="8C483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8559E0"/>
    <w:multiLevelType w:val="hybridMultilevel"/>
    <w:tmpl w:val="32EAB49E"/>
    <w:lvl w:ilvl="0" w:tplc="E3EEA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A756F9"/>
    <w:multiLevelType w:val="hybridMultilevel"/>
    <w:tmpl w:val="D0AE3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845C89"/>
    <w:multiLevelType w:val="hybridMultilevel"/>
    <w:tmpl w:val="79C4E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9C712B"/>
    <w:multiLevelType w:val="hybridMultilevel"/>
    <w:tmpl w:val="AF281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0F5A26"/>
    <w:multiLevelType w:val="hybridMultilevel"/>
    <w:tmpl w:val="7DD4B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6A1FB0"/>
    <w:multiLevelType w:val="hybridMultilevel"/>
    <w:tmpl w:val="9C5AA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332F88"/>
    <w:multiLevelType w:val="hybridMultilevel"/>
    <w:tmpl w:val="78F82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9B0C6D"/>
    <w:multiLevelType w:val="hybridMultilevel"/>
    <w:tmpl w:val="B3B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B934FB"/>
    <w:multiLevelType w:val="hybridMultilevel"/>
    <w:tmpl w:val="5B16D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AB01C2"/>
    <w:multiLevelType w:val="hybridMultilevel"/>
    <w:tmpl w:val="2878D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0F27F8"/>
    <w:multiLevelType w:val="hybridMultilevel"/>
    <w:tmpl w:val="40BE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13167">
    <w:abstractNumId w:val="28"/>
  </w:num>
  <w:num w:numId="2" w16cid:durableId="215508197">
    <w:abstractNumId w:val="11"/>
  </w:num>
  <w:num w:numId="3" w16cid:durableId="1943563430">
    <w:abstractNumId w:val="18"/>
  </w:num>
  <w:num w:numId="4" w16cid:durableId="1473257469">
    <w:abstractNumId w:val="27"/>
  </w:num>
  <w:num w:numId="5" w16cid:durableId="1847212099">
    <w:abstractNumId w:val="19"/>
  </w:num>
  <w:num w:numId="6" w16cid:durableId="1979264313">
    <w:abstractNumId w:val="15"/>
  </w:num>
  <w:num w:numId="7" w16cid:durableId="1257516213">
    <w:abstractNumId w:val="4"/>
  </w:num>
  <w:num w:numId="8" w16cid:durableId="773869423">
    <w:abstractNumId w:val="14"/>
  </w:num>
  <w:num w:numId="9" w16cid:durableId="1132478193">
    <w:abstractNumId w:val="25"/>
  </w:num>
  <w:num w:numId="10" w16cid:durableId="1838883768">
    <w:abstractNumId w:val="2"/>
  </w:num>
  <w:num w:numId="11" w16cid:durableId="1203522015">
    <w:abstractNumId w:val="3"/>
  </w:num>
  <w:num w:numId="12" w16cid:durableId="97213407">
    <w:abstractNumId w:val="5"/>
  </w:num>
  <w:num w:numId="13" w16cid:durableId="720666179">
    <w:abstractNumId w:val="21"/>
  </w:num>
  <w:num w:numId="14" w16cid:durableId="807010569">
    <w:abstractNumId w:val="7"/>
  </w:num>
  <w:num w:numId="15" w16cid:durableId="885406873">
    <w:abstractNumId w:val="1"/>
  </w:num>
  <w:num w:numId="16" w16cid:durableId="578632611">
    <w:abstractNumId w:val="6"/>
  </w:num>
  <w:num w:numId="17" w16cid:durableId="608126745">
    <w:abstractNumId w:val="12"/>
  </w:num>
  <w:num w:numId="18" w16cid:durableId="1356689584">
    <w:abstractNumId w:val="17"/>
  </w:num>
  <w:num w:numId="19" w16cid:durableId="634987277">
    <w:abstractNumId w:val="8"/>
  </w:num>
  <w:num w:numId="20" w16cid:durableId="2031568795">
    <w:abstractNumId w:val="13"/>
  </w:num>
  <w:num w:numId="21" w16cid:durableId="734623470">
    <w:abstractNumId w:val="23"/>
  </w:num>
  <w:num w:numId="22" w16cid:durableId="756562894">
    <w:abstractNumId w:val="24"/>
  </w:num>
  <w:num w:numId="23" w16cid:durableId="102194024">
    <w:abstractNumId w:val="0"/>
  </w:num>
  <w:num w:numId="24" w16cid:durableId="544879109">
    <w:abstractNumId w:val="26"/>
  </w:num>
  <w:num w:numId="25" w16cid:durableId="1893423987">
    <w:abstractNumId w:val="16"/>
  </w:num>
  <w:num w:numId="26" w16cid:durableId="273901300">
    <w:abstractNumId w:val="9"/>
  </w:num>
  <w:num w:numId="27" w16cid:durableId="465322316">
    <w:abstractNumId w:val="20"/>
  </w:num>
  <w:num w:numId="28" w16cid:durableId="1585408880">
    <w:abstractNumId w:val="22"/>
  </w:num>
  <w:num w:numId="29" w16cid:durableId="1889874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B5"/>
    <w:rsid w:val="00006150"/>
    <w:rsid w:val="00015CA1"/>
    <w:rsid w:val="0002343B"/>
    <w:rsid w:val="000277E8"/>
    <w:rsid w:val="000329D4"/>
    <w:rsid w:val="00034C58"/>
    <w:rsid w:val="00035DA9"/>
    <w:rsid w:val="00036C81"/>
    <w:rsid w:val="00040552"/>
    <w:rsid w:val="00040B1E"/>
    <w:rsid w:val="000415B0"/>
    <w:rsid w:val="00055A3E"/>
    <w:rsid w:val="00056E6D"/>
    <w:rsid w:val="000602D6"/>
    <w:rsid w:val="000705EE"/>
    <w:rsid w:val="000757C9"/>
    <w:rsid w:val="000822E7"/>
    <w:rsid w:val="00091018"/>
    <w:rsid w:val="00092756"/>
    <w:rsid w:val="000958BF"/>
    <w:rsid w:val="000A2A66"/>
    <w:rsid w:val="000B2693"/>
    <w:rsid w:val="000D0380"/>
    <w:rsid w:val="000D7794"/>
    <w:rsid w:val="000F3200"/>
    <w:rsid w:val="00101E32"/>
    <w:rsid w:val="00104060"/>
    <w:rsid w:val="00110635"/>
    <w:rsid w:val="001168AA"/>
    <w:rsid w:val="00116EFA"/>
    <w:rsid w:val="0012194D"/>
    <w:rsid w:val="001270F3"/>
    <w:rsid w:val="001326E5"/>
    <w:rsid w:val="00132840"/>
    <w:rsid w:val="00143AC6"/>
    <w:rsid w:val="0015291B"/>
    <w:rsid w:val="001557B3"/>
    <w:rsid w:val="00155ACC"/>
    <w:rsid w:val="00166FAE"/>
    <w:rsid w:val="0017240D"/>
    <w:rsid w:val="0018491E"/>
    <w:rsid w:val="001A5DD9"/>
    <w:rsid w:val="001C7FC5"/>
    <w:rsid w:val="001D3282"/>
    <w:rsid w:val="001E5CA8"/>
    <w:rsid w:val="001F71F3"/>
    <w:rsid w:val="00211F6B"/>
    <w:rsid w:val="00214CA8"/>
    <w:rsid w:val="00223F9A"/>
    <w:rsid w:val="00224290"/>
    <w:rsid w:val="0022549E"/>
    <w:rsid w:val="00231101"/>
    <w:rsid w:val="00235A6F"/>
    <w:rsid w:val="00245E41"/>
    <w:rsid w:val="00247009"/>
    <w:rsid w:val="002513C4"/>
    <w:rsid w:val="0025551F"/>
    <w:rsid w:val="0026249D"/>
    <w:rsid w:val="00267B9F"/>
    <w:rsid w:val="002765D0"/>
    <w:rsid w:val="0028503C"/>
    <w:rsid w:val="00285EA5"/>
    <w:rsid w:val="00291F9D"/>
    <w:rsid w:val="002B5122"/>
    <w:rsid w:val="002B6218"/>
    <w:rsid w:val="002B6E88"/>
    <w:rsid w:val="002C6A24"/>
    <w:rsid w:val="002D0E59"/>
    <w:rsid w:val="002D16EA"/>
    <w:rsid w:val="002D4F62"/>
    <w:rsid w:val="002D5905"/>
    <w:rsid w:val="002D59B5"/>
    <w:rsid w:val="002E61DF"/>
    <w:rsid w:val="00325458"/>
    <w:rsid w:val="00334D26"/>
    <w:rsid w:val="00335ACC"/>
    <w:rsid w:val="00344DE2"/>
    <w:rsid w:val="00376765"/>
    <w:rsid w:val="003876B0"/>
    <w:rsid w:val="003907FC"/>
    <w:rsid w:val="003A21AF"/>
    <w:rsid w:val="003B504D"/>
    <w:rsid w:val="003B5267"/>
    <w:rsid w:val="003E24C2"/>
    <w:rsid w:val="00420E37"/>
    <w:rsid w:val="0042543F"/>
    <w:rsid w:val="00443E2B"/>
    <w:rsid w:val="0044669E"/>
    <w:rsid w:val="0045509E"/>
    <w:rsid w:val="0048276B"/>
    <w:rsid w:val="0048435D"/>
    <w:rsid w:val="004A1D01"/>
    <w:rsid w:val="004B3D1E"/>
    <w:rsid w:val="004C50B7"/>
    <w:rsid w:val="004C7711"/>
    <w:rsid w:val="004D1649"/>
    <w:rsid w:val="004D6E4B"/>
    <w:rsid w:val="004F2D21"/>
    <w:rsid w:val="004F644B"/>
    <w:rsid w:val="004F797D"/>
    <w:rsid w:val="004F7F8D"/>
    <w:rsid w:val="00500D08"/>
    <w:rsid w:val="00501473"/>
    <w:rsid w:val="0050200C"/>
    <w:rsid w:val="0050342A"/>
    <w:rsid w:val="0051296C"/>
    <w:rsid w:val="00514703"/>
    <w:rsid w:val="005162B1"/>
    <w:rsid w:val="00520481"/>
    <w:rsid w:val="005242BE"/>
    <w:rsid w:val="0053312A"/>
    <w:rsid w:val="00535929"/>
    <w:rsid w:val="00536F46"/>
    <w:rsid w:val="00546EC5"/>
    <w:rsid w:val="00555775"/>
    <w:rsid w:val="00561481"/>
    <w:rsid w:val="00573A20"/>
    <w:rsid w:val="00575664"/>
    <w:rsid w:val="005857A0"/>
    <w:rsid w:val="00587890"/>
    <w:rsid w:val="00595747"/>
    <w:rsid w:val="005A3009"/>
    <w:rsid w:val="005A4284"/>
    <w:rsid w:val="005B1CB0"/>
    <w:rsid w:val="005B57C4"/>
    <w:rsid w:val="005B5BBF"/>
    <w:rsid w:val="005B68C4"/>
    <w:rsid w:val="005C189A"/>
    <w:rsid w:val="005D46B8"/>
    <w:rsid w:val="005E3B40"/>
    <w:rsid w:val="005E49F7"/>
    <w:rsid w:val="005E69E4"/>
    <w:rsid w:val="005E735F"/>
    <w:rsid w:val="00602D18"/>
    <w:rsid w:val="0062153D"/>
    <w:rsid w:val="006412AB"/>
    <w:rsid w:val="006425C6"/>
    <w:rsid w:val="006704DA"/>
    <w:rsid w:val="0068222F"/>
    <w:rsid w:val="00682A5C"/>
    <w:rsid w:val="00687901"/>
    <w:rsid w:val="00691B36"/>
    <w:rsid w:val="006B53CD"/>
    <w:rsid w:val="006B7D62"/>
    <w:rsid w:val="006C386D"/>
    <w:rsid w:val="006E220D"/>
    <w:rsid w:val="006E246B"/>
    <w:rsid w:val="006E3131"/>
    <w:rsid w:val="006F166A"/>
    <w:rsid w:val="006F27B5"/>
    <w:rsid w:val="006F2CD4"/>
    <w:rsid w:val="006F3100"/>
    <w:rsid w:val="006F7E3B"/>
    <w:rsid w:val="007103B0"/>
    <w:rsid w:val="00712A69"/>
    <w:rsid w:val="00726407"/>
    <w:rsid w:val="00732CE1"/>
    <w:rsid w:val="0074407A"/>
    <w:rsid w:val="00744ECF"/>
    <w:rsid w:val="0075020E"/>
    <w:rsid w:val="00756E60"/>
    <w:rsid w:val="00757D7A"/>
    <w:rsid w:val="0076221B"/>
    <w:rsid w:val="00762AF0"/>
    <w:rsid w:val="0076652B"/>
    <w:rsid w:val="007725C3"/>
    <w:rsid w:val="00783AEA"/>
    <w:rsid w:val="007A1A13"/>
    <w:rsid w:val="007A4F5E"/>
    <w:rsid w:val="007B62C1"/>
    <w:rsid w:val="007C72F2"/>
    <w:rsid w:val="007D4C57"/>
    <w:rsid w:val="007D6303"/>
    <w:rsid w:val="007D6309"/>
    <w:rsid w:val="007F1C36"/>
    <w:rsid w:val="007F2AA0"/>
    <w:rsid w:val="008016BC"/>
    <w:rsid w:val="00803F8F"/>
    <w:rsid w:val="00811EF4"/>
    <w:rsid w:val="00817921"/>
    <w:rsid w:val="00824300"/>
    <w:rsid w:val="00826C9A"/>
    <w:rsid w:val="008449B8"/>
    <w:rsid w:val="008662C7"/>
    <w:rsid w:val="00866967"/>
    <w:rsid w:val="00874A73"/>
    <w:rsid w:val="00890D7E"/>
    <w:rsid w:val="008A0B2B"/>
    <w:rsid w:val="008A67A2"/>
    <w:rsid w:val="008B52DA"/>
    <w:rsid w:val="008C2AFC"/>
    <w:rsid w:val="008D3EA3"/>
    <w:rsid w:val="008D7F1F"/>
    <w:rsid w:val="008E27E7"/>
    <w:rsid w:val="008E3F64"/>
    <w:rsid w:val="008E7537"/>
    <w:rsid w:val="008F79BB"/>
    <w:rsid w:val="00906C8C"/>
    <w:rsid w:val="00914FF9"/>
    <w:rsid w:val="00917EAC"/>
    <w:rsid w:val="009211C1"/>
    <w:rsid w:val="009224AF"/>
    <w:rsid w:val="00942EF8"/>
    <w:rsid w:val="00946EC2"/>
    <w:rsid w:val="00974422"/>
    <w:rsid w:val="00975C78"/>
    <w:rsid w:val="00983F54"/>
    <w:rsid w:val="00991937"/>
    <w:rsid w:val="009A5C06"/>
    <w:rsid w:val="009B4D36"/>
    <w:rsid w:val="009C2AC7"/>
    <w:rsid w:val="009C4335"/>
    <w:rsid w:val="009D661A"/>
    <w:rsid w:val="009E3833"/>
    <w:rsid w:val="009E66CC"/>
    <w:rsid w:val="009F0EBF"/>
    <w:rsid w:val="009F2B54"/>
    <w:rsid w:val="00A04E3B"/>
    <w:rsid w:val="00A067D5"/>
    <w:rsid w:val="00A07E45"/>
    <w:rsid w:val="00A205C4"/>
    <w:rsid w:val="00A2075B"/>
    <w:rsid w:val="00A22986"/>
    <w:rsid w:val="00A42A21"/>
    <w:rsid w:val="00A451F9"/>
    <w:rsid w:val="00A567B2"/>
    <w:rsid w:val="00A67E36"/>
    <w:rsid w:val="00A70F12"/>
    <w:rsid w:val="00A73D84"/>
    <w:rsid w:val="00A827AD"/>
    <w:rsid w:val="00A87D23"/>
    <w:rsid w:val="00A903F8"/>
    <w:rsid w:val="00A9164E"/>
    <w:rsid w:val="00AA31A3"/>
    <w:rsid w:val="00AD04F3"/>
    <w:rsid w:val="00AD3007"/>
    <w:rsid w:val="00AE61B2"/>
    <w:rsid w:val="00AE6787"/>
    <w:rsid w:val="00AF09D1"/>
    <w:rsid w:val="00AF7204"/>
    <w:rsid w:val="00B031E9"/>
    <w:rsid w:val="00B03E73"/>
    <w:rsid w:val="00B04FDE"/>
    <w:rsid w:val="00B0732E"/>
    <w:rsid w:val="00B2212B"/>
    <w:rsid w:val="00B238F3"/>
    <w:rsid w:val="00B30783"/>
    <w:rsid w:val="00B33D79"/>
    <w:rsid w:val="00B414B0"/>
    <w:rsid w:val="00B46493"/>
    <w:rsid w:val="00B5057B"/>
    <w:rsid w:val="00B72B9F"/>
    <w:rsid w:val="00B75E4B"/>
    <w:rsid w:val="00B771D9"/>
    <w:rsid w:val="00B94C2D"/>
    <w:rsid w:val="00B96E8F"/>
    <w:rsid w:val="00BA099D"/>
    <w:rsid w:val="00BA5B22"/>
    <w:rsid w:val="00BA63FA"/>
    <w:rsid w:val="00BC0839"/>
    <w:rsid w:val="00BE2AE2"/>
    <w:rsid w:val="00BF11E5"/>
    <w:rsid w:val="00BF256F"/>
    <w:rsid w:val="00BF3D2B"/>
    <w:rsid w:val="00C00D55"/>
    <w:rsid w:val="00C04F70"/>
    <w:rsid w:val="00C105AE"/>
    <w:rsid w:val="00C171A0"/>
    <w:rsid w:val="00C22658"/>
    <w:rsid w:val="00C3116B"/>
    <w:rsid w:val="00C31B97"/>
    <w:rsid w:val="00C31D7D"/>
    <w:rsid w:val="00C32D54"/>
    <w:rsid w:val="00C43757"/>
    <w:rsid w:val="00C51908"/>
    <w:rsid w:val="00C51EC4"/>
    <w:rsid w:val="00C53A00"/>
    <w:rsid w:val="00C53B77"/>
    <w:rsid w:val="00C55C12"/>
    <w:rsid w:val="00C6404A"/>
    <w:rsid w:val="00C64773"/>
    <w:rsid w:val="00C66CD0"/>
    <w:rsid w:val="00C75EAF"/>
    <w:rsid w:val="00C76272"/>
    <w:rsid w:val="00C81A44"/>
    <w:rsid w:val="00C93706"/>
    <w:rsid w:val="00C94935"/>
    <w:rsid w:val="00CA374E"/>
    <w:rsid w:val="00CA6418"/>
    <w:rsid w:val="00CB3807"/>
    <w:rsid w:val="00CD2502"/>
    <w:rsid w:val="00CD3E47"/>
    <w:rsid w:val="00CD6E09"/>
    <w:rsid w:val="00CF3DD3"/>
    <w:rsid w:val="00D132BA"/>
    <w:rsid w:val="00D13D2E"/>
    <w:rsid w:val="00D17E2F"/>
    <w:rsid w:val="00D409ED"/>
    <w:rsid w:val="00D6227F"/>
    <w:rsid w:val="00D6523A"/>
    <w:rsid w:val="00D80A3D"/>
    <w:rsid w:val="00D843F7"/>
    <w:rsid w:val="00D877E9"/>
    <w:rsid w:val="00D90510"/>
    <w:rsid w:val="00D9102B"/>
    <w:rsid w:val="00D95B78"/>
    <w:rsid w:val="00D96F36"/>
    <w:rsid w:val="00DA11D5"/>
    <w:rsid w:val="00DB2393"/>
    <w:rsid w:val="00DB2818"/>
    <w:rsid w:val="00E0493A"/>
    <w:rsid w:val="00E05A85"/>
    <w:rsid w:val="00E10A45"/>
    <w:rsid w:val="00E13260"/>
    <w:rsid w:val="00E21647"/>
    <w:rsid w:val="00E23796"/>
    <w:rsid w:val="00E25F8C"/>
    <w:rsid w:val="00E30C93"/>
    <w:rsid w:val="00E37F53"/>
    <w:rsid w:val="00E5051D"/>
    <w:rsid w:val="00E55F41"/>
    <w:rsid w:val="00E56D65"/>
    <w:rsid w:val="00E860D0"/>
    <w:rsid w:val="00E901F3"/>
    <w:rsid w:val="00E94600"/>
    <w:rsid w:val="00EA7098"/>
    <w:rsid w:val="00EB122C"/>
    <w:rsid w:val="00EB4E92"/>
    <w:rsid w:val="00EC4B99"/>
    <w:rsid w:val="00EE780D"/>
    <w:rsid w:val="00EF4509"/>
    <w:rsid w:val="00EF47DE"/>
    <w:rsid w:val="00EF6C58"/>
    <w:rsid w:val="00F010F1"/>
    <w:rsid w:val="00F04BB4"/>
    <w:rsid w:val="00F07539"/>
    <w:rsid w:val="00F10065"/>
    <w:rsid w:val="00F176E2"/>
    <w:rsid w:val="00F206FF"/>
    <w:rsid w:val="00F23322"/>
    <w:rsid w:val="00F3409E"/>
    <w:rsid w:val="00F40531"/>
    <w:rsid w:val="00F422AF"/>
    <w:rsid w:val="00F45415"/>
    <w:rsid w:val="00F46682"/>
    <w:rsid w:val="00F51F3A"/>
    <w:rsid w:val="00F57013"/>
    <w:rsid w:val="00F6296B"/>
    <w:rsid w:val="00F67AEB"/>
    <w:rsid w:val="00F73CA5"/>
    <w:rsid w:val="00F8790C"/>
    <w:rsid w:val="00F91B89"/>
    <w:rsid w:val="00FB044E"/>
    <w:rsid w:val="00FB2C3F"/>
    <w:rsid w:val="00FD0CC0"/>
    <w:rsid w:val="00FD67F9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74A4"/>
  <w15:docId w15:val="{0FEE8198-5EE7-45DD-9802-B874A489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60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rsid w:val="005857A0"/>
    <w:pPr>
      <w:ind w:left="720"/>
    </w:pPr>
    <w:rPr>
      <w:rFonts w:ascii="Courier New" w:hAnsi="Courier New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4">
    <w:name w:val="R-14"/>
    <w:basedOn w:val="Normal"/>
    <w:autoRedefine/>
    <w:qFormat/>
    <w:rsid w:val="001168AA"/>
    <w:pPr>
      <w:ind w:left="1440" w:hanging="720"/>
      <w:jc w:val="left"/>
    </w:pPr>
    <w:rPr>
      <w:rFonts w:ascii="Courier New" w:hAnsi="Courier New"/>
      <w:sz w:val="28"/>
      <w:szCs w:val="24"/>
    </w:rPr>
  </w:style>
  <w:style w:type="paragraph" w:styleId="ListParagraph">
    <w:name w:val="List Paragraph"/>
    <w:basedOn w:val="Normal"/>
    <w:uiPriority w:val="34"/>
    <w:qFormat/>
    <w:rsid w:val="006F2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B5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6F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B5"/>
    <w:rPr>
      <w:rFonts w:eastAsia="Times New Roman" w:cs="Times New Roman"/>
      <w:sz w:val="40"/>
      <w:szCs w:val="20"/>
    </w:rPr>
  </w:style>
  <w:style w:type="paragraph" w:styleId="BodyTextIndent">
    <w:name w:val="Body Text Indent"/>
    <w:basedOn w:val="Normal"/>
    <w:link w:val="BodyTextIndentChar"/>
    <w:rsid w:val="008F79BB"/>
    <w:pPr>
      <w:ind w:left="720"/>
    </w:pPr>
    <w:rPr>
      <w:rFonts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8F79BB"/>
    <w:rPr>
      <w:rFonts w:eastAsia="Times New Roman" w:cs="Arial"/>
      <w:sz w:val="40"/>
      <w:szCs w:val="40"/>
    </w:rPr>
  </w:style>
  <w:style w:type="table" w:styleId="TableGrid">
    <w:name w:val="Table Grid"/>
    <w:basedOn w:val="TableNormal"/>
    <w:uiPriority w:val="59"/>
    <w:rsid w:val="00D1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F7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49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649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5437-07D0-45FA-9205-94EC03B2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Chris2</dc:creator>
  <cp:lastModifiedBy>Christopher Bilder</cp:lastModifiedBy>
  <cp:revision>32</cp:revision>
  <dcterms:created xsi:type="dcterms:W3CDTF">2022-12-28T15:11:00Z</dcterms:created>
  <dcterms:modified xsi:type="dcterms:W3CDTF">2023-01-13T17:45:00Z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