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BC0A" w14:textId="77777777" w:rsidR="002B5122" w:rsidRDefault="002B5122" w:rsidP="002B5122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>
        <w:rPr>
          <w:b/>
        </w:rPr>
        <w:t>3</w:t>
      </w:r>
      <w:r w:rsidRPr="0037287D">
        <w:rPr>
          <w:b/>
        </w:rPr>
        <w:t>.</w:t>
      </w:r>
      <w:r>
        <w:rPr>
          <w:b/>
        </w:rPr>
        <w:t>4 – Ordinal response models</w:t>
      </w:r>
    </w:p>
    <w:p w14:paraId="473174FE" w14:textId="77777777" w:rsidR="002B5122" w:rsidRPr="002B5122" w:rsidRDefault="002B5122" w:rsidP="00E21647"/>
    <w:p w14:paraId="4F62184E" w14:textId="77777777" w:rsidR="0074407A" w:rsidRDefault="00E21647" w:rsidP="0074407A">
      <w:pPr>
        <w:ind w:left="720"/>
      </w:pPr>
      <w:r>
        <w:t xml:space="preserve">Suppose </w:t>
      </w:r>
      <w:r w:rsidR="0074407A">
        <w:t>the response categories</w:t>
      </w:r>
      <w:r w:rsidRPr="00E21647">
        <w:t xml:space="preserve"> are ordered in </w:t>
      </w:r>
      <w:r w:rsidR="0074407A">
        <w:t xml:space="preserve">the following way: </w:t>
      </w:r>
    </w:p>
    <w:p w14:paraId="014B45A0" w14:textId="77777777" w:rsidR="0074407A" w:rsidRDefault="0074407A" w:rsidP="0074407A">
      <w:pPr>
        <w:ind w:left="720"/>
      </w:pPr>
    </w:p>
    <w:p w14:paraId="3FBAC412" w14:textId="77777777" w:rsidR="0074407A" w:rsidRDefault="00E21647" w:rsidP="0074407A">
      <w:pPr>
        <w:ind w:left="1440"/>
      </w:pPr>
      <w:r w:rsidRPr="00E21647">
        <w:t xml:space="preserve">category 1 </w:t>
      </w:r>
      <w:proofErr w:type="gramStart"/>
      <w:r w:rsidRPr="00E21647">
        <w:t>&lt;  category</w:t>
      </w:r>
      <w:proofErr w:type="gramEnd"/>
      <w:r w:rsidRPr="00E21647">
        <w:t xml:space="preserve"> 2 &lt;</w:t>
      </w:r>
      <w:r>
        <w:t xml:space="preserve"> </w:t>
      </w:r>
      <w:r>
        <w:sym w:font="MT Extra" w:char="F04C"/>
      </w:r>
      <w:r>
        <w:t xml:space="preserve"> &lt;  category J</w:t>
      </w:r>
      <w:r w:rsidRPr="00E21647">
        <w:t xml:space="preserve"> </w:t>
      </w:r>
    </w:p>
    <w:p w14:paraId="7B00C22D" w14:textId="77777777" w:rsidR="0074407A" w:rsidRDefault="0074407A" w:rsidP="0074407A">
      <w:pPr>
        <w:ind w:left="720"/>
      </w:pPr>
    </w:p>
    <w:p w14:paraId="67262345" w14:textId="77777777" w:rsidR="002B5122" w:rsidRDefault="00E21647" w:rsidP="0074407A">
      <w:pPr>
        <w:ind w:left="720"/>
      </w:pPr>
      <w:r w:rsidRPr="00E21647">
        <w:t xml:space="preserve">For example, a response variable may be measured using a Likert scale with categories strongly disagree, disagree, neutral, agree, or </w:t>
      </w:r>
      <w:r w:rsidR="005E3B40">
        <w:t xml:space="preserve">strongly agree. </w:t>
      </w:r>
      <w:r w:rsidRPr="00E21647">
        <w:t xml:space="preserve">Logit transformations of the probabilities can incorporate these orderings in a variety of ways. In this section, we focus on one way where probabilities are cumulated based on these </w:t>
      </w:r>
      <w:proofErr w:type="gramStart"/>
      <w:r w:rsidRPr="00E21647">
        <w:t>orderings</w:t>
      </w:r>
      <w:proofErr w:type="gramEnd"/>
      <w:r w:rsidRPr="00E21647">
        <w:t>.</w:t>
      </w:r>
    </w:p>
    <w:p w14:paraId="3D23EFB3" w14:textId="77777777" w:rsidR="005E3B40" w:rsidRDefault="005E3B40" w:rsidP="005E3B40">
      <w:pPr>
        <w:ind w:left="720"/>
      </w:pPr>
    </w:p>
    <w:p w14:paraId="26AF7381" w14:textId="77777777" w:rsidR="005E3B40" w:rsidRDefault="005E3B40" w:rsidP="005E3B40">
      <w:pPr>
        <w:ind w:left="720"/>
      </w:pPr>
      <w:r>
        <w:t xml:space="preserve">The cumulative probability for Y is </w:t>
      </w:r>
    </w:p>
    <w:p w14:paraId="33EEEEA9" w14:textId="77777777" w:rsidR="005E3B40" w:rsidRDefault="005E3B40" w:rsidP="005E3B40">
      <w:pPr>
        <w:ind w:left="720"/>
      </w:pPr>
    </w:p>
    <w:p w14:paraId="70469837" w14:textId="77777777" w:rsidR="005E3B40" w:rsidRDefault="005E3B40" w:rsidP="005E3B40">
      <w:pPr>
        <w:ind w:left="1440"/>
      </w:pPr>
      <w:proofErr w:type="gramStart"/>
      <w:r>
        <w:t>P(</w:t>
      </w:r>
      <w:proofErr w:type="gramEnd"/>
      <w:r>
        <w:t xml:space="preserve">Y </w:t>
      </w:r>
      <w:r>
        <w:sym w:font="Euclid Symbol" w:char="F0A3"/>
      </w:r>
      <w:r>
        <w:t xml:space="preserve"> j) = </w:t>
      </w:r>
      <w:r>
        <w:sym w:font="Symbol" w:char="F070"/>
      </w:r>
      <w:r>
        <w:rPr>
          <w:vertAlign w:val="subscript"/>
        </w:rPr>
        <w:t>1</w:t>
      </w:r>
      <w:r>
        <w:t xml:space="preserve"> + … + </w:t>
      </w:r>
      <w:r>
        <w:sym w:font="Symbol" w:char="F070"/>
      </w:r>
      <w:r>
        <w:rPr>
          <w:vertAlign w:val="subscript"/>
        </w:rPr>
        <w:t>j</w:t>
      </w:r>
      <w:r>
        <w:t xml:space="preserve"> </w:t>
      </w:r>
    </w:p>
    <w:p w14:paraId="5F4A797A" w14:textId="77777777" w:rsidR="005E3B40" w:rsidRDefault="005E3B40" w:rsidP="005E3B40">
      <w:pPr>
        <w:ind w:left="1440"/>
      </w:pPr>
    </w:p>
    <w:p w14:paraId="47233521" w14:textId="77777777" w:rsidR="005E3B40" w:rsidRDefault="005E3B40" w:rsidP="005E3B40">
      <w:pPr>
        <w:ind w:left="720"/>
      </w:pPr>
      <w:r>
        <w:t xml:space="preserve">for j = 1, …, J. Note that </w:t>
      </w:r>
      <w:proofErr w:type="gramStart"/>
      <w:r>
        <w:t>P(</w:t>
      </w:r>
      <w:proofErr w:type="gramEnd"/>
      <w:r>
        <w:t xml:space="preserve">Y </w:t>
      </w:r>
      <w:r>
        <w:sym w:font="Euclid Symbol" w:char="F0A3"/>
      </w:r>
      <w:r>
        <w:t xml:space="preserve"> J) = 1. The logit of the cumulative probabilities can be written as </w:t>
      </w:r>
    </w:p>
    <w:p w14:paraId="2CBA1DD6" w14:textId="77777777" w:rsidR="005E3B40" w:rsidRDefault="005E3B40" w:rsidP="005E3B40">
      <w:pPr>
        <w:ind w:left="720"/>
      </w:pPr>
    </w:p>
    <w:p w14:paraId="7B177554" w14:textId="77777777" w:rsidR="005E3B40" w:rsidRDefault="005E3B40" w:rsidP="005E3B40">
      <w:pPr>
        <w:ind w:left="1440"/>
      </w:pPr>
      <w:r w:rsidRPr="00E9241A">
        <w:rPr>
          <w:position w:val="-50"/>
        </w:rPr>
        <w:object w:dxaOrig="9080" w:dyaOrig="1140" w14:anchorId="4C84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05pt;height:55.7pt" o:ole="">
            <v:imagedata r:id="rId8" o:title=""/>
          </v:shape>
          <o:OLEObject Type="Embed" ProgID="Equation.DSMT4" ShapeID="_x0000_i1025" DrawAspect="Content" ObjectID="_1735285407" r:id="rId9"/>
        </w:object>
      </w:r>
      <w:r>
        <w:t xml:space="preserve">   </w:t>
      </w:r>
    </w:p>
    <w:p w14:paraId="4DFD0882" w14:textId="77777777" w:rsidR="005E3B40" w:rsidRDefault="005E3B40" w:rsidP="005E3B40">
      <w:pPr>
        <w:ind w:left="720"/>
      </w:pPr>
    </w:p>
    <w:p w14:paraId="7F3C39C4" w14:textId="77777777" w:rsidR="005E3B40" w:rsidRDefault="005E3B40" w:rsidP="005E3B40">
      <w:pPr>
        <w:ind w:left="720"/>
      </w:pPr>
      <w:r>
        <w:lastRenderedPageBreak/>
        <w:t xml:space="preserve">for j = 1, …, J – 1. For each j, we are computing the log odds of being in categories 1 through j vs. categories j + 1 through J.  </w:t>
      </w:r>
    </w:p>
    <w:p w14:paraId="44810C8A" w14:textId="77777777" w:rsidR="005E3B40" w:rsidRDefault="005E3B40" w:rsidP="005E3B40">
      <w:pPr>
        <w:ind w:left="720"/>
      </w:pPr>
    </w:p>
    <w:p w14:paraId="25CAD92F" w14:textId="77777777" w:rsidR="005E3B40" w:rsidRDefault="005E3B40" w:rsidP="005E3B40">
      <w:pPr>
        <w:ind w:left="720"/>
      </w:pPr>
      <w:r>
        <w:t xml:space="preserve">When there is only one explanatory variable x, we can allow the log odds to vary by using </w:t>
      </w:r>
      <w:r w:rsidRPr="005E3B40">
        <w:t xml:space="preserve">a </w:t>
      </w:r>
      <w:r w:rsidRPr="005E3B40">
        <w:rPr>
          <w:u w:val="single"/>
        </w:rPr>
        <w:t xml:space="preserve">proportional odds </w:t>
      </w:r>
      <w:r w:rsidR="00CD0560">
        <w:rPr>
          <w:u w:val="single"/>
        </w:rPr>
        <w:t xml:space="preserve">regression </w:t>
      </w:r>
      <w:r w:rsidRPr="005E3B40">
        <w:rPr>
          <w:u w:val="single"/>
        </w:rPr>
        <w:t>model</w:t>
      </w:r>
      <w:r>
        <w:t xml:space="preserve">:  </w:t>
      </w:r>
    </w:p>
    <w:p w14:paraId="71FAABC0" w14:textId="77777777" w:rsidR="005E3B40" w:rsidRDefault="005E3B40" w:rsidP="005E3B40">
      <w:pPr>
        <w:ind w:left="720"/>
      </w:pPr>
    </w:p>
    <w:p w14:paraId="389BD01F" w14:textId="77777777" w:rsidR="005E3B40" w:rsidRDefault="005E3B40" w:rsidP="005E3B40">
      <w:pPr>
        <w:ind w:left="1440"/>
      </w:pPr>
      <w:r w:rsidRPr="0087338B">
        <w:rPr>
          <w:position w:val="-14"/>
        </w:rPr>
        <w:object w:dxaOrig="4160" w:dyaOrig="499" w14:anchorId="0254C2CE">
          <v:shape id="_x0000_i1026" type="#_x0000_t75" style="width:208.25pt;height:24.05pt" o:ole="">
            <v:imagedata r:id="rId10" o:title=""/>
          </v:shape>
          <o:OLEObject Type="Embed" ProgID="Equation.DSMT4" ShapeID="_x0000_i1026" DrawAspect="Content" ObjectID="_1735285408" r:id="rId11"/>
        </w:object>
      </w:r>
      <w:r>
        <w:t xml:space="preserve"> </w:t>
      </w:r>
    </w:p>
    <w:p w14:paraId="4C8C1A57" w14:textId="77777777" w:rsidR="005E3B40" w:rsidRDefault="005E3B40" w:rsidP="005E3B40">
      <w:pPr>
        <w:ind w:left="1440"/>
      </w:pPr>
    </w:p>
    <w:p w14:paraId="35DB56B8" w14:textId="77777777" w:rsidR="005B5BBF" w:rsidRDefault="005E3B40" w:rsidP="005E3B40">
      <w:pPr>
        <w:ind w:left="720"/>
      </w:pPr>
      <w:r>
        <w:t xml:space="preserve">for j = 1, …, J – 1. </w:t>
      </w:r>
      <w:r w:rsidR="005B5BBF">
        <w:t xml:space="preserve">Equivalently, the model is written as </w:t>
      </w:r>
    </w:p>
    <w:p w14:paraId="3A9AA5E3" w14:textId="77777777" w:rsidR="005B5BBF" w:rsidRDefault="005B5BBF" w:rsidP="005E3B40">
      <w:pPr>
        <w:ind w:left="720"/>
      </w:pPr>
    </w:p>
    <w:p w14:paraId="59DAD586" w14:textId="77777777" w:rsidR="005B5BBF" w:rsidRDefault="005B5BBF" w:rsidP="005B5BBF">
      <w:pPr>
        <w:ind w:left="1440"/>
      </w:pPr>
      <w:r w:rsidRPr="005B5BBF">
        <w:rPr>
          <w:position w:val="-46"/>
        </w:rPr>
        <w:object w:dxaOrig="4680" w:dyaOrig="1080" w14:anchorId="08C1FA42">
          <v:shape id="_x0000_i1027" type="#_x0000_t75" style="width:234.15pt;height:53pt" o:ole="">
            <v:imagedata r:id="rId12" o:title=""/>
          </v:shape>
          <o:OLEObject Type="Embed" ProgID="Equation.DSMT4" ShapeID="_x0000_i1027" DrawAspect="Content" ObjectID="_1735285409" r:id="rId13"/>
        </w:object>
      </w:r>
    </w:p>
    <w:p w14:paraId="3B3E4A46" w14:textId="77777777" w:rsidR="005B5BBF" w:rsidRDefault="005B5BBF" w:rsidP="005E3B40">
      <w:pPr>
        <w:ind w:left="720"/>
      </w:pPr>
    </w:p>
    <w:p w14:paraId="5FB43C0A" w14:textId="77777777" w:rsidR="005E3B40" w:rsidRDefault="005E3B40" w:rsidP="005E3B40">
      <w:pPr>
        <w:ind w:left="720"/>
      </w:pPr>
      <w:r>
        <w:t xml:space="preserve">The proportional odds name comes from there being no j subscripts on the </w:t>
      </w:r>
      <w:r>
        <w:sym w:font="Symbol" w:char="F062"/>
      </w:r>
      <w:r w:rsidR="00A77924">
        <w:rPr>
          <w:vertAlign w:val="subscript"/>
        </w:rPr>
        <w:t>1</w:t>
      </w:r>
      <w:r>
        <w:t xml:space="preserve"> parameter, which means these </w:t>
      </w:r>
      <w:r w:rsidR="001F1B39">
        <w:t xml:space="preserve">regression </w:t>
      </w:r>
      <w:r>
        <w:t xml:space="preserve">parameters are the same for each possible log-odds that can be formed. This leads to each </w:t>
      </w:r>
      <w:proofErr w:type="gramStart"/>
      <w:r>
        <w:t>odds</w:t>
      </w:r>
      <w:proofErr w:type="gramEnd"/>
      <w:r>
        <w:t xml:space="preserve"> being a multiple of exp(</w:t>
      </w:r>
      <w:r>
        <w:sym w:font="Symbol" w:char="F062"/>
      </w:r>
      <w:r>
        <w:rPr>
          <w:vertAlign w:val="subscript"/>
        </w:rPr>
        <w:t>j0</w:t>
      </w:r>
      <w:r>
        <w:t xml:space="preserve">).  </w:t>
      </w:r>
    </w:p>
    <w:p w14:paraId="207038F5" w14:textId="77777777" w:rsidR="00BF256F" w:rsidRDefault="00BF256F" w:rsidP="005E3B40">
      <w:pPr>
        <w:ind w:left="720"/>
      </w:pPr>
    </w:p>
    <w:p w14:paraId="0C45C302" w14:textId="77777777" w:rsidR="00BF256F" w:rsidRDefault="00BF256F" w:rsidP="005E3B40">
      <w:pPr>
        <w:ind w:left="720"/>
      </w:pPr>
      <w:r w:rsidRPr="00BF256F">
        <w:rPr>
          <w:u w:val="single"/>
        </w:rPr>
        <w:t>Notes</w:t>
      </w:r>
      <w:r>
        <w:t xml:space="preserve">: </w:t>
      </w:r>
    </w:p>
    <w:p w14:paraId="6B56D973" w14:textId="77777777" w:rsidR="00BF256F" w:rsidRDefault="00BF256F" w:rsidP="00BF256F">
      <w:pPr>
        <w:pStyle w:val="ListParagraph"/>
        <w:numPr>
          <w:ilvl w:val="0"/>
          <w:numId w:val="22"/>
        </w:numPr>
      </w:pPr>
      <w:r>
        <w:sym w:font="Symbol" w:char="F062"/>
      </w:r>
      <w:r>
        <w:rPr>
          <w:vertAlign w:val="subscript"/>
        </w:rPr>
        <w:t>10</w:t>
      </w:r>
      <w:r>
        <w:t xml:space="preserve"> </w:t>
      </w:r>
      <w:r w:rsidRPr="00E21647">
        <w:t>&lt;</w:t>
      </w:r>
      <w:r>
        <w:t xml:space="preserve"> </w:t>
      </w:r>
      <w:r>
        <w:sym w:font="MT Extra" w:char="F04C"/>
      </w:r>
      <w:r>
        <w:t xml:space="preserve"> &lt; </w:t>
      </w:r>
      <w:r>
        <w:sym w:font="Symbol" w:char="F062"/>
      </w:r>
      <w:r>
        <w:rPr>
          <w:vertAlign w:val="subscript"/>
        </w:rPr>
        <w:t>J0</w:t>
      </w:r>
      <w:r>
        <w:t xml:space="preserve"> </w:t>
      </w:r>
      <w:r w:rsidR="005E3B40">
        <w:t xml:space="preserve">due to </w:t>
      </w:r>
      <w:r>
        <w:t xml:space="preserve">the cumulative probabilities. Thus, the odds </w:t>
      </w:r>
      <w:r w:rsidR="005E3B40">
        <w:t>increasingly become larger for j</w:t>
      </w:r>
      <w:r>
        <w:t xml:space="preserve"> </w:t>
      </w:r>
      <w:r w:rsidR="005E3B40">
        <w:t>=</w:t>
      </w:r>
      <w:r>
        <w:t xml:space="preserve"> </w:t>
      </w:r>
      <w:r w:rsidR="005E3B40">
        <w:t>1,</w:t>
      </w:r>
      <w:r>
        <w:t xml:space="preserve"> …, J – 1. </w:t>
      </w:r>
    </w:p>
    <w:p w14:paraId="7DE0F3AE" w14:textId="77777777" w:rsidR="00DC7286" w:rsidRDefault="00DC7286" w:rsidP="00DC7286">
      <w:pPr>
        <w:pStyle w:val="ListParagraph"/>
        <w:numPr>
          <w:ilvl w:val="0"/>
          <w:numId w:val="22"/>
        </w:numPr>
      </w:pPr>
      <w:r>
        <w:t xml:space="preserve">It is o.k. to just refer to the model as a “proportional odds model” and drop the “regression” part. </w:t>
      </w:r>
    </w:p>
    <w:p w14:paraId="39F1516C" w14:textId="77777777" w:rsidR="005E3B40" w:rsidRDefault="005E3B40" w:rsidP="00BF256F">
      <w:pPr>
        <w:pStyle w:val="ListParagraph"/>
        <w:numPr>
          <w:ilvl w:val="0"/>
          <w:numId w:val="22"/>
        </w:numPr>
      </w:pPr>
      <w:r>
        <w:t xml:space="preserve">A proportional odds </w:t>
      </w:r>
      <w:r w:rsidR="00DC7286">
        <w:t xml:space="preserve">regression </w:t>
      </w:r>
      <w:r>
        <w:t xml:space="preserve">model actually is a special case of a </w:t>
      </w:r>
      <w:r w:rsidRPr="006425C6">
        <w:rPr>
          <w:u w:val="single"/>
        </w:rPr>
        <w:t xml:space="preserve">cumulative </w:t>
      </w:r>
      <w:r w:rsidR="006425C6">
        <w:rPr>
          <w:u w:val="single"/>
        </w:rPr>
        <w:t xml:space="preserve">probability </w:t>
      </w:r>
      <w:r w:rsidR="00DC7286">
        <w:rPr>
          <w:u w:val="single"/>
        </w:rPr>
        <w:t xml:space="preserve">regression </w:t>
      </w:r>
      <w:r w:rsidRPr="006425C6">
        <w:rPr>
          <w:u w:val="single"/>
        </w:rPr>
        <w:lastRenderedPageBreak/>
        <w:t>model</w:t>
      </w:r>
      <w:r w:rsidR="00BF256F">
        <w:t>,</w:t>
      </w:r>
      <w:r>
        <w:t xml:space="preserve"> which allows the </w:t>
      </w:r>
      <w:r w:rsidR="00A77924">
        <w:t xml:space="preserve">regression </w:t>
      </w:r>
      <w:r>
        <w:t>parameter coefficient on each explanatory vari</w:t>
      </w:r>
      <w:r w:rsidR="00291F9D">
        <w:t>able to vary as a function of j</w:t>
      </w:r>
      <w:r>
        <w:t xml:space="preserve">. We will examine this more general model later in this section. </w:t>
      </w:r>
    </w:p>
    <w:p w14:paraId="79CD75C5" w14:textId="77777777" w:rsidR="005E3B40" w:rsidRDefault="005E3B40" w:rsidP="005E3B40">
      <w:pPr>
        <w:ind w:left="720"/>
      </w:pPr>
    </w:p>
    <w:p w14:paraId="5A2C0917" w14:textId="77777777" w:rsidR="006B7D62" w:rsidRDefault="006B7D62" w:rsidP="006B7D62">
      <w:pPr>
        <w:ind w:left="720"/>
      </w:pPr>
      <w:r>
        <w:t>For more than one explanatory variable, the model becomes:</w:t>
      </w:r>
    </w:p>
    <w:p w14:paraId="6665A161" w14:textId="77777777" w:rsidR="006B7D62" w:rsidRDefault="006B7D62" w:rsidP="006B7D62">
      <w:pPr>
        <w:ind w:left="720"/>
      </w:pPr>
    </w:p>
    <w:p w14:paraId="63ECE0E6" w14:textId="77777777" w:rsidR="006B7D62" w:rsidRDefault="006B7D62" w:rsidP="006B7D62">
      <w:pPr>
        <w:ind w:left="1440"/>
      </w:pPr>
      <w:r w:rsidRPr="0087338B">
        <w:rPr>
          <w:position w:val="-14"/>
        </w:rPr>
        <w:object w:dxaOrig="6080" w:dyaOrig="499" w14:anchorId="14AA69E8">
          <v:shape id="_x0000_i1028" type="#_x0000_t75" style="width:304.3pt;height:24.05pt" o:ole="">
            <v:imagedata r:id="rId14" o:title=""/>
          </v:shape>
          <o:OLEObject Type="Embed" ProgID="Equation.DSMT4" ShapeID="_x0000_i1028" DrawAspect="Content" ObjectID="_1735285410" r:id="rId15"/>
        </w:object>
      </w:r>
    </w:p>
    <w:p w14:paraId="117CCF85" w14:textId="77777777" w:rsidR="006B7D62" w:rsidRDefault="006B7D62" w:rsidP="006B7D62">
      <w:pPr>
        <w:ind w:left="720"/>
      </w:pPr>
    </w:p>
    <w:p w14:paraId="7C31CD5F" w14:textId="77777777" w:rsidR="006B7D62" w:rsidRDefault="006B7D62" w:rsidP="006B7D62">
      <w:pPr>
        <w:pStyle w:val="BodyTextIndent"/>
      </w:pPr>
      <w:r>
        <w:t>for j = 1, …, J – 1.</w:t>
      </w:r>
    </w:p>
    <w:p w14:paraId="1DA0AE39" w14:textId="77777777" w:rsidR="006B7D62" w:rsidRDefault="006B7D62" w:rsidP="006B7D62">
      <w:pPr>
        <w:pStyle w:val="BodyTextIndent"/>
      </w:pPr>
    </w:p>
    <w:p w14:paraId="38488C29" w14:textId="77777777" w:rsidR="006B7D62" w:rsidRDefault="006B7D62" w:rsidP="006B7D62">
      <w:pPr>
        <w:pStyle w:val="BodyTextIndent"/>
      </w:pPr>
      <w:r>
        <w:t xml:space="preserve">What is </w:t>
      </w:r>
      <w:r>
        <w:sym w:font="Symbol" w:char="F070"/>
      </w:r>
      <w:r>
        <w:rPr>
          <w:vertAlign w:val="subscript"/>
        </w:rPr>
        <w:t>j</w:t>
      </w:r>
      <w:r>
        <w:t xml:space="preserve"> only? Consider the case of one explanatory variable x again: </w:t>
      </w:r>
    </w:p>
    <w:p w14:paraId="5235D75C" w14:textId="77777777" w:rsidR="006B7D62" w:rsidRDefault="006B7D62" w:rsidP="005E3B40">
      <w:pPr>
        <w:ind w:left="720"/>
      </w:pPr>
    </w:p>
    <w:p w14:paraId="7693D5C9" w14:textId="77777777" w:rsidR="00420E37" w:rsidRDefault="007F2AA0" w:rsidP="006B7D62">
      <w:pPr>
        <w:ind w:left="1440"/>
      </w:pPr>
      <w:r w:rsidRPr="007F2AA0">
        <w:rPr>
          <w:position w:val="-132"/>
        </w:rPr>
        <w:object w:dxaOrig="7220" w:dyaOrig="2299" w14:anchorId="68ADAF07">
          <v:shape id="_x0000_i1029" type="#_x0000_t75" style="width:360.65pt;height:115.05pt" o:ole="">
            <v:imagedata r:id="rId16" o:title=""/>
          </v:shape>
          <o:OLEObject Type="Embed" ProgID="Equation.DSMT4" ShapeID="_x0000_i1029" DrawAspect="Content" ObjectID="_1735285411" r:id="rId17"/>
        </w:object>
      </w:r>
    </w:p>
    <w:p w14:paraId="207D7968" w14:textId="77777777" w:rsidR="00420E37" w:rsidRDefault="00420E37" w:rsidP="006B7D62">
      <w:pPr>
        <w:ind w:left="1440"/>
      </w:pPr>
    </w:p>
    <w:p w14:paraId="08A74827" w14:textId="77777777" w:rsidR="005B5BBF" w:rsidRDefault="005B5BBF" w:rsidP="006B7D62">
      <w:pPr>
        <w:ind w:left="720"/>
      </w:pPr>
      <w:r>
        <w:t xml:space="preserve">for j = 2, …, J – 1. </w:t>
      </w:r>
    </w:p>
    <w:p w14:paraId="1487AA95" w14:textId="77777777" w:rsidR="005B5BBF" w:rsidRDefault="005B5BBF" w:rsidP="006B7D62">
      <w:pPr>
        <w:ind w:left="720"/>
      </w:pPr>
    </w:p>
    <w:p w14:paraId="33A7C243" w14:textId="77777777" w:rsidR="00A77924" w:rsidRDefault="006B7D62" w:rsidP="006B7D62">
      <w:pPr>
        <w:ind w:left="720"/>
      </w:pPr>
      <w:r>
        <w:t xml:space="preserve">For j = 1, </w:t>
      </w:r>
    </w:p>
    <w:p w14:paraId="45D45DA8" w14:textId="77777777" w:rsidR="00A77924" w:rsidRDefault="00A77924" w:rsidP="006B7D62">
      <w:pPr>
        <w:ind w:left="720"/>
      </w:pPr>
    </w:p>
    <w:p w14:paraId="7F19BD49" w14:textId="77777777" w:rsidR="00A77924" w:rsidRDefault="006B7D62" w:rsidP="00A77924">
      <w:pPr>
        <w:ind w:left="1440"/>
      </w:pPr>
      <w:r>
        <w:sym w:font="Symbol" w:char="F070"/>
      </w:r>
      <w:r>
        <w:rPr>
          <w:vertAlign w:val="subscript"/>
        </w:rPr>
        <w:t>1</w:t>
      </w:r>
      <w:r>
        <w:t xml:space="preserve"> </w:t>
      </w:r>
      <w:r w:rsidR="00A77924">
        <w:t xml:space="preserve">  </w:t>
      </w:r>
      <w:r>
        <w:t xml:space="preserve">= P(Y = 1) </w:t>
      </w:r>
    </w:p>
    <w:p w14:paraId="197F8FC2" w14:textId="77777777" w:rsidR="001F1B39" w:rsidRDefault="006B7D62" w:rsidP="00A77924">
      <w:pPr>
        <w:ind w:left="1440" w:firstLine="720"/>
      </w:pPr>
      <w:r>
        <w:t xml:space="preserve">= P(Y </w:t>
      </w:r>
      <w:r>
        <w:sym w:font="Euclid Symbol" w:char="F0A3"/>
      </w:r>
      <w:r>
        <w:t xml:space="preserve"> 1) </w:t>
      </w:r>
      <w:r w:rsidR="001F1B39">
        <w:t>–</w:t>
      </w:r>
      <w:r w:rsidR="001F1B39" w:rsidRPr="001F1B39">
        <w:t xml:space="preserve"> </w:t>
      </w:r>
      <w:r w:rsidR="001F1B39">
        <w:t xml:space="preserve">P(Y </w:t>
      </w:r>
      <w:r w:rsidR="001F1B39">
        <w:sym w:font="Euclid Symbol" w:char="F0A3"/>
      </w:r>
      <w:r w:rsidR="001F1B39">
        <w:t xml:space="preserve"> 0)</w:t>
      </w:r>
    </w:p>
    <w:p w14:paraId="4DBAD13B" w14:textId="77777777" w:rsidR="001F1B39" w:rsidRDefault="001F1B39" w:rsidP="00A77924">
      <w:pPr>
        <w:ind w:left="1440" w:firstLine="720"/>
      </w:pPr>
      <w:r>
        <w:t xml:space="preserve">= P(Y </w:t>
      </w:r>
      <w:r>
        <w:sym w:font="Euclid Symbol" w:char="F0A3"/>
      </w:r>
      <w:r>
        <w:t xml:space="preserve"> 1)</w:t>
      </w:r>
    </w:p>
    <w:p w14:paraId="12F9906A" w14:textId="77777777" w:rsidR="00A77924" w:rsidRDefault="006B7D62" w:rsidP="00A77924">
      <w:pPr>
        <w:ind w:left="1440" w:firstLine="720"/>
      </w:pPr>
      <w:r>
        <w:lastRenderedPageBreak/>
        <w:t>=</w:t>
      </w:r>
      <w:r w:rsidRPr="00C343AE">
        <w:t xml:space="preserve"> </w:t>
      </w:r>
      <w:r w:rsidR="007F2AA0" w:rsidRPr="00C343AE">
        <w:rPr>
          <w:position w:val="-14"/>
        </w:rPr>
        <w:object w:dxaOrig="5480" w:dyaOrig="499" w14:anchorId="6A20949E">
          <v:shape id="_x0000_i1030" type="#_x0000_t75" style="width:274.55pt;height:25.4pt" o:ole="">
            <v:imagedata r:id="rId18" o:title=""/>
          </v:shape>
          <o:OLEObject Type="Embed" ProgID="Equation.DSMT4" ShapeID="_x0000_i1030" DrawAspect="Content" ObjectID="_1735285412" r:id="rId19"/>
        </w:object>
      </w:r>
      <w:r>
        <w:t xml:space="preserve">.  </w:t>
      </w:r>
    </w:p>
    <w:p w14:paraId="0B25ED08" w14:textId="77777777" w:rsidR="00A77924" w:rsidRDefault="00A77924" w:rsidP="00A77924">
      <w:pPr>
        <w:ind w:left="1440" w:firstLine="720"/>
      </w:pPr>
    </w:p>
    <w:p w14:paraId="4902FA10" w14:textId="77777777" w:rsidR="00A77924" w:rsidRDefault="006B7D62" w:rsidP="00A77924">
      <w:pPr>
        <w:ind w:firstLine="720"/>
      </w:pPr>
      <w:r>
        <w:t xml:space="preserve">For j = J, </w:t>
      </w:r>
    </w:p>
    <w:p w14:paraId="12400D75" w14:textId="77777777" w:rsidR="00A77924" w:rsidRDefault="00A77924" w:rsidP="00A77924">
      <w:pPr>
        <w:ind w:firstLine="720"/>
      </w:pPr>
    </w:p>
    <w:p w14:paraId="3E510C95" w14:textId="77777777" w:rsidR="00A77924" w:rsidRDefault="006B7D62" w:rsidP="00A77924">
      <w:pPr>
        <w:ind w:left="720" w:firstLine="720"/>
      </w:pPr>
      <w:r>
        <w:sym w:font="Symbol" w:char="F070"/>
      </w:r>
      <w:r>
        <w:rPr>
          <w:vertAlign w:val="subscript"/>
        </w:rPr>
        <w:t>J</w:t>
      </w:r>
      <w:r>
        <w:t xml:space="preserve"> </w:t>
      </w:r>
      <w:r w:rsidR="00A77924">
        <w:tab/>
      </w:r>
      <w:r>
        <w:t xml:space="preserve">= P(Y = J) </w:t>
      </w:r>
    </w:p>
    <w:p w14:paraId="465C8A1E" w14:textId="77777777" w:rsidR="00A77924" w:rsidRDefault="006B7D62" w:rsidP="00A77924">
      <w:pPr>
        <w:ind w:left="1440" w:firstLine="720"/>
      </w:pPr>
      <w:r>
        <w:t xml:space="preserve">= P(Y </w:t>
      </w:r>
      <w:r>
        <w:sym w:font="Euclid Symbol" w:char="F0A3"/>
      </w:r>
      <w:r>
        <w:t xml:space="preserve"> J) – P(Y </w:t>
      </w:r>
      <w:r>
        <w:sym w:font="Euclid Symbol" w:char="F0A3"/>
      </w:r>
      <w:r>
        <w:t xml:space="preserve"> J – 1) </w:t>
      </w:r>
    </w:p>
    <w:p w14:paraId="672B8081" w14:textId="77777777" w:rsidR="00A77924" w:rsidRDefault="006B7D62" w:rsidP="00A77924">
      <w:pPr>
        <w:ind w:left="1440" w:firstLine="720"/>
      </w:pPr>
      <w:r>
        <w:t xml:space="preserve">= 1 – P(Y </w:t>
      </w:r>
      <w:r>
        <w:sym w:font="Euclid Symbol" w:char="F0A3"/>
      </w:r>
      <w:r>
        <w:t xml:space="preserve"> J – 1) </w:t>
      </w:r>
    </w:p>
    <w:p w14:paraId="0AEDCC61" w14:textId="77777777" w:rsidR="006B7D62" w:rsidRDefault="006B7D62" w:rsidP="00A77924">
      <w:pPr>
        <w:ind w:left="1440" w:firstLine="720"/>
      </w:pPr>
      <w:r>
        <w:t xml:space="preserve">= </w:t>
      </w:r>
      <w:r w:rsidR="007F2AA0" w:rsidRPr="00C343AE">
        <w:rPr>
          <w:position w:val="-14"/>
        </w:rPr>
        <w:object w:dxaOrig="6780" w:dyaOrig="499" w14:anchorId="7EF2574C">
          <v:shape id="_x0000_i1031" type="#_x0000_t75" style="width:338.65pt;height:25.4pt" o:ole="">
            <v:imagedata r:id="rId20" o:title=""/>
          </v:shape>
          <o:OLEObject Type="Embed" ProgID="Equation.DSMT4" ShapeID="_x0000_i1031" DrawAspect="Content" ObjectID="_1735285413" r:id="rId21"/>
        </w:object>
      </w:r>
      <w:r>
        <w:t xml:space="preserve">. </w:t>
      </w:r>
    </w:p>
    <w:p w14:paraId="5FC64DD9" w14:textId="77777777" w:rsidR="006B7D62" w:rsidRDefault="006B7D62" w:rsidP="006B7D62">
      <w:pPr>
        <w:ind w:left="720"/>
      </w:pPr>
    </w:p>
    <w:p w14:paraId="55A568E7" w14:textId="77777777" w:rsidR="00A42A21" w:rsidRDefault="00A42A21" w:rsidP="00A42A21">
      <w:pPr>
        <w:pStyle w:val="BodyTextIndent"/>
        <w:ind w:left="0"/>
      </w:pPr>
    </w:p>
    <w:p w14:paraId="45B65569" w14:textId="77777777" w:rsidR="00A42A21" w:rsidRDefault="00A42A21" w:rsidP="00A42A21">
      <w:pPr>
        <w:pStyle w:val="BodyTextIndent"/>
        <w:ind w:left="0"/>
      </w:pPr>
      <w:r>
        <w:rPr>
          <w:u w:val="single"/>
        </w:rPr>
        <w:t>Example</w:t>
      </w:r>
      <w:r>
        <w:t>: Proportional odds model plots (</w:t>
      </w:r>
      <w:proofErr w:type="spellStart"/>
      <w:r w:rsidR="00F23322">
        <w:t>CumulativeLogitM</w:t>
      </w:r>
      <w:r w:rsidRPr="00A42A21">
        <w:t>odel</w:t>
      </w:r>
      <w:r w:rsidR="00F23322">
        <w:t>P</w:t>
      </w:r>
      <w:r w:rsidRPr="00A42A21">
        <w:t>lot.R</w:t>
      </w:r>
      <w:proofErr w:type="spellEnd"/>
      <w:r>
        <w:t>)</w:t>
      </w:r>
    </w:p>
    <w:p w14:paraId="7EF781C5" w14:textId="77777777" w:rsidR="00A42A21" w:rsidRPr="001270F3" w:rsidRDefault="00A42A21" w:rsidP="001270F3">
      <w:pPr>
        <w:ind w:left="720"/>
      </w:pPr>
    </w:p>
    <w:p w14:paraId="783A6098" w14:textId="77777777" w:rsidR="00AA31A3" w:rsidRDefault="001270F3" w:rsidP="001270F3">
      <w:pPr>
        <w:ind w:left="720"/>
      </w:pPr>
      <w:r w:rsidRPr="001270F3">
        <w:t xml:space="preserve">The purpose of this example is to examine the shape of the proportional odds model. Consider the model </w:t>
      </w:r>
    </w:p>
    <w:p w14:paraId="72989523" w14:textId="77777777" w:rsidR="00AA31A3" w:rsidRDefault="00AA31A3" w:rsidP="001270F3">
      <w:pPr>
        <w:ind w:left="720"/>
      </w:pPr>
    </w:p>
    <w:p w14:paraId="629E4B89" w14:textId="77777777" w:rsidR="00AA31A3" w:rsidRDefault="00AA31A3" w:rsidP="00AA31A3">
      <w:pPr>
        <w:ind w:left="1440"/>
      </w:pPr>
      <w:r w:rsidRPr="0087338B">
        <w:rPr>
          <w:position w:val="-14"/>
        </w:rPr>
        <w:object w:dxaOrig="4160" w:dyaOrig="499" w14:anchorId="320C0003">
          <v:shape id="_x0000_i1032" type="#_x0000_t75" style="width:208.25pt;height:24.05pt" o:ole="">
            <v:imagedata r:id="rId22" o:title=""/>
          </v:shape>
          <o:OLEObject Type="Embed" ProgID="Equation.DSMT4" ShapeID="_x0000_i1032" DrawAspect="Content" ObjectID="_1735285414" r:id="rId23"/>
        </w:object>
      </w:r>
    </w:p>
    <w:p w14:paraId="6DC4AF4B" w14:textId="77777777" w:rsidR="00AA31A3" w:rsidRDefault="00AA31A3" w:rsidP="001270F3">
      <w:pPr>
        <w:ind w:left="720"/>
      </w:pPr>
    </w:p>
    <w:p w14:paraId="2D85B8FF" w14:textId="77777777" w:rsidR="00AA31A3" w:rsidRDefault="00AA31A3" w:rsidP="001270F3">
      <w:pPr>
        <w:ind w:left="720"/>
      </w:pPr>
      <w:r>
        <w:t xml:space="preserve">where </w:t>
      </w:r>
      <w:r>
        <w:sym w:font="Symbol" w:char="F062"/>
      </w:r>
      <w:r>
        <w:rPr>
          <w:vertAlign w:val="subscript"/>
        </w:rPr>
        <w:t>10</w:t>
      </w:r>
      <w:r>
        <w:t xml:space="preserve"> = 0, </w:t>
      </w:r>
      <w:r>
        <w:sym w:font="Symbol" w:char="F062"/>
      </w:r>
      <w:r>
        <w:rPr>
          <w:vertAlign w:val="subscript"/>
        </w:rPr>
        <w:t>20</w:t>
      </w:r>
      <w:r>
        <w:t xml:space="preserve"> = 2, </w:t>
      </w:r>
      <w:r>
        <w:sym w:font="Symbol" w:char="F062"/>
      </w:r>
      <w:r>
        <w:rPr>
          <w:vertAlign w:val="subscript"/>
        </w:rPr>
        <w:t>30</w:t>
      </w:r>
      <w:r>
        <w:t xml:space="preserve"> = 4, and J</w:t>
      </w:r>
      <w:r w:rsidR="00291F9D">
        <w:t xml:space="preserve"> </w:t>
      </w:r>
      <w:r>
        <w:t>=</w:t>
      </w:r>
      <w:r w:rsidR="00291F9D">
        <w:t xml:space="preserve"> </w:t>
      </w:r>
      <w:r>
        <w:t>4</w:t>
      </w:r>
      <w:r w:rsidR="001270F3" w:rsidRPr="001270F3">
        <w:t>.</w:t>
      </w:r>
      <w:r>
        <w:t xml:space="preserve"> Through using the </w:t>
      </w:r>
      <w:proofErr w:type="gramStart"/>
      <w:r w:rsidRPr="00AA31A3">
        <w:rPr>
          <w:rFonts w:ascii="Courier New" w:hAnsi="Courier New" w:cs="Courier New"/>
        </w:rPr>
        <w:t>curve(</w:t>
      </w:r>
      <w:proofErr w:type="gramEnd"/>
      <w:r w:rsidRPr="00AA31A3">
        <w:rPr>
          <w:rFonts w:ascii="Courier New" w:hAnsi="Courier New" w:cs="Courier New"/>
        </w:rPr>
        <w:t>)</w:t>
      </w:r>
      <w:r>
        <w:t xml:space="preserve"> function, below are plots of the model:</w:t>
      </w:r>
    </w:p>
    <w:p w14:paraId="7E16E613" w14:textId="77777777" w:rsidR="00AA31A3" w:rsidRDefault="00A916B5" w:rsidP="00A916B5">
      <w:pPr>
        <w:ind w:left="720"/>
      </w:pPr>
      <w:r w:rsidRPr="00A916B5">
        <w:rPr>
          <w:noProof/>
        </w:rPr>
        <w:lastRenderedPageBreak/>
        <w:drawing>
          <wp:inline distT="0" distB="0" distL="0" distR="0" wp14:anchorId="1169413E" wp14:editId="0DF8AC50">
            <wp:extent cx="6282466" cy="3591477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07976" cy="36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0F3" w:rsidRPr="001270F3">
        <w:t xml:space="preserve"> </w:t>
      </w:r>
    </w:p>
    <w:p w14:paraId="4F856621" w14:textId="77777777" w:rsidR="00A916B5" w:rsidRDefault="00A916B5" w:rsidP="00A916B5">
      <w:pPr>
        <w:ind w:left="720"/>
      </w:pPr>
    </w:p>
    <w:p w14:paraId="4BABEA50" w14:textId="77777777" w:rsidR="00AA31A3" w:rsidRDefault="00AA31A3" w:rsidP="001270F3">
      <w:pPr>
        <w:ind w:left="720"/>
      </w:pPr>
      <w:r>
        <w:t xml:space="preserve">The plot on the left gives the cumulative probabilities: </w:t>
      </w:r>
    </w:p>
    <w:p w14:paraId="1D48CF3D" w14:textId="77777777" w:rsidR="00AA31A3" w:rsidRDefault="00AA31A3" w:rsidP="001270F3">
      <w:pPr>
        <w:ind w:left="720"/>
      </w:pPr>
    </w:p>
    <w:p w14:paraId="0D431847" w14:textId="77777777" w:rsidR="00AA31A3" w:rsidRDefault="00A916B5" w:rsidP="00AA31A3">
      <w:pPr>
        <w:ind w:left="1440"/>
      </w:pPr>
      <w:r w:rsidRPr="007F2AA0">
        <w:rPr>
          <w:position w:val="-46"/>
        </w:rPr>
        <w:object w:dxaOrig="4780" w:dyaOrig="1080" w14:anchorId="17F722CD">
          <v:shape id="_x0000_i1033" type="#_x0000_t75" style="width:239.2pt;height:53pt" o:ole="">
            <v:imagedata r:id="rId25" o:title=""/>
          </v:shape>
          <o:OLEObject Type="Embed" ProgID="Equation.DSMT4" ShapeID="_x0000_i1033" DrawAspect="Content" ObjectID="_1735285415" r:id="rId26"/>
        </w:object>
      </w:r>
    </w:p>
    <w:p w14:paraId="62070959" w14:textId="77777777" w:rsidR="00AA31A3" w:rsidRDefault="00AA31A3" w:rsidP="001270F3">
      <w:pPr>
        <w:ind w:left="720"/>
      </w:pPr>
    </w:p>
    <w:p w14:paraId="42FE85F5" w14:textId="77777777" w:rsidR="009224AF" w:rsidRDefault="009224AF" w:rsidP="00AA31A3">
      <w:pPr>
        <w:ind w:left="720"/>
      </w:pPr>
      <w:r>
        <w:t>T</w:t>
      </w:r>
      <w:r w:rsidRPr="001270F3">
        <w:t xml:space="preserve">he cumulative probability curves </w:t>
      </w:r>
      <w:r w:rsidR="00A916B5">
        <w:t>have the same shape</w:t>
      </w:r>
      <w:r w:rsidRPr="001270F3">
        <w:t xml:space="preserve">, which is a result of </w:t>
      </w:r>
      <w:r>
        <w:sym w:font="Symbol" w:char="F062"/>
      </w:r>
      <w:r>
        <w:rPr>
          <w:vertAlign w:val="subscript"/>
        </w:rPr>
        <w:t>1</w:t>
      </w:r>
      <w:r>
        <w:t xml:space="preserve"> </w:t>
      </w:r>
      <w:r w:rsidRPr="001270F3">
        <w:t>being shar</w:t>
      </w:r>
      <w:r>
        <w:t>ed for each response category j</w:t>
      </w:r>
      <w:r w:rsidR="00A916B5">
        <w:t xml:space="preserve">. The </w:t>
      </w:r>
      <w:r w:rsidRPr="001270F3">
        <w:t>horizontal shift</w:t>
      </w:r>
      <w:r w:rsidR="00A916B5">
        <w:t xml:space="preserve"> </w:t>
      </w:r>
      <w:r w:rsidRPr="001270F3">
        <w:t>is due to the</w:t>
      </w:r>
      <w:r>
        <w:t xml:space="preserve"> different values for </w:t>
      </w:r>
      <w:r>
        <w:sym w:font="Symbol" w:char="F062"/>
      </w:r>
      <w:r>
        <w:rPr>
          <w:vertAlign w:val="subscript"/>
        </w:rPr>
        <w:t>j0</w:t>
      </w:r>
      <w:r w:rsidRPr="00AA31A3">
        <w:t xml:space="preserve">. </w:t>
      </w:r>
    </w:p>
    <w:p w14:paraId="3965CDB0" w14:textId="77777777" w:rsidR="009224AF" w:rsidRDefault="009224AF" w:rsidP="00AA31A3">
      <w:pPr>
        <w:ind w:left="720"/>
      </w:pPr>
    </w:p>
    <w:p w14:paraId="1190AFEF" w14:textId="77777777" w:rsidR="00F10065" w:rsidRDefault="00AA31A3" w:rsidP="00AA31A3">
      <w:pPr>
        <w:ind w:left="720"/>
      </w:pPr>
      <w:r>
        <w:t xml:space="preserve">The plot on the right gives </w:t>
      </w:r>
      <w:r>
        <w:sym w:font="Symbol" w:char="F070"/>
      </w:r>
      <w:r>
        <w:rPr>
          <w:vertAlign w:val="subscript"/>
        </w:rPr>
        <w:t>j</w:t>
      </w:r>
      <w:r>
        <w:t xml:space="preserve">. </w:t>
      </w:r>
      <w:r w:rsidR="009224AF">
        <w:t xml:space="preserve">We can see that particular </w:t>
      </w:r>
      <w:r w:rsidR="00291F9D">
        <w:t xml:space="preserve">response </w:t>
      </w:r>
      <w:r w:rsidR="009224AF">
        <w:t xml:space="preserve">categories have larger probabilities than </w:t>
      </w:r>
      <w:proofErr w:type="gramStart"/>
      <w:r w:rsidR="009224AF">
        <w:t>all of</w:t>
      </w:r>
      <w:proofErr w:type="gramEnd"/>
      <w:r w:rsidR="009224AF">
        <w:t xml:space="preserve"> the other categories </w:t>
      </w:r>
      <w:r w:rsidR="00291F9D">
        <w:t>at specific values of x</w:t>
      </w:r>
      <w:r w:rsidR="00291F9D">
        <w:rPr>
          <w:vertAlign w:val="subscript"/>
        </w:rPr>
        <w:t>1</w:t>
      </w:r>
      <w:r w:rsidR="009224AF">
        <w:t xml:space="preserve">. </w:t>
      </w:r>
    </w:p>
    <w:p w14:paraId="76BA12E0" w14:textId="77777777" w:rsidR="00F10065" w:rsidRDefault="00F10065" w:rsidP="00AA31A3">
      <w:pPr>
        <w:ind w:left="720"/>
      </w:pPr>
    </w:p>
    <w:p w14:paraId="5B731E46" w14:textId="77777777" w:rsidR="00803F8F" w:rsidRDefault="00803F8F" w:rsidP="00AA31A3">
      <w:pPr>
        <w:ind w:left="720"/>
      </w:pPr>
    </w:p>
    <w:p w14:paraId="6A5D49DB" w14:textId="77777777" w:rsidR="00C22658" w:rsidRPr="00C22658" w:rsidRDefault="00C22658" w:rsidP="00C22658">
      <w:pPr>
        <w:pStyle w:val="BodyTextIndent"/>
        <w:ind w:left="0"/>
        <w:rPr>
          <w:u w:val="single"/>
        </w:rPr>
      </w:pPr>
      <w:r w:rsidRPr="00C22658">
        <w:rPr>
          <w:u w:val="single"/>
        </w:rPr>
        <w:lastRenderedPageBreak/>
        <w:t xml:space="preserve">Estimation and inference </w:t>
      </w:r>
    </w:p>
    <w:p w14:paraId="17E73C04" w14:textId="77777777" w:rsidR="00C22658" w:rsidRDefault="00C22658" w:rsidP="00C22658">
      <w:pPr>
        <w:pStyle w:val="BodyTextIndent"/>
        <w:ind w:left="0"/>
      </w:pPr>
    </w:p>
    <w:p w14:paraId="1CF616AF" w14:textId="77777777" w:rsidR="00A916B5" w:rsidRDefault="00803F8F" w:rsidP="00803F8F">
      <w:pPr>
        <w:pStyle w:val="BodyTextIndent"/>
      </w:pPr>
      <w:r w:rsidRPr="00C04F70">
        <w:t>Parameters are estimated using maximum lik</w:t>
      </w:r>
      <w:r>
        <w:t>elihood estimation. For a sample of size m</w:t>
      </w:r>
      <w:r w:rsidRPr="00C04F70">
        <w:t>, the likelihood funct</w:t>
      </w:r>
      <w:r>
        <w:t xml:space="preserve">ion is simply the product of m </w:t>
      </w:r>
      <w:r w:rsidRPr="00C04F70">
        <w:t xml:space="preserve">multinomial distributions with probability parameters </w:t>
      </w:r>
      <w:r>
        <w:sym w:font="Symbol" w:char="F070"/>
      </w:r>
      <w:r>
        <w:rPr>
          <w:vertAlign w:val="subscript"/>
        </w:rPr>
        <w:t>j</w:t>
      </w:r>
      <w:r w:rsidRPr="00C04F70">
        <w:t xml:space="preserve">. Iterative numerical procedures are used then to find the parameter estimates. </w:t>
      </w:r>
    </w:p>
    <w:p w14:paraId="27D0F804" w14:textId="77777777" w:rsidR="00A916B5" w:rsidRDefault="00A916B5" w:rsidP="00803F8F">
      <w:pPr>
        <w:pStyle w:val="BodyTextIndent"/>
      </w:pPr>
    </w:p>
    <w:p w14:paraId="16C76D06" w14:textId="77777777" w:rsidR="00A916B5" w:rsidRDefault="00A916B5" w:rsidP="00A916B5">
      <w:pPr>
        <w:pStyle w:val="BodyTextIndent"/>
      </w:pPr>
      <w:r w:rsidRPr="00C04F70">
        <w:t xml:space="preserve">The </w:t>
      </w:r>
      <w:proofErr w:type="spellStart"/>
      <w:proofErr w:type="gramStart"/>
      <w:r>
        <w:rPr>
          <w:rFonts w:ascii="Courier New" w:hAnsi="Courier New" w:cs="Courier New"/>
        </w:rPr>
        <w:t>polr</w:t>
      </w:r>
      <w:proofErr w:type="spellEnd"/>
      <w:r w:rsidRPr="00247009">
        <w:rPr>
          <w:rFonts w:ascii="Courier New" w:hAnsi="Courier New" w:cs="Courier New"/>
        </w:rPr>
        <w:t>(</w:t>
      </w:r>
      <w:proofErr w:type="gramEnd"/>
      <w:r w:rsidRPr="00247009">
        <w:rPr>
          <w:rFonts w:ascii="Courier New" w:hAnsi="Courier New" w:cs="Courier New"/>
        </w:rPr>
        <w:t>)</w:t>
      </w:r>
      <w:r w:rsidRPr="00C04F70">
        <w:t xml:space="preserve"> function from the </w:t>
      </w:r>
      <w:r>
        <w:rPr>
          <w:rFonts w:ascii="Courier New" w:hAnsi="Courier New" w:cs="Courier New"/>
        </w:rPr>
        <w:t>MASS</w:t>
      </w:r>
      <w:r w:rsidRPr="00C04F70">
        <w:t xml:space="preserve"> package (within the default installation of R) </w:t>
      </w:r>
      <w:r>
        <w:t xml:space="preserve">and the </w:t>
      </w:r>
      <w:proofErr w:type="spellStart"/>
      <w:r w:rsidRPr="007D4914">
        <w:rPr>
          <w:rFonts w:ascii="Courier New" w:hAnsi="Courier New" w:cs="Courier New"/>
        </w:rPr>
        <w:t>vglm</w:t>
      </w:r>
      <w:proofErr w:type="spellEnd"/>
      <w:r w:rsidRPr="007D4914">
        <w:rPr>
          <w:rFonts w:ascii="Courier New" w:hAnsi="Courier New" w:cs="Courier New"/>
        </w:rPr>
        <w:t>()</w:t>
      </w:r>
      <w:r>
        <w:t xml:space="preserve"> function from the </w:t>
      </w:r>
      <w:r w:rsidRPr="007D4914">
        <w:rPr>
          <w:rFonts w:ascii="Courier New" w:hAnsi="Courier New" w:cs="Courier New"/>
        </w:rPr>
        <w:t>VGAM</w:t>
      </w:r>
      <w:r>
        <w:t xml:space="preserve"> package (need to download to install) are the two main ways to </w:t>
      </w:r>
      <w:r w:rsidR="001F1B39">
        <w:t>find the MLEs</w:t>
      </w:r>
      <w:r>
        <w:t>. Below are a few notes about these functions:</w:t>
      </w:r>
    </w:p>
    <w:p w14:paraId="7BAE422A" w14:textId="77777777" w:rsidR="00A916B5" w:rsidRDefault="00A916B5" w:rsidP="00A916B5">
      <w:pPr>
        <w:pStyle w:val="BodyTextIndent"/>
      </w:pPr>
    </w:p>
    <w:p w14:paraId="672D2DEE" w14:textId="77777777" w:rsidR="00A916B5" w:rsidRDefault="00A916B5" w:rsidP="00A916B5">
      <w:pPr>
        <w:pStyle w:val="BodyTextIndent"/>
        <w:numPr>
          <w:ilvl w:val="0"/>
          <w:numId w:val="30"/>
        </w:numPr>
      </w:pPr>
      <w:proofErr w:type="spellStart"/>
      <w:r>
        <w:rPr>
          <w:rFonts w:ascii="Courier New" w:hAnsi="Courier New" w:cs="Courier New"/>
        </w:rPr>
        <w:t>polr</w:t>
      </w:r>
      <w:proofErr w:type="spellEnd"/>
      <w:r w:rsidRPr="00247009">
        <w:rPr>
          <w:rFonts w:ascii="Courier New" w:hAnsi="Courier New" w:cs="Courier New"/>
        </w:rPr>
        <w:t>()</w:t>
      </w:r>
      <w:r w:rsidRPr="00C04F70">
        <w:t xml:space="preserve"> </w:t>
      </w:r>
    </w:p>
    <w:p w14:paraId="4B47FA39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t>This function is widely used because it is in the default installation of R</w:t>
      </w:r>
      <w:r w:rsidR="001F1B39">
        <w:t xml:space="preserve">. </w:t>
      </w:r>
    </w:p>
    <w:p w14:paraId="235732BA" w14:textId="77777777" w:rsidR="00986F28" w:rsidRDefault="00986F28" w:rsidP="00A916B5">
      <w:pPr>
        <w:pStyle w:val="BodyTextIndent"/>
        <w:numPr>
          <w:ilvl w:val="1"/>
          <w:numId w:val="30"/>
        </w:numPr>
      </w:pPr>
      <w:r>
        <w:t xml:space="preserve">The model form is slightly different than presented here. The upcoming example shows how a simple adjustment can be made to regression parameter estimates. </w:t>
      </w:r>
    </w:p>
    <w:p w14:paraId="6341D120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t xml:space="preserve">Profile LR inference procedures are available through the package’s method function for </w:t>
      </w:r>
      <w:proofErr w:type="spellStart"/>
      <w:proofErr w:type="gramStart"/>
      <w:r w:rsidRPr="00A916B5">
        <w:rPr>
          <w:rFonts w:ascii="Courier New" w:hAnsi="Courier New" w:cs="Courier New"/>
        </w:rPr>
        <w:t>confint</w:t>
      </w:r>
      <w:proofErr w:type="spellEnd"/>
      <w:r w:rsidRPr="00A916B5">
        <w:rPr>
          <w:rFonts w:ascii="Courier New" w:hAnsi="Courier New" w:cs="Courier New"/>
        </w:rPr>
        <w:t>(</w:t>
      </w:r>
      <w:proofErr w:type="gramEnd"/>
      <w:r w:rsidRPr="00A916B5">
        <w:rPr>
          <w:rFonts w:ascii="Courier New" w:hAnsi="Courier New" w:cs="Courier New"/>
        </w:rPr>
        <w:t>)</w:t>
      </w:r>
      <w:r>
        <w:t xml:space="preserve"> when needed for simple regression parameters. The </w:t>
      </w:r>
      <w:proofErr w:type="spellStart"/>
      <w:r w:rsidRPr="00A916B5">
        <w:rPr>
          <w:rFonts w:ascii="Courier New" w:hAnsi="Courier New" w:cs="Courier New"/>
        </w:rPr>
        <w:t>mcprofile</w:t>
      </w:r>
      <w:proofErr w:type="spellEnd"/>
      <w:r>
        <w:t xml:space="preserve"> package cannot be used. </w:t>
      </w:r>
    </w:p>
    <w:p w14:paraId="6F00A45F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lastRenderedPageBreak/>
        <w:t xml:space="preserve">Wald inference procedures are available through the </w:t>
      </w:r>
      <w:proofErr w:type="spellStart"/>
      <w:r w:rsidRPr="00A916B5">
        <w:rPr>
          <w:rFonts w:ascii="Courier New" w:hAnsi="Courier New" w:cs="Courier New"/>
        </w:rPr>
        <w:t>emmeans</w:t>
      </w:r>
      <w:proofErr w:type="spellEnd"/>
      <w:r>
        <w:t xml:space="preserve"> package. This can be used for more complicated situations. </w:t>
      </w:r>
    </w:p>
    <w:p w14:paraId="06AEB1FF" w14:textId="77777777" w:rsidR="00A916B5" w:rsidRDefault="00A916B5" w:rsidP="00A916B5">
      <w:pPr>
        <w:pStyle w:val="BodyTextIndent"/>
        <w:numPr>
          <w:ilvl w:val="0"/>
          <w:numId w:val="30"/>
        </w:numPr>
      </w:pPr>
      <w:proofErr w:type="spellStart"/>
      <w:proofErr w:type="gramStart"/>
      <w:r w:rsidRPr="007D4914">
        <w:rPr>
          <w:rFonts w:ascii="Courier New" w:hAnsi="Courier New" w:cs="Courier New"/>
        </w:rPr>
        <w:t>vglm</w:t>
      </w:r>
      <w:proofErr w:type="spellEnd"/>
      <w:r w:rsidRPr="007D4914">
        <w:rPr>
          <w:rFonts w:ascii="Courier New" w:hAnsi="Courier New" w:cs="Courier New"/>
        </w:rPr>
        <w:t>(</w:t>
      </w:r>
      <w:proofErr w:type="gramEnd"/>
      <w:r w:rsidRPr="007D4914">
        <w:rPr>
          <w:rFonts w:ascii="Courier New" w:hAnsi="Courier New" w:cs="Courier New"/>
        </w:rPr>
        <w:t>)</w:t>
      </w:r>
      <w:r>
        <w:t xml:space="preserve"> </w:t>
      </w:r>
      <w:r w:rsidR="00986F28">
        <w:t>– These are the same notes as given for multinomial regression.</w:t>
      </w:r>
    </w:p>
    <w:p w14:paraId="76EF433F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t xml:space="preserve">This function is in a user-contributed package. While the package has been around for some time, it is much less used for these models. </w:t>
      </w:r>
    </w:p>
    <w:p w14:paraId="53F3D041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t>T</w:t>
      </w:r>
      <w:r w:rsidRPr="000600DC">
        <w:t xml:space="preserve">he package's help warns “This package is undergoing continual development and </w:t>
      </w:r>
      <w:proofErr w:type="gramStart"/>
      <w:r w:rsidRPr="000600DC">
        <w:t>improvement,</w:t>
      </w:r>
      <w:proofErr w:type="gramEnd"/>
      <w:r w:rsidRPr="000600DC">
        <w:t xml:space="preserve"> therefore users should treat everything as subject to change.”</w:t>
      </w:r>
      <w:r>
        <w:t xml:space="preserve"> This warning should not be taken lightly, because I have needed to change my own code when using this package due to its updates. </w:t>
      </w:r>
    </w:p>
    <w:p w14:paraId="4B893DEE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t xml:space="preserve">Profile LR intervals can be calculated for simple regression parameters using the package’s method function for </w:t>
      </w:r>
      <w:proofErr w:type="spellStart"/>
      <w:proofErr w:type="gramStart"/>
      <w:r w:rsidRPr="00BB3A7B">
        <w:rPr>
          <w:rFonts w:ascii="Courier New" w:hAnsi="Courier New" w:cs="Courier New"/>
        </w:rPr>
        <w:t>confint</w:t>
      </w:r>
      <w:proofErr w:type="spellEnd"/>
      <w:r w:rsidRPr="00BB3A7B">
        <w:rPr>
          <w:rFonts w:ascii="Courier New" w:hAnsi="Courier New" w:cs="Courier New"/>
        </w:rPr>
        <w:t>(</w:t>
      </w:r>
      <w:proofErr w:type="gramEnd"/>
      <w:r w:rsidRPr="00BB3A7B">
        <w:rPr>
          <w:rFonts w:ascii="Courier New" w:hAnsi="Courier New" w:cs="Courier New"/>
        </w:rPr>
        <w:t>)</w:t>
      </w:r>
      <w:r>
        <w:t xml:space="preserve">. However, </w:t>
      </w:r>
      <w:r w:rsidR="00C36D9C">
        <w:t xml:space="preserve">this function </w:t>
      </w:r>
      <w:r>
        <w:t xml:space="preserve">cannot </w:t>
      </w:r>
      <w:r w:rsidR="00C36D9C">
        <w:t>perform calculations</w:t>
      </w:r>
      <w:r>
        <w:t xml:space="preserve"> for more complicated situations, like a linear combination of regression parameters. Also, the </w:t>
      </w:r>
      <w:proofErr w:type="spellStart"/>
      <w:r w:rsidRPr="00BB3A7B">
        <w:rPr>
          <w:rFonts w:ascii="Courier New" w:hAnsi="Courier New" w:cs="Courier New"/>
        </w:rPr>
        <w:t>mcprofile</w:t>
      </w:r>
      <w:proofErr w:type="spellEnd"/>
      <w:r>
        <w:t xml:space="preserve"> package does not have the capability to find these intervals. </w:t>
      </w:r>
    </w:p>
    <w:p w14:paraId="6B19B803" w14:textId="77777777" w:rsidR="00A916B5" w:rsidRDefault="00A916B5" w:rsidP="00A916B5">
      <w:pPr>
        <w:pStyle w:val="BodyTextIndent"/>
        <w:numPr>
          <w:ilvl w:val="1"/>
          <w:numId w:val="30"/>
        </w:numPr>
      </w:pPr>
      <w:r>
        <w:t xml:space="preserve">The </w:t>
      </w:r>
      <w:proofErr w:type="spellStart"/>
      <w:r w:rsidRPr="00BB3A7B">
        <w:rPr>
          <w:rFonts w:ascii="Courier New" w:hAnsi="Courier New" w:cs="Courier New"/>
        </w:rPr>
        <w:t>emmeans</w:t>
      </w:r>
      <w:proofErr w:type="spellEnd"/>
      <w:r>
        <w:t xml:space="preserve"> package cannot be used with it. </w:t>
      </w:r>
    </w:p>
    <w:p w14:paraId="54B54226" w14:textId="77777777" w:rsidR="00A916B5" w:rsidRDefault="00A916B5" w:rsidP="00803F8F">
      <w:pPr>
        <w:pStyle w:val="BodyTextIndent"/>
      </w:pPr>
    </w:p>
    <w:p w14:paraId="48B79DC5" w14:textId="77777777" w:rsidR="00986F28" w:rsidRDefault="00986F28" w:rsidP="00986F28">
      <w:pPr>
        <w:pStyle w:val="BodyTextIndent"/>
      </w:pPr>
      <w:r w:rsidRPr="00986F28">
        <w:rPr>
          <w:u w:val="single"/>
        </w:rPr>
        <w:t>Notes</w:t>
      </w:r>
      <w:r>
        <w:t>:</w:t>
      </w:r>
    </w:p>
    <w:p w14:paraId="472C72F8" w14:textId="77777777" w:rsidR="00986F28" w:rsidRDefault="00986F28" w:rsidP="00986F28">
      <w:pPr>
        <w:pStyle w:val="BodyTextIndent"/>
        <w:numPr>
          <w:ilvl w:val="0"/>
          <w:numId w:val="33"/>
        </w:numPr>
      </w:pPr>
      <w:r>
        <w:t>For both functions, i</w:t>
      </w:r>
      <w:r w:rsidRPr="00F10065">
        <w:t>t is especially important to have the levels of the categorical response ordered in the d</w:t>
      </w:r>
      <w:r>
        <w:t>esired way;</w:t>
      </w:r>
      <w:r w:rsidRPr="00BC0839">
        <w:t xml:space="preserve"> </w:t>
      </w:r>
      <w:r w:rsidRPr="00F10065">
        <w:t xml:space="preserve">otherwise, the ordering of the levels </w:t>
      </w:r>
      <w:r w:rsidR="00C36D9C">
        <w:t>for</w:t>
      </w:r>
      <w:r w:rsidRPr="00F10065">
        <w:t xml:space="preserve"> Y will not be correctly </w:t>
      </w:r>
      <w:proofErr w:type="gramStart"/>
      <w:r w:rsidRPr="00F10065">
        <w:t>taken into account</w:t>
      </w:r>
      <w:proofErr w:type="gramEnd"/>
      <w:r w:rsidRPr="00F10065">
        <w:t xml:space="preserve">. </w:t>
      </w:r>
    </w:p>
    <w:p w14:paraId="0F437D39" w14:textId="77777777" w:rsidR="00986F28" w:rsidRDefault="00986F28" w:rsidP="00986F28">
      <w:pPr>
        <w:pStyle w:val="BodyTextIndent"/>
        <w:numPr>
          <w:ilvl w:val="0"/>
          <w:numId w:val="33"/>
        </w:numPr>
      </w:pPr>
      <w:r w:rsidRPr="00C04F70">
        <w:lastRenderedPageBreak/>
        <w:t>The covariance matrix for the parameter estimates follows from using standard likelihood procedures as outlined in Appendix</w:t>
      </w:r>
      <w:r>
        <w:t xml:space="preserve"> B.</w:t>
      </w:r>
    </w:p>
    <w:p w14:paraId="2B27A11D" w14:textId="117984C3" w:rsidR="00986F28" w:rsidRDefault="00986F28" w:rsidP="00986F28">
      <w:pPr>
        <w:pStyle w:val="BodyTextIndent"/>
        <w:numPr>
          <w:ilvl w:val="0"/>
          <w:numId w:val="33"/>
        </w:numPr>
      </w:pPr>
      <w:r>
        <w:t xml:space="preserve">Neither function </w:t>
      </w:r>
      <w:proofErr w:type="gramStart"/>
      <w:r>
        <w:t>and</w:t>
      </w:r>
      <w:proofErr w:type="gramEnd"/>
      <w:r>
        <w:t xml:space="preserve"> corresponding package is as good as I would like. In my notes, I will focus on </w:t>
      </w:r>
      <w:proofErr w:type="spellStart"/>
      <w:proofErr w:type="gramStart"/>
      <w:r w:rsidR="000A2017">
        <w:rPr>
          <w:rFonts w:ascii="Courier New" w:hAnsi="Courier New" w:cs="Courier New"/>
        </w:rPr>
        <w:t>polr</w:t>
      </w:r>
      <w:proofErr w:type="spellEnd"/>
      <w:r w:rsidRPr="00986F28">
        <w:rPr>
          <w:rFonts w:ascii="Courier New" w:hAnsi="Courier New" w:cs="Courier New"/>
        </w:rPr>
        <w:t>(</w:t>
      </w:r>
      <w:proofErr w:type="gramEnd"/>
      <w:r w:rsidRPr="00986F28">
        <w:rPr>
          <w:rFonts w:ascii="Courier New" w:hAnsi="Courier New" w:cs="Courier New"/>
        </w:rPr>
        <w:t>)</w:t>
      </w:r>
      <w:r>
        <w:t xml:space="preserve"> and provide additional content with </w:t>
      </w:r>
      <w:proofErr w:type="spellStart"/>
      <w:r w:rsidRPr="00986F28">
        <w:rPr>
          <w:rFonts w:ascii="Courier New" w:hAnsi="Courier New" w:cs="Courier New"/>
        </w:rPr>
        <w:t>vglm</w:t>
      </w:r>
      <w:proofErr w:type="spellEnd"/>
      <w:r w:rsidRPr="00986F28">
        <w:rPr>
          <w:rFonts w:ascii="Courier New" w:hAnsi="Courier New" w:cs="Courier New"/>
        </w:rPr>
        <w:t>()</w:t>
      </w:r>
      <w:r>
        <w:t xml:space="preserve"> as needed. </w:t>
      </w:r>
    </w:p>
    <w:p w14:paraId="2A5CB239" w14:textId="77777777" w:rsidR="00A916B5" w:rsidRDefault="00A916B5" w:rsidP="00803F8F">
      <w:pPr>
        <w:pStyle w:val="BodyTextIndent"/>
      </w:pPr>
    </w:p>
    <w:p w14:paraId="412E02A2" w14:textId="77777777" w:rsidR="00986F28" w:rsidRDefault="00986F28" w:rsidP="00986F28">
      <w:pPr>
        <w:pStyle w:val="BodyTextIndent"/>
        <w:ind w:left="0"/>
        <w:rPr>
          <w:u w:val="single"/>
        </w:rPr>
      </w:pPr>
      <w:r w:rsidRPr="00986F28">
        <w:rPr>
          <w:u w:val="single"/>
        </w:rPr>
        <w:t>Hypotheses</w:t>
      </w:r>
    </w:p>
    <w:p w14:paraId="1D27D719" w14:textId="77777777" w:rsidR="00986F28" w:rsidRDefault="00986F28" w:rsidP="00986F28">
      <w:pPr>
        <w:pStyle w:val="BodyTextIndent"/>
        <w:ind w:left="0"/>
        <w:rPr>
          <w:u w:val="single"/>
        </w:rPr>
      </w:pPr>
    </w:p>
    <w:p w14:paraId="1C73902F" w14:textId="77777777" w:rsidR="0012194D" w:rsidRPr="00986F28" w:rsidRDefault="00803F8F" w:rsidP="00986F28">
      <w:pPr>
        <w:pStyle w:val="BodyTextIndent"/>
        <w:rPr>
          <w:u w:val="single"/>
        </w:rPr>
      </w:pPr>
      <w:r>
        <w:t>I</w:t>
      </w:r>
      <w:r w:rsidR="00F10065" w:rsidRPr="00F10065">
        <w:t>t is important to make sure that one knows what the hypotheses repres</w:t>
      </w:r>
      <w:r w:rsidR="0012194D">
        <w:t>e</w:t>
      </w:r>
      <w:r w:rsidR="00986F28">
        <w:t xml:space="preserve">nt in the context of the model. </w:t>
      </w:r>
      <w:r w:rsidR="0012194D">
        <w:t>S</w:t>
      </w:r>
      <w:r w:rsidR="00F10065" w:rsidRPr="00F10065">
        <w:t>uppose there is one explanatory variable (p</w:t>
      </w:r>
      <w:r>
        <w:t xml:space="preserve"> </w:t>
      </w:r>
      <w:r w:rsidR="00F10065" w:rsidRPr="00F10065">
        <w:t>=</w:t>
      </w:r>
      <w:r>
        <w:t xml:space="preserve"> 1)</w:t>
      </w:r>
      <w:r w:rsidR="00F10065" w:rsidRPr="00F10065">
        <w:t xml:space="preserve">, and the hypotheses of interest are </w:t>
      </w:r>
    </w:p>
    <w:p w14:paraId="186F1419" w14:textId="77777777" w:rsidR="0012194D" w:rsidRDefault="0012194D" w:rsidP="0012194D">
      <w:pPr>
        <w:pStyle w:val="BodyTextIndent"/>
        <w:ind w:left="1440"/>
      </w:pPr>
    </w:p>
    <w:p w14:paraId="7862BF52" w14:textId="77777777" w:rsidR="0012194D" w:rsidRDefault="00F10065" w:rsidP="00986F28">
      <w:pPr>
        <w:pStyle w:val="BodyTextIndent"/>
        <w:ind w:left="1440"/>
      </w:pPr>
      <w:r w:rsidRPr="00F10065">
        <w:t>H</w:t>
      </w:r>
      <w:r w:rsidR="00803F8F">
        <w:rPr>
          <w:vertAlign w:val="subscript"/>
        </w:rPr>
        <w:t>0</w:t>
      </w:r>
      <w:r w:rsidRPr="00F10065">
        <w:t>:</w:t>
      </w:r>
      <w:r w:rsidR="00803F8F">
        <w:t xml:space="preserve"> </w:t>
      </w:r>
      <w:r w:rsidR="00803F8F">
        <w:sym w:font="Symbol" w:char="F062"/>
      </w:r>
      <w:r w:rsidR="00803F8F">
        <w:rPr>
          <w:vertAlign w:val="subscript"/>
        </w:rPr>
        <w:t>1</w:t>
      </w:r>
      <w:r w:rsidR="00803F8F">
        <w:t xml:space="preserve"> </w:t>
      </w:r>
      <w:r w:rsidRPr="00F10065">
        <w:t>=</w:t>
      </w:r>
      <w:r w:rsidR="00803F8F">
        <w:t xml:space="preserve"> </w:t>
      </w:r>
      <w:r w:rsidR="0012194D">
        <w:t>0</w:t>
      </w:r>
    </w:p>
    <w:p w14:paraId="7F52AE7D" w14:textId="77777777" w:rsidR="0012194D" w:rsidRDefault="00F10065" w:rsidP="00986F28">
      <w:pPr>
        <w:pStyle w:val="BodyTextIndent"/>
        <w:ind w:left="1440"/>
      </w:pPr>
      <w:r w:rsidRPr="00F10065">
        <w:t>H</w:t>
      </w:r>
      <w:r w:rsidR="00803F8F">
        <w:rPr>
          <w:vertAlign w:val="subscript"/>
        </w:rPr>
        <w:t>a</w:t>
      </w:r>
      <w:r w:rsidRPr="00F10065">
        <w:t>:</w:t>
      </w:r>
      <w:r w:rsidR="00803F8F">
        <w:t xml:space="preserve"> </w:t>
      </w:r>
      <w:r w:rsidR="00803F8F">
        <w:sym w:font="Symbol" w:char="F062"/>
      </w:r>
      <w:r w:rsidR="00803F8F">
        <w:rPr>
          <w:vertAlign w:val="subscript"/>
        </w:rPr>
        <w:t>1</w:t>
      </w:r>
      <w:r w:rsidR="00803F8F">
        <w:t xml:space="preserve"> </w:t>
      </w:r>
      <w:r w:rsidR="00803F8F">
        <w:sym w:font="Symbol" w:char="F0B9"/>
      </w:r>
      <w:r w:rsidR="00803F8F">
        <w:t xml:space="preserve"> 0</w:t>
      </w:r>
      <w:r w:rsidRPr="00F10065">
        <w:t xml:space="preserve"> </w:t>
      </w:r>
    </w:p>
    <w:p w14:paraId="21FCDB70" w14:textId="77777777" w:rsidR="0012194D" w:rsidRDefault="0012194D" w:rsidP="0012194D">
      <w:pPr>
        <w:pStyle w:val="BodyTextIndent"/>
        <w:ind w:left="1440"/>
      </w:pPr>
    </w:p>
    <w:p w14:paraId="7C7B0C0F" w14:textId="77777777" w:rsidR="0012194D" w:rsidRDefault="00F10065" w:rsidP="00986F28">
      <w:pPr>
        <w:pStyle w:val="BodyTextIndent"/>
      </w:pPr>
      <w:r w:rsidRPr="00F10065">
        <w:t>If the null hypothesis is true, this says that the log-odds comparing P(Y</w:t>
      </w:r>
      <w:r w:rsidR="0012194D">
        <w:t xml:space="preserve"> </w:t>
      </w:r>
      <w:r w:rsidR="0012194D">
        <w:sym w:font="Symbol" w:char="F0A3"/>
      </w:r>
      <w:r w:rsidR="0012194D">
        <w:t xml:space="preserve"> j) </w:t>
      </w:r>
      <w:r w:rsidRPr="00F10065">
        <w:t>to P(Y</w:t>
      </w:r>
      <w:r w:rsidR="0012194D">
        <w:t xml:space="preserve"> </w:t>
      </w:r>
      <w:r w:rsidRPr="00F10065">
        <w:t>&gt;</w:t>
      </w:r>
      <w:r w:rsidR="0012194D">
        <w:t xml:space="preserve"> j) </w:t>
      </w:r>
      <w:r w:rsidRPr="00F10065">
        <w:t>do not depend on the explanatory variable. In the case of one cat</w:t>
      </w:r>
      <w:r w:rsidR="0012194D">
        <w:t>egorical explanatory variable X</w:t>
      </w:r>
      <w:r w:rsidRPr="00F10065">
        <w:t xml:space="preserve">, this is equivalent to independence between X and </w:t>
      </w:r>
      <w:r w:rsidR="0012194D">
        <w:t>Y</w:t>
      </w:r>
      <w:r w:rsidRPr="00F10065">
        <w:t xml:space="preserve">. </w:t>
      </w:r>
    </w:p>
    <w:p w14:paraId="178A9A61" w14:textId="77777777" w:rsidR="0012194D" w:rsidRDefault="0012194D" w:rsidP="00986F28">
      <w:pPr>
        <w:pStyle w:val="BodyTextIndent"/>
      </w:pPr>
    </w:p>
    <w:p w14:paraId="3B5149B0" w14:textId="77777777" w:rsidR="00034C58" w:rsidRPr="005B5BBF" w:rsidRDefault="00F10065" w:rsidP="00986F28">
      <w:pPr>
        <w:pStyle w:val="BodyTextIndent"/>
      </w:pPr>
      <w:r w:rsidRPr="00F10065">
        <w:t xml:space="preserve">If the alternative hypothesis is true, the ordering of the log-odds comparing </w:t>
      </w:r>
      <w:proofErr w:type="gramStart"/>
      <w:r w:rsidR="0012194D" w:rsidRPr="00F10065">
        <w:t>P(</w:t>
      </w:r>
      <w:proofErr w:type="gramEnd"/>
      <w:r w:rsidR="0012194D" w:rsidRPr="00F10065">
        <w:t>Y</w:t>
      </w:r>
      <w:r w:rsidR="0012194D">
        <w:t xml:space="preserve"> </w:t>
      </w:r>
      <w:r w:rsidR="0012194D">
        <w:sym w:font="Symbol" w:char="F0A3"/>
      </w:r>
      <w:r w:rsidR="0012194D">
        <w:t xml:space="preserve"> j) </w:t>
      </w:r>
      <w:r w:rsidR="0012194D" w:rsidRPr="00F10065">
        <w:t>to P(Y</w:t>
      </w:r>
      <w:r w:rsidR="0012194D">
        <w:t xml:space="preserve"> </w:t>
      </w:r>
      <w:r w:rsidR="0012194D" w:rsidRPr="00F10065">
        <w:t>&gt;</w:t>
      </w:r>
      <w:r w:rsidR="0012194D">
        <w:t xml:space="preserve"> j) </w:t>
      </w:r>
      <w:r w:rsidRPr="00F10065">
        <w:t xml:space="preserve">holds; i.e., the log-odds progressively grow larger or smaller depending on the sign of </w:t>
      </w:r>
      <w:r w:rsidR="0012194D">
        <w:sym w:font="Symbol" w:char="F062"/>
      </w:r>
      <w:r w:rsidR="0012194D">
        <w:rPr>
          <w:vertAlign w:val="subscript"/>
        </w:rPr>
        <w:t>1</w:t>
      </w:r>
      <w:r w:rsidRPr="00F10065">
        <w:t xml:space="preserve">. </w:t>
      </w:r>
      <w:r w:rsidR="005B5BBF">
        <w:t xml:space="preserve">Thus, you see the ordering of the </w:t>
      </w:r>
      <w:r w:rsidR="005B5BBF">
        <w:sym w:font="Symbol" w:char="F070"/>
      </w:r>
      <w:r w:rsidR="005B5BBF">
        <w:rPr>
          <w:vertAlign w:val="subscript"/>
        </w:rPr>
        <w:t>j</w:t>
      </w:r>
      <w:r w:rsidR="005B5BBF">
        <w:t xml:space="preserve"> values as shown </w:t>
      </w:r>
      <w:r w:rsidR="00E273B0">
        <w:t>in the proportional odds model plots.</w:t>
      </w:r>
      <w:r w:rsidR="005B5BBF">
        <w:t xml:space="preserve"> </w:t>
      </w:r>
    </w:p>
    <w:p w14:paraId="3884C599" w14:textId="77777777" w:rsidR="00034C58" w:rsidRDefault="00034C58" w:rsidP="00986F28">
      <w:pPr>
        <w:pStyle w:val="BodyTextIndent"/>
      </w:pPr>
    </w:p>
    <w:p w14:paraId="589D3E32" w14:textId="77777777" w:rsidR="00942EF8" w:rsidRDefault="00F10065" w:rsidP="00E273B0">
      <w:pPr>
        <w:pStyle w:val="BodyTextIndent"/>
      </w:pPr>
      <w:r w:rsidRPr="00F10065">
        <w:t>Contrast the alternative hypothesis meaning to the corresponding test for the mul</w:t>
      </w:r>
      <w:r w:rsidR="00034C58">
        <w:t>tinomial regression model</w:t>
      </w:r>
      <w:r w:rsidR="00E273B0">
        <w:t xml:space="preserve">. </w:t>
      </w:r>
      <w:r w:rsidR="00942EF8">
        <w:t>S</w:t>
      </w:r>
      <w:r w:rsidR="00942EF8" w:rsidRPr="00F10065">
        <w:t>uppose there is one explanatory variable (p</w:t>
      </w:r>
      <w:r w:rsidR="00942EF8">
        <w:t xml:space="preserve"> </w:t>
      </w:r>
      <w:r w:rsidR="00942EF8" w:rsidRPr="00F10065">
        <w:t>=</w:t>
      </w:r>
      <w:r w:rsidR="00942EF8">
        <w:t xml:space="preserve"> 1)</w:t>
      </w:r>
      <w:r w:rsidR="00942EF8" w:rsidRPr="00F10065">
        <w:t xml:space="preserve">, and the hypotheses of interest are </w:t>
      </w:r>
    </w:p>
    <w:p w14:paraId="2367E62C" w14:textId="77777777" w:rsidR="00034C58" w:rsidRDefault="00034C58" w:rsidP="00986F28">
      <w:pPr>
        <w:pStyle w:val="BodyTextIndent"/>
      </w:pPr>
    </w:p>
    <w:p w14:paraId="63F5EFF0" w14:textId="77777777" w:rsidR="00034C58" w:rsidRDefault="00034C58" w:rsidP="00986F28">
      <w:pPr>
        <w:pStyle w:val="BodyTextIndent"/>
        <w:ind w:left="1440"/>
      </w:pPr>
      <w:r>
        <w:t>H</w:t>
      </w:r>
      <w:r w:rsidRPr="00034C58">
        <w:rPr>
          <w:vertAlign w:val="subscript"/>
        </w:rPr>
        <w:t>0</w:t>
      </w:r>
      <w:r>
        <w:t xml:space="preserve">: </w:t>
      </w:r>
      <w:r>
        <w:sym w:font="Symbol" w:char="F062"/>
      </w:r>
      <w:r>
        <w:rPr>
          <w:vertAlign w:val="subscript"/>
        </w:rPr>
        <w:t>21</w:t>
      </w:r>
      <w:r w:rsidRPr="00034C58">
        <w:t xml:space="preserve"> </w:t>
      </w:r>
      <w:r>
        <w:t xml:space="preserve">= </w:t>
      </w:r>
      <w:r>
        <w:sym w:font="MT Extra" w:char="F04C"/>
      </w:r>
      <w:r>
        <w:t xml:space="preserve"> </w:t>
      </w:r>
      <w:r w:rsidR="00F10065" w:rsidRPr="00F10065">
        <w:t>=</w:t>
      </w:r>
      <w:r>
        <w:t xml:space="preserve"> </w:t>
      </w:r>
      <w:r>
        <w:sym w:font="Symbol" w:char="F062"/>
      </w:r>
      <w:r>
        <w:rPr>
          <w:vertAlign w:val="subscript"/>
        </w:rPr>
        <w:t>J1</w:t>
      </w:r>
      <w:r>
        <w:t xml:space="preserve"> </w:t>
      </w:r>
      <w:r w:rsidR="00F10065" w:rsidRPr="00F10065">
        <w:t>=</w:t>
      </w:r>
      <w:r>
        <w:t xml:space="preserve"> 0</w:t>
      </w:r>
    </w:p>
    <w:p w14:paraId="6D02AEBD" w14:textId="77777777" w:rsidR="00034C58" w:rsidRDefault="00034C58" w:rsidP="00986F28">
      <w:pPr>
        <w:pStyle w:val="BodyTextIndent"/>
        <w:ind w:left="1440"/>
      </w:pPr>
      <w:r>
        <w:t>H</w:t>
      </w:r>
      <w:r w:rsidR="00F10065" w:rsidRPr="00034C58">
        <w:rPr>
          <w:vertAlign w:val="subscript"/>
        </w:rPr>
        <w:t>a</w:t>
      </w:r>
      <w:r>
        <w:t xml:space="preserve">: </w:t>
      </w:r>
      <w:r w:rsidR="00F10065" w:rsidRPr="00F10065">
        <w:t>At least one</w:t>
      </w:r>
      <w:r>
        <w:t xml:space="preserve"> </w:t>
      </w:r>
      <w:r>
        <w:sym w:font="Symbol" w:char="F062"/>
      </w:r>
      <w:r>
        <w:rPr>
          <w:vertAlign w:val="subscript"/>
        </w:rPr>
        <w:t>j1</w:t>
      </w:r>
      <w:r>
        <w:t xml:space="preserve"> </w:t>
      </w:r>
      <w:r>
        <w:sym w:font="Symbol" w:char="F0B9"/>
      </w:r>
      <w:r>
        <w:t xml:space="preserve"> 0 </w:t>
      </w:r>
    </w:p>
    <w:p w14:paraId="1AF67FB9" w14:textId="77777777" w:rsidR="00034C58" w:rsidRDefault="00034C58" w:rsidP="00986F28">
      <w:pPr>
        <w:pStyle w:val="BodyTextIndent"/>
        <w:ind w:left="1440"/>
      </w:pPr>
    </w:p>
    <w:p w14:paraId="7D8EA7CE" w14:textId="77777777" w:rsidR="00942EF8" w:rsidRDefault="00942EF8" w:rsidP="00986F28">
      <w:pPr>
        <w:pStyle w:val="BodyTextIndent"/>
      </w:pPr>
      <w:r>
        <w:t>T</w:t>
      </w:r>
      <w:r w:rsidR="00F10065" w:rsidRPr="00F10065">
        <w:t xml:space="preserve">he alternative hypothesis does not say what type of trend (if any) exists among the log-odds ratios. </w:t>
      </w:r>
    </w:p>
    <w:p w14:paraId="64C8949A" w14:textId="77777777" w:rsidR="00942EF8" w:rsidRDefault="00942EF8" w:rsidP="00986F28">
      <w:pPr>
        <w:pStyle w:val="BodyTextIndent"/>
      </w:pPr>
    </w:p>
    <w:p w14:paraId="7DF9C111" w14:textId="77777777" w:rsidR="00E273B0" w:rsidRDefault="00C36D9C" w:rsidP="00E273B0">
      <w:pPr>
        <w:pStyle w:val="BodyTextIndent"/>
      </w:pPr>
      <w:r>
        <w:t>The f</w:t>
      </w:r>
      <w:r w:rsidR="00E273B0" w:rsidRPr="00E273B0">
        <w:t xml:space="preserve">ewer constraints </w:t>
      </w:r>
      <w:r>
        <w:t xml:space="preserve">for the multinomial regression model alternative hypothesis </w:t>
      </w:r>
      <w:r w:rsidR="00E273B0" w:rsidRPr="00E273B0">
        <w:t>may seem good</w:t>
      </w:r>
      <w:r>
        <w:t>,</w:t>
      </w:r>
      <w:r w:rsidR="00E273B0" w:rsidRPr="00E273B0">
        <w:t xml:space="preserve"> but it leads to a model that is less efficient when the proportional odds assumptions are applicable. The efficiency loss will be evident with inferences. For example, the hypothesis test involving multinomial </w:t>
      </w:r>
      <w:r>
        <w:t xml:space="preserve">regression </w:t>
      </w:r>
      <w:r w:rsidR="00E273B0" w:rsidRPr="00E273B0">
        <w:t>models will result in less power than the hypothesis test involving the proportional odds model</w:t>
      </w:r>
    </w:p>
    <w:p w14:paraId="7170A34E" w14:textId="77777777" w:rsidR="00A42A21" w:rsidRDefault="00A42A21" w:rsidP="000B2693">
      <w:pPr>
        <w:pStyle w:val="BodyTextIndent"/>
        <w:rPr>
          <w:u w:val="single"/>
        </w:rPr>
      </w:pPr>
    </w:p>
    <w:p w14:paraId="0935EA8A" w14:textId="77777777" w:rsidR="000B2693" w:rsidRDefault="000B2693" w:rsidP="000B2693">
      <w:pPr>
        <w:pStyle w:val="BodyTextIndent"/>
        <w:rPr>
          <w:u w:val="single"/>
        </w:rPr>
      </w:pPr>
    </w:p>
    <w:p w14:paraId="747365B4" w14:textId="77777777" w:rsidR="0048435D" w:rsidRDefault="0048435D" w:rsidP="0048435D">
      <w:pPr>
        <w:pStyle w:val="BodyTextIndent"/>
        <w:ind w:left="0"/>
      </w:pPr>
      <w:r>
        <w:rPr>
          <w:u w:val="single"/>
        </w:rPr>
        <w:t>Example</w:t>
      </w:r>
      <w:r w:rsidR="00F23322">
        <w:t>: Wheat kernels (</w:t>
      </w:r>
      <w:proofErr w:type="spellStart"/>
      <w:r w:rsidR="00F23322">
        <w:t>Wheat.R</w:t>
      </w:r>
      <w:proofErr w:type="spellEnd"/>
      <w:r w:rsidR="00F23322">
        <w:t>, Wheat.csv</w:t>
      </w:r>
      <w:r>
        <w:t>)</w:t>
      </w:r>
    </w:p>
    <w:p w14:paraId="0A11A5BA" w14:textId="77777777" w:rsidR="0048435D" w:rsidRDefault="0048435D" w:rsidP="0048435D">
      <w:pPr>
        <w:pStyle w:val="BodyTextIndent"/>
        <w:ind w:left="0"/>
      </w:pPr>
    </w:p>
    <w:p w14:paraId="620F8372" w14:textId="77777777" w:rsidR="00DA11D5" w:rsidRDefault="00DA11D5" w:rsidP="00DA11D5">
      <w:pPr>
        <w:ind w:left="720"/>
      </w:pPr>
      <w:r>
        <w:t xml:space="preserve">The proportional odds model may be useful with this example. Overall, we would like to have a “healthy” kernel so healthy is greater than both sprout and scab. I would think that a sprout kernel would be preferable to a scab </w:t>
      </w:r>
      <w:r>
        <w:lastRenderedPageBreak/>
        <w:t xml:space="preserve">kernel. Thus, scab (Y = 1) &lt; sprout (Y = 2) &lt; healthy (Y = 3).  </w:t>
      </w:r>
    </w:p>
    <w:p w14:paraId="08329312" w14:textId="77777777" w:rsidR="00DA11D5" w:rsidRDefault="00DA11D5" w:rsidP="00DA11D5">
      <w:pPr>
        <w:ind w:left="720"/>
      </w:pPr>
    </w:p>
    <w:p w14:paraId="1740C72C" w14:textId="77777777" w:rsidR="00DA11D5" w:rsidRDefault="00DA11D5" w:rsidP="00DA11D5">
      <w:pPr>
        <w:ind w:left="720"/>
      </w:pPr>
      <w:r>
        <w:t xml:space="preserve">Here is how I reorder a factor in R to recognize these orderings:     </w:t>
      </w:r>
    </w:p>
    <w:p w14:paraId="2B25AE37" w14:textId="77777777" w:rsidR="00DA11D5" w:rsidRDefault="00DA11D5" w:rsidP="00DA11D5">
      <w:pPr>
        <w:ind w:left="720"/>
      </w:pPr>
    </w:p>
    <w:p w14:paraId="5F99358B" w14:textId="77777777" w:rsidR="00DA11D5" w:rsidRDefault="00DA11D5" w:rsidP="001168AA">
      <w:pPr>
        <w:pStyle w:val="R-14"/>
      </w:pPr>
      <w:r>
        <w:t>&gt; levels(</w:t>
      </w:r>
      <w:proofErr w:type="spellStart"/>
      <w:r>
        <w:t>wheat$type</w:t>
      </w:r>
      <w:proofErr w:type="spellEnd"/>
      <w:r>
        <w:t xml:space="preserve">) </w:t>
      </w:r>
    </w:p>
    <w:p w14:paraId="13A7ECDE" w14:textId="77777777" w:rsidR="00DA11D5" w:rsidRDefault="00DA11D5" w:rsidP="001168AA">
      <w:pPr>
        <w:pStyle w:val="R-14"/>
      </w:pPr>
      <w:r>
        <w:t xml:space="preserve">[1] "Healthy" "Scab"    "Sprout" </w:t>
      </w:r>
    </w:p>
    <w:p w14:paraId="2C36AC2F" w14:textId="2384C11B" w:rsidR="00DA11D5" w:rsidRDefault="00DA11D5" w:rsidP="001168AA">
      <w:pPr>
        <w:pStyle w:val="R-14"/>
      </w:pPr>
      <w:r>
        <w:t xml:space="preserve">&gt; </w:t>
      </w:r>
      <w:proofErr w:type="spellStart"/>
      <w:r>
        <w:t>wheat$</w:t>
      </w:r>
      <w:proofErr w:type="gramStart"/>
      <w:r>
        <w:t>type.order</w:t>
      </w:r>
      <w:proofErr w:type="spellEnd"/>
      <w:proofErr w:type="gramEnd"/>
      <w:r w:rsidR="007F2AA0">
        <w:t xml:space="preserve"> </w:t>
      </w:r>
      <w:r>
        <w:t>&lt;-</w:t>
      </w:r>
      <w:r w:rsidR="007F2AA0">
        <w:t xml:space="preserve"> </w:t>
      </w:r>
      <w:r>
        <w:t>factor(</w:t>
      </w:r>
      <w:r w:rsidR="003C48DD">
        <w:t xml:space="preserve">x = </w:t>
      </w:r>
      <w:proofErr w:type="spellStart"/>
      <w:r>
        <w:t>w</w:t>
      </w:r>
      <w:r w:rsidR="005162B1">
        <w:t>heat$type</w:t>
      </w:r>
      <w:proofErr w:type="spellEnd"/>
      <w:r w:rsidR="005162B1">
        <w:t xml:space="preserve">, levels = c("Scab",  </w:t>
      </w:r>
      <w:r>
        <w:t xml:space="preserve">"Sprout", "Healthy")) </w:t>
      </w:r>
    </w:p>
    <w:p w14:paraId="48784F01" w14:textId="77777777" w:rsidR="00DA11D5" w:rsidRDefault="00DA11D5" w:rsidP="001168AA">
      <w:pPr>
        <w:pStyle w:val="R-14"/>
      </w:pPr>
      <w:r>
        <w:t>&gt; #</w:t>
      </w:r>
      <w:r w:rsidR="001016B2">
        <w:t xml:space="preserve"> </w:t>
      </w:r>
      <w:r>
        <w:t>head(</w:t>
      </w:r>
      <w:proofErr w:type="gramStart"/>
      <w:r>
        <w:t xml:space="preserve">wheat)   </w:t>
      </w:r>
      <w:proofErr w:type="gramEnd"/>
      <w:r>
        <w:t>#excluded to save space</w:t>
      </w:r>
    </w:p>
    <w:p w14:paraId="4A7BC197" w14:textId="77777777" w:rsidR="00DA11D5" w:rsidRDefault="00DA11D5" w:rsidP="001168AA">
      <w:pPr>
        <w:pStyle w:val="R-14"/>
      </w:pPr>
      <w:r>
        <w:t>&gt; levels(</w:t>
      </w:r>
      <w:proofErr w:type="spellStart"/>
      <w:r>
        <w:t>wheat$</w:t>
      </w:r>
      <w:proofErr w:type="gramStart"/>
      <w:r>
        <w:t>type.order</w:t>
      </w:r>
      <w:proofErr w:type="spellEnd"/>
      <w:proofErr w:type="gramEnd"/>
      <w:r>
        <w:t xml:space="preserve">) </w:t>
      </w:r>
    </w:p>
    <w:p w14:paraId="08BE8ABC" w14:textId="77777777" w:rsidR="00DA11D5" w:rsidRDefault="00DA11D5" w:rsidP="001168AA">
      <w:pPr>
        <w:pStyle w:val="R-14"/>
      </w:pPr>
      <w:r>
        <w:t>[1] "Scab"    "Sprout"  "Healthy"</w:t>
      </w:r>
    </w:p>
    <w:p w14:paraId="10DD0FB6" w14:textId="77777777" w:rsidR="002B5122" w:rsidRPr="002B5122" w:rsidRDefault="002B5122" w:rsidP="005E3B40">
      <w:pPr>
        <w:ind w:left="720"/>
        <w:rPr>
          <w:highlight w:val="green"/>
        </w:rPr>
      </w:pPr>
    </w:p>
    <w:p w14:paraId="0BB0828D" w14:textId="77777777" w:rsidR="008A0B2B" w:rsidRDefault="008A0B2B" w:rsidP="005E3B40">
      <w:pPr>
        <w:ind w:left="720"/>
      </w:pPr>
      <w:r>
        <w:t xml:space="preserve">I would like to estimate the following model: </w:t>
      </w:r>
    </w:p>
    <w:p w14:paraId="0D8D0F00" w14:textId="77777777" w:rsidR="008A0B2B" w:rsidRDefault="008A0B2B" w:rsidP="005E3B40">
      <w:pPr>
        <w:ind w:left="720"/>
      </w:pPr>
    </w:p>
    <w:p w14:paraId="77853A2E" w14:textId="77777777" w:rsidR="008A0B2B" w:rsidRPr="007C29EB" w:rsidRDefault="008A0B2B" w:rsidP="008A0B2B">
      <w:pPr>
        <w:ind w:left="1440"/>
      </w:pPr>
      <w:r w:rsidRPr="0087338B">
        <w:rPr>
          <w:position w:val="-14"/>
        </w:rPr>
        <w:object w:dxaOrig="6080" w:dyaOrig="499" w14:anchorId="7EFECC9D">
          <v:shape id="_x0000_i1034" type="#_x0000_t75" style="width:304.3pt;height:24.05pt" o:ole="">
            <v:imagedata r:id="rId27" o:title=""/>
          </v:shape>
          <o:OLEObject Type="Embed" ProgID="Equation.DSMT4" ShapeID="_x0000_i1034" DrawAspect="Content" ObjectID="_1735285416" r:id="rId28"/>
        </w:object>
      </w:r>
      <w:r>
        <w:t xml:space="preserve"> for j = 1, 2</w:t>
      </w:r>
    </w:p>
    <w:p w14:paraId="4D15E5FB" w14:textId="77777777" w:rsidR="008A0B2B" w:rsidRDefault="008A0B2B" w:rsidP="008A0B2B">
      <w:pPr>
        <w:ind w:left="1440"/>
      </w:pPr>
    </w:p>
    <w:p w14:paraId="5C249DFB" w14:textId="77777777" w:rsidR="001016B2" w:rsidRDefault="001016B2" w:rsidP="005E3B40">
      <w:pPr>
        <w:ind w:left="720"/>
      </w:pPr>
      <w:r>
        <w:t>and x</w:t>
      </w:r>
      <w:r>
        <w:rPr>
          <w:vertAlign w:val="subscript"/>
        </w:rPr>
        <w:t>1</w:t>
      </w:r>
      <w:r>
        <w:t>, …, x</w:t>
      </w:r>
      <w:r>
        <w:rPr>
          <w:vertAlign w:val="subscript"/>
        </w:rPr>
        <w:t>6</w:t>
      </w:r>
      <w:r>
        <w:t xml:space="preserve"> corresponding to the ordering of the explanatory variables in the data frame.  </w:t>
      </w:r>
    </w:p>
    <w:p w14:paraId="03CD912F" w14:textId="77777777" w:rsidR="001016B2" w:rsidRDefault="001016B2" w:rsidP="005E3B40">
      <w:pPr>
        <w:ind w:left="720"/>
      </w:pPr>
    </w:p>
    <w:p w14:paraId="00477A3D" w14:textId="77777777" w:rsidR="008A0B2B" w:rsidRDefault="008A0B2B" w:rsidP="005E3B40">
      <w:pPr>
        <w:ind w:left="720"/>
      </w:pPr>
      <w:r w:rsidRPr="008A0B2B">
        <w:t xml:space="preserve">The proportional odds model is estimated using </w:t>
      </w:r>
      <w:proofErr w:type="spellStart"/>
      <w:proofErr w:type="gramStart"/>
      <w:r w:rsidRPr="008A0B2B">
        <w:rPr>
          <w:rFonts w:ascii="Courier New" w:hAnsi="Courier New" w:cs="Courier New"/>
        </w:rPr>
        <w:t>polr</w:t>
      </w:r>
      <w:proofErr w:type="spellEnd"/>
      <w:r w:rsidRPr="008A0B2B">
        <w:rPr>
          <w:rFonts w:ascii="Courier New" w:hAnsi="Courier New" w:cs="Courier New"/>
        </w:rPr>
        <w:t>(</w:t>
      </w:r>
      <w:proofErr w:type="gramEnd"/>
      <w:r w:rsidRPr="008A0B2B">
        <w:rPr>
          <w:rFonts w:ascii="Courier New" w:hAnsi="Courier New" w:cs="Courier New"/>
        </w:rPr>
        <w:t>)</w:t>
      </w:r>
      <w:r w:rsidRPr="008A0B2B">
        <w:t>:</w:t>
      </w:r>
    </w:p>
    <w:p w14:paraId="5129388C" w14:textId="77777777" w:rsidR="008A0B2B" w:rsidRDefault="008A0B2B" w:rsidP="005E3B40">
      <w:pPr>
        <w:ind w:left="720"/>
      </w:pPr>
    </w:p>
    <w:p w14:paraId="356B2A27" w14:textId="77777777" w:rsidR="008A0B2B" w:rsidRDefault="008A0B2B" w:rsidP="001168AA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 xml:space="preserve">package = MASS)  </w:t>
      </w:r>
    </w:p>
    <w:p w14:paraId="6B3CF37B" w14:textId="77777777" w:rsidR="008A0B2B" w:rsidRDefault="008A0B2B" w:rsidP="001168AA">
      <w:pPr>
        <w:pStyle w:val="R-14"/>
      </w:pPr>
      <w:r>
        <w:t xml:space="preserve">&gt; </w:t>
      </w:r>
      <w:proofErr w:type="spellStart"/>
      <w:r>
        <w:t>mod.fit.ord</w:t>
      </w:r>
      <w:proofErr w:type="spellEnd"/>
      <w:r w:rsidR="007F2AA0">
        <w:t xml:space="preserve"> </w:t>
      </w:r>
      <w:r>
        <w:t>&lt;-</w:t>
      </w:r>
      <w:r w:rsidR="007F2AA0">
        <w:t xml:space="preserve"> </w:t>
      </w:r>
      <w:proofErr w:type="spellStart"/>
      <w:proofErr w:type="gramStart"/>
      <w:r>
        <w:t>polr</w:t>
      </w:r>
      <w:proofErr w:type="spellEnd"/>
      <w:r>
        <w:t>(</w:t>
      </w:r>
      <w:proofErr w:type="gramEnd"/>
      <w:r>
        <w:t xml:space="preserve">formula = </w:t>
      </w:r>
      <w:proofErr w:type="spellStart"/>
      <w:r>
        <w:t>ty</w:t>
      </w:r>
      <w:r w:rsidR="005162B1">
        <w:t>pe.order</w:t>
      </w:r>
      <w:proofErr w:type="spellEnd"/>
      <w:r w:rsidR="005162B1">
        <w:t xml:space="preserve"> ~ class + </w:t>
      </w:r>
      <w:r>
        <w:t>density + hardness + s</w:t>
      </w:r>
      <w:r w:rsidR="005162B1">
        <w:t xml:space="preserve">ize + weight + moisture, data = </w:t>
      </w:r>
      <w:r>
        <w:t xml:space="preserve">wheat, method = "logistic") </w:t>
      </w:r>
    </w:p>
    <w:p w14:paraId="1C55A34E" w14:textId="77777777" w:rsidR="008A0B2B" w:rsidRDefault="008A0B2B" w:rsidP="001168AA">
      <w:pPr>
        <w:pStyle w:val="R-14"/>
      </w:pPr>
      <w:r>
        <w:t>&gt; summary(</w:t>
      </w:r>
      <w:proofErr w:type="spellStart"/>
      <w:r>
        <w:t>mod.fit.ord</w:t>
      </w:r>
      <w:proofErr w:type="spellEnd"/>
      <w:r>
        <w:t>)</w:t>
      </w:r>
    </w:p>
    <w:p w14:paraId="1C66B749" w14:textId="77777777" w:rsidR="008A0B2B" w:rsidRDefault="008A0B2B" w:rsidP="001168AA">
      <w:pPr>
        <w:pStyle w:val="R-14"/>
      </w:pPr>
    </w:p>
    <w:p w14:paraId="2B923E18" w14:textId="77777777" w:rsidR="008A0B2B" w:rsidRDefault="008A0B2B" w:rsidP="001168AA">
      <w:pPr>
        <w:pStyle w:val="R-14"/>
      </w:pPr>
      <w:r>
        <w:t>Re-fitting to get Hessian</w:t>
      </w:r>
    </w:p>
    <w:p w14:paraId="2464D8A4" w14:textId="77777777" w:rsidR="008A0B2B" w:rsidRDefault="008A0B2B" w:rsidP="001168AA">
      <w:pPr>
        <w:pStyle w:val="R-14"/>
      </w:pPr>
    </w:p>
    <w:p w14:paraId="4BD7CEB7" w14:textId="77777777" w:rsidR="008A0B2B" w:rsidRDefault="008A0B2B" w:rsidP="001168AA">
      <w:pPr>
        <w:pStyle w:val="R-14"/>
      </w:pPr>
      <w:r>
        <w:t xml:space="preserve">Call: </w:t>
      </w:r>
      <w:proofErr w:type="spellStart"/>
      <w:proofErr w:type="gramStart"/>
      <w:r>
        <w:t>polr</w:t>
      </w:r>
      <w:proofErr w:type="spellEnd"/>
      <w:r>
        <w:t>(</w:t>
      </w:r>
      <w:proofErr w:type="gramEnd"/>
      <w:r>
        <w:t xml:space="preserve">formula = </w:t>
      </w:r>
      <w:proofErr w:type="spellStart"/>
      <w:r>
        <w:t>type.order</w:t>
      </w:r>
      <w:proofErr w:type="spellEnd"/>
      <w:r>
        <w:t xml:space="preserve"> ~ class + density + hardness + size + weight + moisture, data = wheat, method = "logistic")</w:t>
      </w:r>
    </w:p>
    <w:p w14:paraId="312212BB" w14:textId="77777777" w:rsidR="008A0B2B" w:rsidRDefault="008A0B2B" w:rsidP="001168AA">
      <w:pPr>
        <w:pStyle w:val="R-14"/>
      </w:pPr>
    </w:p>
    <w:p w14:paraId="03355805" w14:textId="77777777" w:rsidR="008A0B2B" w:rsidRDefault="008A0B2B" w:rsidP="001168AA">
      <w:pPr>
        <w:pStyle w:val="R-14"/>
      </w:pPr>
      <w:r>
        <w:lastRenderedPageBreak/>
        <w:t>Coefficients:</w:t>
      </w:r>
    </w:p>
    <w:p w14:paraId="307E6141" w14:textId="77777777" w:rsidR="008A0B2B" w:rsidRDefault="008A0B2B" w:rsidP="001168AA">
      <w:pPr>
        <w:pStyle w:val="R-14"/>
      </w:pPr>
      <w:r>
        <w:t xml:space="preserve">            Value Std. Error t value </w:t>
      </w:r>
    </w:p>
    <w:p w14:paraId="7B65BF3F" w14:textId="77777777" w:rsidR="008A0B2B" w:rsidRDefault="008A0B2B" w:rsidP="001168AA">
      <w:pPr>
        <w:pStyle w:val="R-14"/>
      </w:pPr>
      <w:proofErr w:type="spellStart"/>
      <w:proofErr w:type="gramStart"/>
      <w:r>
        <w:t>classsrw</w:t>
      </w:r>
      <w:proofErr w:type="spellEnd"/>
      <w:r>
        <w:t xml:space="preserve">  0.17370</w:t>
      </w:r>
      <w:proofErr w:type="gramEnd"/>
      <w:r>
        <w:t xml:space="preserve">   0.391764  0.4434 </w:t>
      </w:r>
    </w:p>
    <w:p w14:paraId="0966D36B" w14:textId="77777777" w:rsidR="008A0B2B" w:rsidRDefault="008A0B2B" w:rsidP="001168AA">
      <w:pPr>
        <w:pStyle w:val="R-14"/>
      </w:pPr>
      <w:proofErr w:type="gramStart"/>
      <w:r>
        <w:t>density  13.50534</w:t>
      </w:r>
      <w:proofErr w:type="gramEnd"/>
      <w:r>
        <w:t xml:space="preserve">   1.713009  7.8840 </w:t>
      </w:r>
    </w:p>
    <w:p w14:paraId="48C96957" w14:textId="77777777" w:rsidR="008A0B2B" w:rsidRDefault="008A0B2B" w:rsidP="001168AA">
      <w:pPr>
        <w:pStyle w:val="R-14"/>
      </w:pPr>
      <w:proofErr w:type="gramStart"/>
      <w:r>
        <w:t>hardness  0.01039</w:t>
      </w:r>
      <w:proofErr w:type="gramEnd"/>
      <w:r>
        <w:t xml:space="preserve">   0.005932  1.7522 </w:t>
      </w:r>
    </w:p>
    <w:p w14:paraId="71DB14A8" w14:textId="77777777" w:rsidR="008A0B2B" w:rsidRDefault="008A0B2B" w:rsidP="001168AA">
      <w:pPr>
        <w:pStyle w:val="R-14"/>
      </w:pPr>
      <w:r>
        <w:t xml:space="preserve">size     -0.29253   0.413095 -0.7081 </w:t>
      </w:r>
    </w:p>
    <w:p w14:paraId="7CB45A01" w14:textId="77777777" w:rsidR="008A0B2B" w:rsidRDefault="008A0B2B" w:rsidP="001168AA">
      <w:pPr>
        <w:pStyle w:val="R-14"/>
      </w:pPr>
      <w:r>
        <w:t xml:space="preserve">weight    0.12721   </w:t>
      </w:r>
      <w:proofErr w:type="gramStart"/>
      <w:r>
        <w:t>0.029996  4.2411</w:t>
      </w:r>
      <w:proofErr w:type="gramEnd"/>
      <w:r>
        <w:t xml:space="preserve"> </w:t>
      </w:r>
    </w:p>
    <w:p w14:paraId="2DEDC4A3" w14:textId="77777777" w:rsidR="008A0B2B" w:rsidRDefault="008A0B2B" w:rsidP="001168AA">
      <w:pPr>
        <w:pStyle w:val="R-14"/>
      </w:pPr>
      <w:r>
        <w:t>moisture -0.03902   0.088396 -0.4414</w:t>
      </w:r>
    </w:p>
    <w:p w14:paraId="159D66D3" w14:textId="77777777" w:rsidR="008A0B2B" w:rsidRDefault="008A0B2B" w:rsidP="001168AA">
      <w:pPr>
        <w:pStyle w:val="R-14"/>
      </w:pPr>
    </w:p>
    <w:p w14:paraId="527E7CAD" w14:textId="77777777" w:rsidR="008A0B2B" w:rsidRDefault="008A0B2B" w:rsidP="001168AA">
      <w:pPr>
        <w:pStyle w:val="R-14"/>
      </w:pPr>
      <w:r>
        <w:t>Intercepts:</w:t>
      </w:r>
    </w:p>
    <w:p w14:paraId="5981D263" w14:textId="77777777" w:rsidR="008A0B2B" w:rsidRDefault="008A0B2B" w:rsidP="001168AA">
      <w:pPr>
        <w:pStyle w:val="R-14"/>
      </w:pPr>
      <w:r>
        <w:t xml:space="preserve">               Value   Std. Error t value </w:t>
      </w:r>
    </w:p>
    <w:p w14:paraId="6470FC20" w14:textId="77777777" w:rsidR="008A0B2B" w:rsidRDefault="008A0B2B" w:rsidP="001168AA">
      <w:pPr>
        <w:pStyle w:val="R-14"/>
      </w:pPr>
      <w:proofErr w:type="spellStart"/>
      <w:r>
        <w:t>Scab|Sprout</w:t>
      </w:r>
      <w:proofErr w:type="spellEnd"/>
      <w:r>
        <w:t xml:space="preserve">    </w:t>
      </w:r>
      <w:proofErr w:type="gramStart"/>
      <w:r>
        <w:t>17.5724  2.2460</w:t>
      </w:r>
      <w:proofErr w:type="gramEnd"/>
      <w:r>
        <w:t xml:space="preserve">     7.8237</w:t>
      </w:r>
    </w:p>
    <w:p w14:paraId="5D85417F" w14:textId="77777777" w:rsidR="008A0B2B" w:rsidRDefault="008A0B2B" w:rsidP="001168AA">
      <w:pPr>
        <w:pStyle w:val="R-14"/>
      </w:pPr>
      <w:proofErr w:type="spellStart"/>
      <w:r>
        <w:t>Sprout|Healthy</w:t>
      </w:r>
      <w:proofErr w:type="spellEnd"/>
      <w:r>
        <w:t xml:space="preserve"> </w:t>
      </w:r>
      <w:proofErr w:type="gramStart"/>
      <w:r>
        <w:t>20.0444  2.3395</w:t>
      </w:r>
      <w:proofErr w:type="gramEnd"/>
      <w:r>
        <w:t xml:space="preserve">     8.5677</w:t>
      </w:r>
    </w:p>
    <w:p w14:paraId="5C2E983A" w14:textId="77777777" w:rsidR="008A0B2B" w:rsidRDefault="008A0B2B" w:rsidP="001168AA">
      <w:pPr>
        <w:pStyle w:val="R-14"/>
      </w:pPr>
    </w:p>
    <w:p w14:paraId="0292C2EA" w14:textId="77777777" w:rsidR="008A0B2B" w:rsidRDefault="008A0B2B" w:rsidP="001168AA">
      <w:pPr>
        <w:pStyle w:val="R-14"/>
      </w:pPr>
      <w:r>
        <w:t xml:space="preserve">Residual Deviance: 422.4178  </w:t>
      </w:r>
    </w:p>
    <w:p w14:paraId="534C3651" w14:textId="77777777" w:rsidR="008A0B2B" w:rsidRDefault="008A0B2B" w:rsidP="001168AA">
      <w:pPr>
        <w:pStyle w:val="R-14"/>
      </w:pPr>
      <w:r>
        <w:t xml:space="preserve">AIC: 438.4178  </w:t>
      </w:r>
    </w:p>
    <w:p w14:paraId="2DCC9AD2" w14:textId="77777777" w:rsidR="008A0B2B" w:rsidRPr="00DB2818" w:rsidRDefault="008A0B2B" w:rsidP="008A0B2B"/>
    <w:p w14:paraId="1D5C2928" w14:textId="77777777" w:rsidR="00056E6D" w:rsidRPr="00DB2818" w:rsidRDefault="00DB2818" w:rsidP="00DB2818">
      <w:pPr>
        <w:ind w:left="720"/>
      </w:pPr>
      <w:r w:rsidRPr="00DB2818">
        <w:t xml:space="preserve">The actual model estimated by </w:t>
      </w:r>
      <w:proofErr w:type="spellStart"/>
      <w:proofErr w:type="gramStart"/>
      <w:r w:rsidRPr="00DB2818">
        <w:rPr>
          <w:rFonts w:ascii="Courier New" w:hAnsi="Courier New" w:cs="Courier New"/>
        </w:rPr>
        <w:t>polr</w:t>
      </w:r>
      <w:proofErr w:type="spellEnd"/>
      <w:r w:rsidRPr="00DB2818">
        <w:rPr>
          <w:rFonts w:ascii="Courier New" w:hAnsi="Courier New" w:cs="Courier New"/>
        </w:rPr>
        <w:t>(</w:t>
      </w:r>
      <w:proofErr w:type="gramEnd"/>
      <w:r w:rsidRPr="00DB2818">
        <w:rPr>
          <w:rFonts w:ascii="Courier New" w:hAnsi="Courier New" w:cs="Courier New"/>
        </w:rPr>
        <w:t>)</w:t>
      </w:r>
      <w:r w:rsidRPr="00DB2818">
        <w:t xml:space="preserve"> is </w:t>
      </w:r>
    </w:p>
    <w:p w14:paraId="73A3A637" w14:textId="77777777" w:rsidR="00DB2818" w:rsidRDefault="00DB2818" w:rsidP="008A0B2B"/>
    <w:p w14:paraId="682C7F25" w14:textId="77777777" w:rsidR="00DB2818" w:rsidRPr="00DB2818" w:rsidRDefault="00DB2818" w:rsidP="00DB2818">
      <w:pPr>
        <w:ind w:left="1440"/>
      </w:pPr>
      <w:r w:rsidRPr="00DB2818">
        <w:rPr>
          <w:position w:val="-14"/>
        </w:rPr>
        <w:object w:dxaOrig="6120" w:dyaOrig="499" w14:anchorId="0FFCA171">
          <v:shape id="_x0000_i1035" type="#_x0000_t75" style="width:305.15pt;height:24.05pt" o:ole="">
            <v:imagedata r:id="rId29" o:title=""/>
          </v:shape>
          <o:OLEObject Type="Embed" ProgID="Equation.DSMT4" ShapeID="_x0000_i1035" DrawAspect="Content" ObjectID="_1735285417" r:id="rId30"/>
        </w:object>
      </w:r>
    </w:p>
    <w:p w14:paraId="0E168F54" w14:textId="77777777" w:rsidR="008A0B2B" w:rsidRDefault="008A0B2B" w:rsidP="008A0B2B"/>
    <w:p w14:paraId="128537AD" w14:textId="77777777" w:rsidR="00DB2818" w:rsidRDefault="00DB2818" w:rsidP="00DB2818">
      <w:pPr>
        <w:ind w:left="720"/>
      </w:pPr>
      <w:r>
        <w:t>where -</w:t>
      </w:r>
      <w:r>
        <w:sym w:font="Symbol" w:char="F068"/>
      </w:r>
      <w:r>
        <w:rPr>
          <w:vertAlign w:val="subscript"/>
        </w:rPr>
        <w:t>r</w:t>
      </w:r>
      <w:r>
        <w:t xml:space="preserve"> is </w:t>
      </w:r>
      <w:r>
        <w:sym w:font="Symbol" w:char="F062"/>
      </w:r>
      <w:r>
        <w:rPr>
          <w:vertAlign w:val="subscript"/>
        </w:rPr>
        <w:t>r</w:t>
      </w:r>
      <w:r>
        <w:t xml:space="preserve"> in our notation. Thus, we will always need to change the sign of the</w:t>
      </w:r>
      <w:r w:rsidR="001016B2">
        <w:t>se</w:t>
      </w:r>
      <w:r>
        <w:t xml:space="preserve"> estimated </w:t>
      </w:r>
      <w:r w:rsidR="001016B2">
        <w:t xml:space="preserve">regression </w:t>
      </w:r>
      <w:r>
        <w:t>parameter</w:t>
      </w:r>
      <w:r w:rsidR="001016B2">
        <w:t>s</w:t>
      </w:r>
      <w:r>
        <w:t xml:space="preserve"> given by </w:t>
      </w:r>
      <w:proofErr w:type="spellStart"/>
      <w:proofErr w:type="gramStart"/>
      <w:r w:rsidRPr="00DB2818">
        <w:rPr>
          <w:rFonts w:ascii="Courier New" w:hAnsi="Courier New" w:cs="Courier New"/>
        </w:rPr>
        <w:t>polr</w:t>
      </w:r>
      <w:proofErr w:type="spellEnd"/>
      <w:r w:rsidRPr="00DB2818">
        <w:rPr>
          <w:rFonts w:ascii="Courier New" w:hAnsi="Courier New" w:cs="Courier New"/>
        </w:rPr>
        <w:t>(</w:t>
      </w:r>
      <w:proofErr w:type="gramEnd"/>
      <w:r w:rsidRPr="00DB2818">
        <w:rPr>
          <w:rFonts w:ascii="Courier New" w:hAnsi="Courier New" w:cs="Courier New"/>
        </w:rPr>
        <w:t>)</w:t>
      </w:r>
      <w:r>
        <w:t xml:space="preserve">. </w:t>
      </w:r>
      <w:r w:rsidR="00E10A45">
        <w:t>The estimated model is:</w:t>
      </w:r>
    </w:p>
    <w:p w14:paraId="1BB59721" w14:textId="77777777" w:rsidR="00E10A45" w:rsidRDefault="00E10A45" w:rsidP="00DB2818">
      <w:pPr>
        <w:ind w:left="720"/>
      </w:pPr>
    </w:p>
    <w:p w14:paraId="20739812" w14:textId="77777777" w:rsidR="00E10A45" w:rsidRDefault="001016B2" w:rsidP="00D80A3D">
      <w:pPr>
        <w:ind w:left="1440"/>
      </w:pPr>
      <w:r w:rsidRPr="001016B2">
        <w:rPr>
          <w:position w:val="-72"/>
        </w:rPr>
        <w:object w:dxaOrig="9320" w:dyaOrig="1780" w14:anchorId="69CA3002">
          <v:shape id="_x0000_i1036" type="#_x0000_t75" style="width:466.5pt;height:90.35pt" o:ole="">
            <v:imagedata r:id="rId31" o:title=""/>
          </v:shape>
          <o:OLEObject Type="Embed" ProgID="Equation.DSMT4" ShapeID="_x0000_i1036" DrawAspect="Content" ObjectID="_1735285418" r:id="rId32"/>
        </w:object>
      </w:r>
    </w:p>
    <w:p w14:paraId="0D9D9E2B" w14:textId="77777777" w:rsidR="00DB2818" w:rsidRDefault="00DB2818" w:rsidP="00DB2818">
      <w:pPr>
        <w:ind w:left="720"/>
      </w:pPr>
    </w:p>
    <w:p w14:paraId="72C990DD" w14:textId="77777777" w:rsidR="00DB2818" w:rsidRDefault="00D80A3D" w:rsidP="00DB2818">
      <w:pPr>
        <w:ind w:left="720"/>
      </w:pPr>
      <w:r>
        <w:t xml:space="preserve">where </w:t>
      </w:r>
      <w:r w:rsidRPr="00D80A3D">
        <w:rPr>
          <w:position w:val="-14"/>
        </w:rPr>
        <w:object w:dxaOrig="1960" w:dyaOrig="580" w14:anchorId="0CA0B344">
          <v:shape id="_x0000_i1037" type="#_x0000_t75" style="width:96.75pt;height:28.25pt" o:ole="">
            <v:imagedata r:id="rId33" o:title=""/>
          </v:shape>
          <o:OLEObject Type="Embed" ProgID="Equation.DSMT4" ShapeID="_x0000_i1037" DrawAspect="Content" ObjectID="_1735285419" r:id="rId34"/>
        </w:object>
      </w:r>
      <w:r>
        <w:t xml:space="preserve"> and </w:t>
      </w:r>
      <w:r w:rsidRPr="00D80A3D">
        <w:rPr>
          <w:position w:val="-14"/>
        </w:rPr>
        <w:object w:dxaOrig="2000" w:dyaOrig="580" w14:anchorId="0C09F8D2">
          <v:shape id="_x0000_i1038" type="#_x0000_t75" style="width:100.25pt;height:28.25pt" o:ole="">
            <v:imagedata r:id="rId35" o:title=""/>
          </v:shape>
          <o:OLEObject Type="Embed" ProgID="Equation.DSMT4" ShapeID="_x0000_i1038" DrawAspect="Content" ObjectID="_1735285420" r:id="rId36"/>
        </w:object>
      </w:r>
      <w:r>
        <w:t xml:space="preserve">. </w:t>
      </w:r>
    </w:p>
    <w:p w14:paraId="39C765CC" w14:textId="77777777" w:rsidR="00D80A3D" w:rsidRDefault="00D80A3D" w:rsidP="00DB2818">
      <w:pPr>
        <w:ind w:left="720"/>
      </w:pPr>
    </w:p>
    <w:p w14:paraId="31991229" w14:textId="77777777" w:rsidR="008D3EA3" w:rsidRDefault="008D3EA3" w:rsidP="001016B2">
      <w:pPr>
        <w:ind w:left="720"/>
      </w:pPr>
      <w:r w:rsidRPr="008D3EA3">
        <w:lastRenderedPageBreak/>
        <w:t xml:space="preserve">The “t value” column in the coefficients table provides the Wald statistic for testing </w:t>
      </w:r>
      <w:r w:rsidRPr="00F10065">
        <w:t>H</w:t>
      </w:r>
      <w:r>
        <w:rPr>
          <w:vertAlign w:val="subscript"/>
        </w:rPr>
        <w:t>0</w:t>
      </w:r>
      <w:r w:rsidRPr="00F10065">
        <w:t>:</w:t>
      </w:r>
      <w:r>
        <w:t xml:space="preserve"> </w:t>
      </w:r>
      <w:r>
        <w:sym w:font="Symbol" w:char="F062"/>
      </w:r>
      <w:r>
        <w:rPr>
          <w:vertAlign w:val="subscript"/>
        </w:rPr>
        <w:t>r</w:t>
      </w:r>
      <w:r>
        <w:t xml:space="preserve"> </w:t>
      </w:r>
      <w:r w:rsidRPr="00F10065">
        <w:t>=</w:t>
      </w:r>
      <w:r>
        <w:t xml:space="preserve"> 0 vs. </w:t>
      </w:r>
      <w:r w:rsidRPr="00F10065">
        <w:t>H</w:t>
      </w:r>
      <w:r>
        <w:rPr>
          <w:vertAlign w:val="subscript"/>
        </w:rPr>
        <w:t>a</w:t>
      </w:r>
      <w:r w:rsidRPr="00F10065">
        <w:t>:</w:t>
      </w:r>
      <w:r>
        <w:t xml:space="preserve"> </w:t>
      </w:r>
      <w:r>
        <w:sym w:font="Symbol" w:char="F062"/>
      </w:r>
      <w:r>
        <w:rPr>
          <w:vertAlign w:val="subscript"/>
        </w:rPr>
        <w:t>r</w:t>
      </w:r>
      <w:r>
        <w:t xml:space="preserve"> </w:t>
      </w:r>
      <w:r>
        <w:sym w:font="Symbol" w:char="F0B9"/>
      </w:r>
      <w:r>
        <w:t xml:space="preserve"> 0 for r </w:t>
      </w:r>
      <w:r w:rsidRPr="008D3EA3">
        <w:t>=</w:t>
      </w:r>
      <w:r>
        <w:t xml:space="preserve"> </w:t>
      </w:r>
      <w:r w:rsidRPr="008D3EA3">
        <w:t>1,</w:t>
      </w:r>
      <w:r>
        <w:t xml:space="preserve"> …, </w:t>
      </w:r>
      <w:r w:rsidRPr="008D3EA3">
        <w:t>6</w:t>
      </w:r>
      <w:r>
        <w:t xml:space="preserve">, </w:t>
      </w:r>
      <w:r w:rsidRPr="008D3EA3">
        <w:t xml:space="preserve">and the </w:t>
      </w:r>
      <w:proofErr w:type="spellStart"/>
      <w:proofErr w:type="gramStart"/>
      <w:r w:rsidRPr="008D3EA3">
        <w:rPr>
          <w:rFonts w:ascii="Courier New" w:hAnsi="Courier New" w:cs="Courier New"/>
        </w:rPr>
        <w:t>Anova</w:t>
      </w:r>
      <w:proofErr w:type="spellEnd"/>
      <w:r w:rsidRPr="008D3EA3">
        <w:rPr>
          <w:rFonts w:ascii="Courier New" w:hAnsi="Courier New" w:cs="Courier New"/>
        </w:rPr>
        <w:t>(</w:t>
      </w:r>
      <w:proofErr w:type="gramEnd"/>
      <w:r w:rsidRPr="008D3EA3">
        <w:rPr>
          <w:rFonts w:ascii="Courier New" w:hAnsi="Courier New" w:cs="Courier New"/>
        </w:rPr>
        <w:t>)</w:t>
      </w:r>
      <w:r w:rsidRPr="008D3EA3">
        <w:t xml:space="preserve"> function p</w:t>
      </w:r>
      <w:r>
        <w:t xml:space="preserve">rovides the corresponding LRTs: </w:t>
      </w:r>
    </w:p>
    <w:p w14:paraId="585A7A92" w14:textId="77777777" w:rsidR="008D3EA3" w:rsidRPr="00DB2818" w:rsidRDefault="008D3EA3" w:rsidP="00DB2818">
      <w:pPr>
        <w:ind w:left="720"/>
      </w:pPr>
    </w:p>
    <w:p w14:paraId="221D1E6A" w14:textId="77777777" w:rsidR="00056E6D" w:rsidRDefault="00056E6D" w:rsidP="001168AA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 xml:space="preserve">package = car) </w:t>
      </w:r>
      <w:r w:rsidR="001016B2">
        <w:t xml:space="preserve"> </w:t>
      </w:r>
      <w:r w:rsidR="008D3EA3">
        <w:t>#</w:t>
      </w:r>
      <w:r w:rsidR="001016B2">
        <w:t xml:space="preserve"> </w:t>
      </w:r>
      <w:r w:rsidR="008D3EA3">
        <w:t>If not done already</w:t>
      </w:r>
    </w:p>
    <w:p w14:paraId="52248726" w14:textId="77777777" w:rsidR="00056E6D" w:rsidRDefault="00056E6D" w:rsidP="001168AA">
      <w:pPr>
        <w:pStyle w:val="R-14"/>
      </w:pPr>
      <w:r>
        <w:t xml:space="preserve">&gt; </w:t>
      </w:r>
      <w:proofErr w:type="spellStart"/>
      <w:r>
        <w:t>Anova</w:t>
      </w:r>
      <w:proofErr w:type="spellEnd"/>
      <w:r>
        <w:t>(</w:t>
      </w:r>
      <w:proofErr w:type="spellStart"/>
      <w:r>
        <w:t>mod.fit.ord</w:t>
      </w:r>
      <w:proofErr w:type="spellEnd"/>
      <w:r>
        <w:t>)</w:t>
      </w:r>
    </w:p>
    <w:p w14:paraId="5E6190F3" w14:textId="77777777" w:rsidR="00056E6D" w:rsidRDefault="00056E6D" w:rsidP="001168AA">
      <w:pPr>
        <w:pStyle w:val="R-14"/>
      </w:pPr>
      <w:r>
        <w:t>Analysis of Deviance Table (Type II tests)</w:t>
      </w:r>
    </w:p>
    <w:p w14:paraId="60029371" w14:textId="77777777" w:rsidR="00056E6D" w:rsidRDefault="00056E6D" w:rsidP="001168AA">
      <w:pPr>
        <w:pStyle w:val="R-14"/>
      </w:pPr>
    </w:p>
    <w:p w14:paraId="5DDF35BC" w14:textId="77777777" w:rsidR="00056E6D" w:rsidRDefault="00056E6D" w:rsidP="001168AA">
      <w:pPr>
        <w:pStyle w:val="R-14"/>
      </w:pPr>
      <w:r>
        <w:t xml:space="preserve">Response: </w:t>
      </w:r>
      <w:proofErr w:type="spellStart"/>
      <w:r>
        <w:t>type.order</w:t>
      </w:r>
      <w:proofErr w:type="spellEnd"/>
    </w:p>
    <w:p w14:paraId="571D4569" w14:textId="77777777" w:rsidR="00056E6D" w:rsidRDefault="00056E6D" w:rsidP="001168AA">
      <w:pPr>
        <w:pStyle w:val="R-14"/>
      </w:pPr>
      <w:r>
        <w:t xml:space="preserve">         LR </w:t>
      </w:r>
      <w:proofErr w:type="spellStart"/>
      <w:r>
        <w:t>Chisq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r>
        <w:t>Pr</w:t>
      </w:r>
      <w:proofErr w:type="spellEnd"/>
      <w:r>
        <w:t>(&gt;</w:t>
      </w:r>
      <w:proofErr w:type="spellStart"/>
      <w:r>
        <w:t>Chisq</w:t>
      </w:r>
      <w:proofErr w:type="spellEnd"/>
      <w:r>
        <w:t xml:space="preserve">)     </w:t>
      </w:r>
    </w:p>
    <w:p w14:paraId="18FCBE5D" w14:textId="77777777" w:rsidR="00056E6D" w:rsidRDefault="00056E6D" w:rsidP="001168AA">
      <w:pPr>
        <w:pStyle w:val="R-14"/>
      </w:pPr>
      <w:r>
        <w:t xml:space="preserve">class       </w:t>
      </w:r>
      <w:proofErr w:type="gramStart"/>
      <w:r>
        <w:t>0.197  1</w:t>
      </w:r>
      <w:proofErr w:type="gramEnd"/>
      <w:r>
        <w:t xml:space="preserve">    0.65749     </w:t>
      </w:r>
    </w:p>
    <w:p w14:paraId="331FBADF" w14:textId="77777777" w:rsidR="00056E6D" w:rsidRDefault="00056E6D" w:rsidP="001168AA">
      <w:pPr>
        <w:pStyle w:val="R-14"/>
      </w:pPr>
      <w:r>
        <w:t xml:space="preserve">density    </w:t>
      </w:r>
      <w:proofErr w:type="gramStart"/>
      <w:r>
        <w:t>98.437  1</w:t>
      </w:r>
      <w:proofErr w:type="gramEnd"/>
      <w:r>
        <w:t xml:space="preserve">  &lt; 2.2e-16 *** </w:t>
      </w:r>
    </w:p>
    <w:p w14:paraId="6350C29E" w14:textId="77777777" w:rsidR="00056E6D" w:rsidRDefault="00056E6D" w:rsidP="001168AA">
      <w:pPr>
        <w:pStyle w:val="R-14"/>
      </w:pPr>
      <w:r>
        <w:t xml:space="preserve">hardness    </w:t>
      </w:r>
      <w:proofErr w:type="gramStart"/>
      <w:r>
        <w:t>3.084  1</w:t>
      </w:r>
      <w:proofErr w:type="gramEnd"/>
      <w:r>
        <w:t xml:space="preserve">    0.07908 .   </w:t>
      </w:r>
    </w:p>
    <w:p w14:paraId="2C471DC9" w14:textId="77777777" w:rsidR="00056E6D" w:rsidRDefault="00056E6D" w:rsidP="001168AA">
      <w:pPr>
        <w:pStyle w:val="R-14"/>
      </w:pPr>
      <w:r>
        <w:t xml:space="preserve">size        </w:t>
      </w:r>
      <w:proofErr w:type="gramStart"/>
      <w:r>
        <w:t>0.499  1</w:t>
      </w:r>
      <w:proofErr w:type="gramEnd"/>
      <w:r>
        <w:t xml:space="preserve">    0.47982     </w:t>
      </w:r>
    </w:p>
    <w:p w14:paraId="3F4E818F" w14:textId="77777777" w:rsidR="00056E6D" w:rsidRDefault="00056E6D" w:rsidP="001168AA">
      <w:pPr>
        <w:pStyle w:val="R-14"/>
      </w:pPr>
      <w:r>
        <w:t xml:space="preserve">weight     </w:t>
      </w:r>
      <w:proofErr w:type="gramStart"/>
      <w:r>
        <w:t>18.965  1</w:t>
      </w:r>
      <w:proofErr w:type="gramEnd"/>
      <w:r>
        <w:t xml:space="preserve">  1.332e-05 *** </w:t>
      </w:r>
    </w:p>
    <w:p w14:paraId="41CD271C" w14:textId="77777777" w:rsidR="00056E6D" w:rsidRDefault="00056E6D" w:rsidP="001168AA">
      <w:pPr>
        <w:pStyle w:val="R-14"/>
      </w:pPr>
      <w:r>
        <w:t xml:space="preserve">moisture    </w:t>
      </w:r>
      <w:proofErr w:type="gramStart"/>
      <w:r>
        <w:t>0.195  1</w:t>
      </w:r>
      <w:proofErr w:type="gramEnd"/>
      <w:r>
        <w:t xml:space="preserve">    0.65872     </w:t>
      </w:r>
    </w:p>
    <w:p w14:paraId="7662470B" w14:textId="77777777" w:rsidR="00056E6D" w:rsidRDefault="00056E6D" w:rsidP="001168AA">
      <w:pPr>
        <w:pStyle w:val="R-14"/>
      </w:pPr>
      <w:r>
        <w:t>---</w:t>
      </w:r>
    </w:p>
    <w:p w14:paraId="334C6416" w14:textId="77777777" w:rsidR="008D3EA3" w:rsidRDefault="00056E6D" w:rsidP="001168AA">
      <w:pPr>
        <w:pStyle w:val="R-14"/>
      </w:pPr>
      <w:proofErr w:type="spellStart"/>
      <w:r>
        <w:t>Signif</w:t>
      </w:r>
      <w:proofErr w:type="spellEnd"/>
      <w:r>
        <w:t>. codes:  0 '***' 0.001 '**' 0.01 '*' 0.05 '.' 0.1 ' ' 1</w:t>
      </w:r>
    </w:p>
    <w:p w14:paraId="14A879D6" w14:textId="77777777" w:rsidR="008D3EA3" w:rsidRDefault="008D3EA3" w:rsidP="008D3EA3"/>
    <w:p w14:paraId="1E56B20E" w14:textId="77777777" w:rsidR="00166FAE" w:rsidRDefault="008D3EA3" w:rsidP="00166FAE">
      <w:pPr>
        <w:ind w:left="720"/>
      </w:pPr>
      <w:r w:rsidRPr="008D3EA3">
        <w:t xml:space="preserve">Because of the </w:t>
      </w:r>
      <w:r w:rsidR="00555775">
        <w:t>small p-values</w:t>
      </w:r>
      <w:r w:rsidRPr="008D3EA3">
        <w:t xml:space="preserve"> for </w:t>
      </w:r>
      <w:r w:rsidRPr="001016B2">
        <w:rPr>
          <w:rFonts w:ascii="Courier New" w:hAnsi="Courier New" w:cs="Courier New"/>
        </w:rPr>
        <w:t>density</w:t>
      </w:r>
      <w:r w:rsidRPr="008D3EA3">
        <w:t xml:space="preserve"> and </w:t>
      </w:r>
      <w:r w:rsidRPr="001016B2">
        <w:rPr>
          <w:rFonts w:ascii="Courier New" w:hAnsi="Courier New" w:cs="Courier New"/>
        </w:rPr>
        <w:t>weight</w:t>
      </w:r>
      <w:r w:rsidRPr="008D3EA3">
        <w:t xml:space="preserve">, there is sufficient evidence that these are important explanatory variables. Also, there is marginal evidence that </w:t>
      </w:r>
      <w:r w:rsidRPr="001016B2">
        <w:rPr>
          <w:rFonts w:ascii="Courier New" w:hAnsi="Courier New" w:cs="Courier New"/>
        </w:rPr>
        <w:t>hardness</w:t>
      </w:r>
      <w:r w:rsidRPr="008D3EA3">
        <w:t xml:space="preserve"> is important too.</w:t>
      </w:r>
      <w:r w:rsidR="00166FAE">
        <w:t xml:space="preserve"> </w:t>
      </w:r>
    </w:p>
    <w:p w14:paraId="7EF9761C" w14:textId="77777777" w:rsidR="008D3EA3" w:rsidRDefault="008D3EA3" w:rsidP="008D3EA3">
      <w:pPr>
        <w:ind w:left="720"/>
      </w:pPr>
    </w:p>
    <w:p w14:paraId="433504C3" w14:textId="77777777" w:rsidR="008D3EA3" w:rsidRDefault="008D3EA3" w:rsidP="008D3EA3">
      <w:pPr>
        <w:ind w:left="720"/>
      </w:pPr>
      <w:r>
        <w:t xml:space="preserve">The </w:t>
      </w:r>
      <w:proofErr w:type="gramStart"/>
      <w:r w:rsidRPr="008D3EA3">
        <w:rPr>
          <w:rFonts w:ascii="Courier New" w:hAnsi="Courier New" w:cs="Courier New"/>
        </w:rPr>
        <w:t>predict(</w:t>
      </w:r>
      <w:proofErr w:type="gramEnd"/>
      <w:r w:rsidRPr="008D3EA3">
        <w:rPr>
          <w:rFonts w:ascii="Courier New" w:hAnsi="Courier New" w:cs="Courier New"/>
        </w:rPr>
        <w:t>)</w:t>
      </w:r>
      <w:r>
        <w:t xml:space="preserve"> function estimates the probabilities for each response category: </w:t>
      </w:r>
    </w:p>
    <w:p w14:paraId="64047897" w14:textId="77777777" w:rsidR="008D3EA3" w:rsidRDefault="008D3EA3" w:rsidP="008D3EA3">
      <w:pPr>
        <w:ind w:left="720"/>
      </w:pPr>
    </w:p>
    <w:p w14:paraId="1A932B33" w14:textId="77777777" w:rsidR="008D3EA3" w:rsidRDefault="008D3EA3" w:rsidP="001168AA">
      <w:pPr>
        <w:pStyle w:val="R-14"/>
      </w:pPr>
      <w:r>
        <w:t xml:space="preserve">&gt; </w:t>
      </w:r>
      <w:proofErr w:type="spellStart"/>
      <w:r>
        <w:t>pi.hat.ord</w:t>
      </w:r>
      <w:proofErr w:type="spellEnd"/>
      <w:r w:rsidR="007F2AA0">
        <w:t xml:space="preserve"> </w:t>
      </w:r>
      <w:r>
        <w:t>&lt;-</w:t>
      </w:r>
      <w:r w:rsidR="007F2AA0">
        <w:t xml:space="preserve"> </w:t>
      </w:r>
      <w:proofErr w:type="gramStart"/>
      <w:r>
        <w:t>predi</w:t>
      </w:r>
      <w:r w:rsidR="005162B1">
        <w:t>ct(</w:t>
      </w:r>
      <w:proofErr w:type="gramEnd"/>
      <w:r w:rsidR="005162B1">
        <w:t xml:space="preserve">object = </w:t>
      </w:r>
      <w:proofErr w:type="spellStart"/>
      <w:r w:rsidR="005162B1">
        <w:t>mod.fit.ord</w:t>
      </w:r>
      <w:proofErr w:type="spellEnd"/>
      <w:r w:rsidR="005162B1">
        <w:t xml:space="preserve">, type = </w:t>
      </w:r>
      <w:r>
        <w:t xml:space="preserve">"probs") </w:t>
      </w:r>
    </w:p>
    <w:p w14:paraId="1AECFE0D" w14:textId="77777777" w:rsidR="008D3EA3" w:rsidRDefault="008D3EA3" w:rsidP="001168AA">
      <w:pPr>
        <w:pStyle w:val="R-14"/>
      </w:pPr>
      <w:r>
        <w:t>&gt; head(</w:t>
      </w:r>
      <w:proofErr w:type="spellStart"/>
      <w:r>
        <w:t>pi.hat.ord</w:t>
      </w:r>
      <w:proofErr w:type="spellEnd"/>
      <w:r>
        <w:t>)</w:t>
      </w:r>
    </w:p>
    <w:p w14:paraId="10DAE6E2" w14:textId="77777777" w:rsidR="008D3EA3" w:rsidRDefault="008D3EA3" w:rsidP="001168AA">
      <w:pPr>
        <w:pStyle w:val="R-14"/>
      </w:pPr>
      <w:r>
        <w:t xml:space="preserve">        Scab    Sprout   Healthy</w:t>
      </w:r>
    </w:p>
    <w:p w14:paraId="38D81B62" w14:textId="77777777" w:rsidR="008D3EA3" w:rsidRDefault="008D3EA3" w:rsidP="001168AA">
      <w:pPr>
        <w:pStyle w:val="R-14"/>
      </w:pPr>
      <w:r>
        <w:t>1 0.03661601 0.2738502 0.6895338</w:t>
      </w:r>
    </w:p>
    <w:p w14:paraId="559F49AE" w14:textId="77777777" w:rsidR="008D3EA3" w:rsidRDefault="008D3EA3" w:rsidP="001168AA">
      <w:pPr>
        <w:pStyle w:val="R-14"/>
      </w:pPr>
      <w:r>
        <w:t xml:space="preserve">2 0.03351672 0.2576769 0.7088064 </w:t>
      </w:r>
    </w:p>
    <w:p w14:paraId="5ADA7233" w14:textId="77777777" w:rsidR="008D3EA3" w:rsidRDefault="008D3EA3" w:rsidP="001168AA">
      <w:pPr>
        <w:pStyle w:val="R-14"/>
      </w:pPr>
      <w:r>
        <w:lastRenderedPageBreak/>
        <w:t xml:space="preserve">3 0.08379891 0.4362428 0.4799583 </w:t>
      </w:r>
    </w:p>
    <w:p w14:paraId="095BEE24" w14:textId="77777777" w:rsidR="008D3EA3" w:rsidRDefault="008D3EA3" w:rsidP="001168AA">
      <w:pPr>
        <w:pStyle w:val="R-14"/>
      </w:pPr>
      <w:r>
        <w:t xml:space="preserve">4 0.01694278 0.1526100 0.8304472 </w:t>
      </w:r>
    </w:p>
    <w:p w14:paraId="26CB85DD" w14:textId="77777777" w:rsidR="008D3EA3" w:rsidRDefault="008D3EA3" w:rsidP="001168AA">
      <w:pPr>
        <w:pStyle w:val="R-14"/>
      </w:pPr>
      <w:r>
        <w:t xml:space="preserve">5 0.11408176 0.4899557 0.3959626 </w:t>
      </w:r>
    </w:p>
    <w:p w14:paraId="68DB3E42" w14:textId="77777777" w:rsidR="008D3EA3" w:rsidRDefault="008D3EA3" w:rsidP="001168AA">
      <w:pPr>
        <w:pStyle w:val="R-14"/>
      </w:pPr>
      <w:r>
        <w:t xml:space="preserve">6 0.02874814 0.2308637 0.7403882 </w:t>
      </w:r>
    </w:p>
    <w:p w14:paraId="3DF0550D" w14:textId="77777777" w:rsidR="008D3EA3" w:rsidRDefault="008D3EA3" w:rsidP="001168AA">
      <w:pPr>
        <w:pStyle w:val="R-14"/>
      </w:pPr>
    </w:p>
    <w:p w14:paraId="47FB9CDA" w14:textId="77777777" w:rsidR="008D3EA3" w:rsidRDefault="008D3EA3" w:rsidP="001168AA">
      <w:pPr>
        <w:pStyle w:val="R-14"/>
      </w:pPr>
      <w:r>
        <w:t xml:space="preserve">&gt; </w:t>
      </w:r>
      <w:proofErr w:type="gramStart"/>
      <w:r>
        <w:t>head(</w:t>
      </w:r>
      <w:proofErr w:type="gramEnd"/>
      <w:r>
        <w:t xml:space="preserve">predict(object = </w:t>
      </w:r>
      <w:proofErr w:type="spellStart"/>
      <w:r>
        <w:t>mod.fit.ord</w:t>
      </w:r>
      <w:proofErr w:type="spellEnd"/>
      <w:r>
        <w:t xml:space="preserve">, type = "class")) </w:t>
      </w:r>
    </w:p>
    <w:p w14:paraId="1ABD3BD4" w14:textId="77777777" w:rsidR="008D3EA3" w:rsidRDefault="008D3EA3" w:rsidP="001168AA">
      <w:pPr>
        <w:pStyle w:val="R-14"/>
      </w:pPr>
      <w:r>
        <w:t xml:space="preserve">[1] Healthy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Sprout Healthy</w:t>
      </w:r>
    </w:p>
    <w:p w14:paraId="68ACE551" w14:textId="77777777" w:rsidR="008D3EA3" w:rsidRDefault="008D3EA3" w:rsidP="001168AA">
      <w:pPr>
        <w:pStyle w:val="R-14"/>
      </w:pPr>
      <w:r>
        <w:t xml:space="preserve">Levels: Scab Sprout Healthy </w:t>
      </w:r>
    </w:p>
    <w:p w14:paraId="4BE64232" w14:textId="77777777" w:rsidR="008D3EA3" w:rsidRDefault="008D3EA3" w:rsidP="008D3EA3">
      <w:pPr>
        <w:rPr>
          <w:highlight w:val="green"/>
        </w:rPr>
      </w:pPr>
    </w:p>
    <w:p w14:paraId="5B8655F9" w14:textId="77777777" w:rsidR="008D3EA3" w:rsidRDefault="008D3EA3" w:rsidP="008D3EA3">
      <w:pPr>
        <w:ind w:left="720"/>
      </w:pPr>
      <w:r w:rsidRPr="008D3EA3">
        <w:t>For example, the estimated probability of being healthy for the first observation is</w:t>
      </w:r>
    </w:p>
    <w:p w14:paraId="4B9D1B2E" w14:textId="77777777" w:rsidR="008D3EA3" w:rsidRDefault="008D3EA3" w:rsidP="008D3EA3">
      <w:pPr>
        <w:ind w:left="720"/>
      </w:pPr>
    </w:p>
    <w:p w14:paraId="652898DD" w14:textId="77777777" w:rsidR="008D3EA3" w:rsidRDefault="007F2AA0" w:rsidP="008D3EA3">
      <w:pPr>
        <w:ind w:left="1440"/>
      </w:pPr>
      <w:r w:rsidRPr="007F2AA0">
        <w:rPr>
          <w:position w:val="-36"/>
        </w:rPr>
        <w:object w:dxaOrig="8880" w:dyaOrig="859" w14:anchorId="759B3DD8">
          <v:shape id="_x0000_i1039" type="#_x0000_t75" style="width:444.95pt;height:43.05pt" o:ole="">
            <v:imagedata r:id="rId37" o:title=""/>
          </v:shape>
          <o:OLEObject Type="Embed" ProgID="Equation.DSMT4" ShapeID="_x0000_i1039" DrawAspect="Content" ObjectID="_1735285421" r:id="rId38"/>
        </w:object>
      </w:r>
    </w:p>
    <w:p w14:paraId="617D385D" w14:textId="77777777" w:rsidR="008D3EA3" w:rsidRDefault="008D3EA3" w:rsidP="008D3EA3">
      <w:pPr>
        <w:ind w:left="1440"/>
      </w:pPr>
    </w:p>
    <w:p w14:paraId="1BE83F13" w14:textId="77777777" w:rsidR="002000F1" w:rsidRDefault="009C4335" w:rsidP="000F3200">
      <w:pPr>
        <w:ind w:left="720"/>
      </w:pPr>
      <w:r>
        <w:t xml:space="preserve">With respect to confidence intervals for </w:t>
      </w:r>
      <w:r>
        <w:sym w:font="Symbol" w:char="F070"/>
      </w:r>
      <w:r>
        <w:rPr>
          <w:vertAlign w:val="subscript"/>
        </w:rPr>
        <w:t>j</w:t>
      </w:r>
      <w:r>
        <w:t xml:space="preserve">, </w:t>
      </w:r>
      <w:r w:rsidR="002000F1">
        <w:t xml:space="preserve">the </w:t>
      </w:r>
      <w:r w:rsidR="002000F1" w:rsidRPr="002000F1">
        <w:rPr>
          <w:rFonts w:ascii="Courier New" w:hAnsi="Courier New" w:cs="Courier New"/>
        </w:rPr>
        <w:t>MASS</w:t>
      </w:r>
      <w:r w:rsidR="002000F1">
        <w:t xml:space="preserve"> package (and </w:t>
      </w:r>
      <w:r w:rsidR="002000F1" w:rsidRPr="002000F1">
        <w:rPr>
          <w:rFonts w:ascii="Courier New" w:hAnsi="Courier New" w:cs="Courier New"/>
        </w:rPr>
        <w:t>VGAM</w:t>
      </w:r>
      <w:r w:rsidR="002000F1">
        <w:t xml:space="preserve"> package) do not provide ways to calculate them for the same reasons as for multinomial regression models. Below is </w:t>
      </w:r>
      <w:proofErr w:type="spellStart"/>
      <w:r w:rsidR="002000F1" w:rsidRPr="002000F1">
        <w:rPr>
          <w:rFonts w:ascii="Courier New" w:hAnsi="Courier New" w:cs="Courier New"/>
        </w:rPr>
        <w:t>emmeans</w:t>
      </w:r>
      <w:proofErr w:type="spellEnd"/>
      <w:r w:rsidR="002000F1">
        <w:t xml:space="preserve"> code to calculate these intervals for the first observation. </w:t>
      </w:r>
    </w:p>
    <w:p w14:paraId="37C875F9" w14:textId="77777777" w:rsidR="002000F1" w:rsidRDefault="002000F1" w:rsidP="000F3200">
      <w:pPr>
        <w:ind w:left="720"/>
      </w:pPr>
    </w:p>
    <w:p w14:paraId="2062A288" w14:textId="77777777" w:rsidR="002000F1" w:rsidRDefault="002000F1" w:rsidP="002000F1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 xml:space="preserve">package = </w:t>
      </w:r>
      <w:proofErr w:type="spellStart"/>
      <w:r>
        <w:t>emmeans</w:t>
      </w:r>
      <w:proofErr w:type="spellEnd"/>
      <w:r>
        <w:t>)</w:t>
      </w:r>
    </w:p>
    <w:p w14:paraId="0302036B" w14:textId="77777777" w:rsidR="002000F1" w:rsidRDefault="002000F1" w:rsidP="002000F1">
      <w:pPr>
        <w:pStyle w:val="R-14"/>
      </w:pPr>
      <w:r>
        <w:t xml:space="preserve">&gt; </w:t>
      </w:r>
      <w:proofErr w:type="spellStart"/>
      <w:proofErr w:type="gramStart"/>
      <w:r>
        <w:t>calc.prob</w:t>
      </w:r>
      <w:proofErr w:type="spellEnd"/>
      <w:proofErr w:type="gramEnd"/>
      <w:r>
        <w:t xml:space="preserve"> &lt;- </w:t>
      </w:r>
      <w:proofErr w:type="spellStart"/>
      <w:r>
        <w:t>emmeans</w:t>
      </w:r>
      <w:proofErr w:type="spellEnd"/>
      <w:r>
        <w:t xml:space="preserve">(object = </w:t>
      </w:r>
      <w:proofErr w:type="spellStart"/>
      <w:r>
        <w:t>mod.fit.ord</w:t>
      </w:r>
      <w:proofErr w:type="spellEnd"/>
      <w:r>
        <w:t xml:space="preserve">, specs = ~ </w:t>
      </w:r>
      <w:proofErr w:type="spellStart"/>
      <w:r>
        <w:t>type.order</w:t>
      </w:r>
      <w:proofErr w:type="spellEnd"/>
      <w:r>
        <w:t>, at = wheat[1,], mode = "prob")</w:t>
      </w:r>
    </w:p>
    <w:p w14:paraId="7F49C256" w14:textId="77777777" w:rsidR="002000F1" w:rsidRDefault="002000F1" w:rsidP="002000F1">
      <w:pPr>
        <w:pStyle w:val="R-14"/>
      </w:pPr>
    </w:p>
    <w:p w14:paraId="4BB14C5D" w14:textId="77777777" w:rsidR="002000F1" w:rsidRDefault="002000F1" w:rsidP="002000F1">
      <w:pPr>
        <w:pStyle w:val="R-14"/>
      </w:pPr>
      <w:r>
        <w:t>Re-fitting to get Hessian</w:t>
      </w:r>
    </w:p>
    <w:p w14:paraId="6BCB6493" w14:textId="77777777" w:rsidR="002000F1" w:rsidRDefault="002000F1" w:rsidP="002000F1">
      <w:pPr>
        <w:pStyle w:val="R-14"/>
      </w:pPr>
    </w:p>
    <w:p w14:paraId="74DE3E9B" w14:textId="77777777" w:rsidR="002000F1" w:rsidRDefault="002000F1" w:rsidP="002000F1">
      <w:pPr>
        <w:pStyle w:val="R-14"/>
      </w:pPr>
      <w:r>
        <w:t xml:space="preserve">&gt; </w:t>
      </w:r>
      <w:proofErr w:type="gramStart"/>
      <w:r>
        <w:t>summary(</w:t>
      </w:r>
      <w:proofErr w:type="gramEnd"/>
      <w:r>
        <w:t xml:space="preserve">object = </w:t>
      </w:r>
      <w:proofErr w:type="spellStart"/>
      <w:r>
        <w:t>calc.prob</w:t>
      </w:r>
      <w:proofErr w:type="spellEnd"/>
      <w:r>
        <w:t>, level = 0.95)</w:t>
      </w:r>
    </w:p>
    <w:p w14:paraId="0D14AD08" w14:textId="77777777" w:rsidR="002000F1" w:rsidRDefault="002000F1" w:rsidP="002000F1">
      <w:pPr>
        <w:pStyle w:val="R-14"/>
      </w:pPr>
      <w:r>
        <w:t xml:space="preserve"> </w:t>
      </w:r>
      <w:proofErr w:type="spellStart"/>
      <w:proofErr w:type="gramStart"/>
      <w:r>
        <w:t>type.order</w:t>
      </w:r>
      <w:proofErr w:type="spellEnd"/>
      <w:proofErr w:type="gramEnd"/>
      <w:r>
        <w:t xml:space="preserve">   prob  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  <w:r>
        <w:t xml:space="preserve"> </w:t>
      </w:r>
      <w:proofErr w:type="spellStart"/>
      <w:r>
        <w:t>asymp.UCL</w:t>
      </w:r>
      <w:proofErr w:type="spellEnd"/>
    </w:p>
    <w:p w14:paraId="6D3ED4F5" w14:textId="77777777" w:rsidR="002000F1" w:rsidRDefault="002000F1" w:rsidP="002000F1">
      <w:pPr>
        <w:pStyle w:val="R-14"/>
      </w:pPr>
      <w:r>
        <w:t xml:space="preserve"> Scab       0.0366 0.0156 Inf   0.00612    0.0671</w:t>
      </w:r>
    </w:p>
    <w:p w14:paraId="1E7CBF08" w14:textId="77777777" w:rsidR="002000F1" w:rsidRDefault="002000F1" w:rsidP="002000F1">
      <w:pPr>
        <w:pStyle w:val="R-14"/>
      </w:pPr>
      <w:r>
        <w:t xml:space="preserve"> Sprout     0.2739 0.0693 Inf   0.13797    0.4097</w:t>
      </w:r>
    </w:p>
    <w:p w14:paraId="32B94B7B" w14:textId="77777777" w:rsidR="002000F1" w:rsidRDefault="002000F1" w:rsidP="002000F1">
      <w:pPr>
        <w:pStyle w:val="R-14"/>
      </w:pPr>
      <w:r>
        <w:t xml:space="preserve"> Healthy    0.6895 0.0820 Inf   0.52882    0.8502</w:t>
      </w:r>
    </w:p>
    <w:p w14:paraId="099182A8" w14:textId="77777777" w:rsidR="002000F1" w:rsidRDefault="002000F1" w:rsidP="002000F1">
      <w:pPr>
        <w:pStyle w:val="R-14"/>
      </w:pPr>
    </w:p>
    <w:p w14:paraId="2E4E19C2" w14:textId="77777777" w:rsidR="002000F1" w:rsidRDefault="002000F1" w:rsidP="002000F1">
      <w:pPr>
        <w:pStyle w:val="R-14"/>
      </w:pPr>
      <w:r>
        <w:t>Confidence level used: 0.95</w:t>
      </w:r>
    </w:p>
    <w:p w14:paraId="053F0032" w14:textId="77777777" w:rsidR="009C4335" w:rsidRDefault="009C4335" w:rsidP="000F3200">
      <w:pPr>
        <w:ind w:left="720"/>
      </w:pPr>
    </w:p>
    <w:p w14:paraId="5CF73409" w14:textId="77777777" w:rsidR="008824E7" w:rsidRDefault="008824E7" w:rsidP="000F3200">
      <w:pPr>
        <w:ind w:left="720"/>
      </w:pPr>
      <w:r>
        <w:lastRenderedPageBreak/>
        <w:t xml:space="preserve">The argument values are similar to those used for the multinomial regression models. </w:t>
      </w:r>
    </w:p>
    <w:p w14:paraId="12942E1D" w14:textId="77777777" w:rsidR="008824E7" w:rsidRDefault="008824E7" w:rsidP="000F3200">
      <w:pPr>
        <w:ind w:left="720"/>
      </w:pPr>
    </w:p>
    <w:p w14:paraId="59B9D724" w14:textId="77777777" w:rsidR="000F3200" w:rsidRDefault="000F3200" w:rsidP="000F3200">
      <w:pPr>
        <w:ind w:left="720"/>
      </w:pPr>
      <w:r>
        <w:t xml:space="preserve">When there is only one explanatory variable in the model, we can easily examine the estimated probabilities through a plot. The model using only </w:t>
      </w:r>
      <w:r w:rsidRPr="00CD0560">
        <w:rPr>
          <w:rFonts w:ascii="Courier New" w:hAnsi="Courier New" w:cs="Courier New"/>
        </w:rPr>
        <w:t>density</w:t>
      </w:r>
      <w:r>
        <w:t xml:space="preserve"> is </w:t>
      </w:r>
    </w:p>
    <w:p w14:paraId="497F5A4B" w14:textId="77777777" w:rsidR="000F3200" w:rsidRDefault="000F3200" w:rsidP="000F3200">
      <w:pPr>
        <w:ind w:left="720"/>
      </w:pPr>
    </w:p>
    <w:p w14:paraId="35B7BD66" w14:textId="77777777" w:rsidR="000F3200" w:rsidRDefault="00CD0560" w:rsidP="000F3200">
      <w:pPr>
        <w:ind w:left="1440"/>
      </w:pPr>
      <w:r w:rsidRPr="00A04E3B">
        <w:rPr>
          <w:position w:val="-14"/>
        </w:rPr>
        <w:object w:dxaOrig="6320" w:dyaOrig="580" w14:anchorId="5FA07217">
          <v:shape id="_x0000_i1040" type="#_x0000_t75" style="width:314.75pt;height:29.6pt" o:ole="">
            <v:imagedata r:id="rId39" o:title=""/>
          </v:shape>
          <o:OLEObject Type="Embed" ProgID="Equation.DSMT4" ShapeID="_x0000_i1040" DrawAspect="Content" ObjectID="_1735285422" r:id="rId40"/>
        </w:object>
      </w:r>
    </w:p>
    <w:p w14:paraId="64E9B6D6" w14:textId="77777777" w:rsidR="000F3200" w:rsidRDefault="000F3200" w:rsidP="000F3200">
      <w:pPr>
        <w:ind w:left="720"/>
      </w:pPr>
    </w:p>
    <w:p w14:paraId="75182633" w14:textId="77777777" w:rsidR="000F3200" w:rsidRDefault="000F3200" w:rsidP="000F3200">
      <w:pPr>
        <w:ind w:left="720"/>
      </w:pPr>
      <w:r w:rsidRPr="000F3200">
        <w:rPr>
          <w:position w:val="-14"/>
        </w:rPr>
        <w:object w:dxaOrig="1900" w:dyaOrig="580" w14:anchorId="2945C87B">
          <v:shape id="_x0000_i1041" type="#_x0000_t75" style="width:94.55pt;height:28.25pt" o:ole="">
            <v:imagedata r:id="rId41" o:title=""/>
          </v:shape>
          <o:OLEObject Type="Embed" ProgID="Equation.DSMT4" ShapeID="_x0000_i1041" DrawAspect="Content" ObjectID="_1735285423" r:id="rId42"/>
        </w:object>
      </w:r>
      <w:r>
        <w:t xml:space="preserve"> and </w:t>
      </w:r>
      <w:r w:rsidRPr="000F3200">
        <w:rPr>
          <w:position w:val="-14"/>
        </w:rPr>
        <w:object w:dxaOrig="1960" w:dyaOrig="580" w14:anchorId="7528CE47">
          <v:shape id="_x0000_i1042" type="#_x0000_t75" style="width:96.75pt;height:28.25pt" o:ole="">
            <v:imagedata r:id="rId43" o:title=""/>
          </v:shape>
          <o:OLEObject Type="Embed" ProgID="Equation.DSMT4" ShapeID="_x0000_i1042" DrawAspect="Content" ObjectID="_1735285424" r:id="rId44"/>
        </w:object>
      </w:r>
      <w:r w:rsidR="003B504D">
        <w:t>. Through using</w:t>
      </w:r>
      <w:r>
        <w:t xml:space="preserve"> multiple calls to the </w:t>
      </w:r>
      <w:r w:rsidRPr="00CB3807">
        <w:rPr>
          <w:rFonts w:ascii="Courier New" w:hAnsi="Courier New" w:cs="Courier New"/>
        </w:rPr>
        <w:t>curve()</w:t>
      </w:r>
      <w:r>
        <w:t xml:space="preserve"> function (see program), I constructed the plot below</w:t>
      </w:r>
      <w:r w:rsidR="003B504D">
        <w:t xml:space="preserve">, where the </w:t>
      </w:r>
      <w:r w:rsidR="003B504D" w:rsidRPr="00C00796">
        <w:rPr>
          <w:highlight w:val="yellow"/>
        </w:rPr>
        <w:t>thicker lines are for the proportional odds model and the thinner lines are for the multinomial regression model</w:t>
      </w:r>
      <w:r w:rsidR="00CD0560">
        <w:t>.</w:t>
      </w:r>
    </w:p>
    <w:p w14:paraId="3A7E7966" w14:textId="77777777" w:rsidR="008824E7" w:rsidRDefault="008824E7" w:rsidP="003B504D">
      <w:pPr>
        <w:jc w:val="center"/>
        <w:rPr>
          <w:noProof/>
        </w:rPr>
      </w:pPr>
      <w:r w:rsidRPr="008824E7">
        <w:rPr>
          <w:noProof/>
        </w:rPr>
        <w:drawing>
          <wp:inline distT="0" distB="0" distL="0" distR="0" wp14:anchorId="397E7174" wp14:editId="42D34C20">
            <wp:extent cx="5385625" cy="4206240"/>
            <wp:effectExtent l="0" t="0" r="571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98726" cy="421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4E7">
        <w:rPr>
          <w:noProof/>
        </w:rPr>
        <w:t xml:space="preserve"> </w:t>
      </w:r>
    </w:p>
    <w:p w14:paraId="21041619" w14:textId="77777777" w:rsidR="009C4335" w:rsidRDefault="009C4335" w:rsidP="00D90510">
      <w:pPr>
        <w:ind w:left="720"/>
      </w:pPr>
    </w:p>
    <w:p w14:paraId="34D080F8" w14:textId="77777777" w:rsidR="00D90510" w:rsidRDefault="00D90510" w:rsidP="00D90510">
      <w:pPr>
        <w:ind w:left="720"/>
      </w:pPr>
      <w:r w:rsidRPr="00D90510">
        <w:t xml:space="preserve">Compare the results from this model to what we found earlier in the parallel coordinates plot. </w:t>
      </w:r>
    </w:p>
    <w:p w14:paraId="3DF0734D" w14:textId="77777777" w:rsidR="00D90510" w:rsidRDefault="00D90510">
      <w:pPr>
        <w:spacing w:after="200" w:line="276" w:lineRule="auto"/>
        <w:rPr>
          <w:b/>
        </w:rPr>
      </w:pPr>
    </w:p>
    <w:sectPr w:rsidR="00D90510" w:rsidSect="002B6218">
      <w:headerReference w:type="default" r:id="rId4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74F6" w14:textId="77777777" w:rsidR="00D93F08" w:rsidRDefault="00D93F08" w:rsidP="006F27B5">
      <w:r>
        <w:separator/>
      </w:r>
    </w:p>
  </w:endnote>
  <w:endnote w:type="continuationSeparator" w:id="0">
    <w:p w14:paraId="4A79EB38" w14:textId="77777777" w:rsidR="00D93F08" w:rsidRDefault="00D93F08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5F711D75-0DD6-485D-AF17-CC0C6B7C7F46}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2" w:fontKey="{BEC89BD3-FDFB-4ACF-8DFA-AADE6F88586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5CBA" w14:textId="77777777" w:rsidR="00D93F08" w:rsidRDefault="00D93F08" w:rsidP="006F27B5">
      <w:r>
        <w:separator/>
      </w:r>
    </w:p>
  </w:footnote>
  <w:footnote w:type="continuationSeparator" w:id="0">
    <w:p w14:paraId="02D53098" w14:textId="77777777" w:rsidR="00D93F08" w:rsidRDefault="00D93F08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BC4AF1" w14:textId="77777777" w:rsidR="008E3C5F" w:rsidRPr="006F27B5" w:rsidRDefault="008E3C5F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B3340A">
          <w:rPr>
            <w:noProof/>
            <w:sz w:val="32"/>
            <w:szCs w:val="32"/>
          </w:rPr>
          <w:t>10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6093E8F9" w14:textId="77777777" w:rsidR="008E3C5F" w:rsidRDefault="008E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0B"/>
    <w:multiLevelType w:val="hybridMultilevel"/>
    <w:tmpl w:val="26C6F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7CAF"/>
    <w:multiLevelType w:val="hybridMultilevel"/>
    <w:tmpl w:val="4C9A2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33BA6"/>
    <w:multiLevelType w:val="hybridMultilevel"/>
    <w:tmpl w:val="244E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0B248A"/>
    <w:multiLevelType w:val="hybridMultilevel"/>
    <w:tmpl w:val="018A4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955819">
    <w:abstractNumId w:val="32"/>
  </w:num>
  <w:num w:numId="2" w16cid:durableId="2031684357">
    <w:abstractNumId w:val="14"/>
  </w:num>
  <w:num w:numId="3" w16cid:durableId="401761314">
    <w:abstractNumId w:val="21"/>
  </w:num>
  <w:num w:numId="4" w16cid:durableId="859778027">
    <w:abstractNumId w:val="31"/>
  </w:num>
  <w:num w:numId="5" w16cid:durableId="1251886412">
    <w:abstractNumId w:val="22"/>
  </w:num>
  <w:num w:numId="6" w16cid:durableId="256209178">
    <w:abstractNumId w:val="18"/>
  </w:num>
  <w:num w:numId="7" w16cid:durableId="1991668896">
    <w:abstractNumId w:val="6"/>
  </w:num>
  <w:num w:numId="8" w16cid:durableId="1094479803">
    <w:abstractNumId w:val="17"/>
  </w:num>
  <w:num w:numId="9" w16cid:durableId="527378385">
    <w:abstractNumId w:val="29"/>
  </w:num>
  <w:num w:numId="10" w16cid:durableId="1720124719">
    <w:abstractNumId w:val="4"/>
  </w:num>
  <w:num w:numId="11" w16cid:durableId="423301194">
    <w:abstractNumId w:val="5"/>
  </w:num>
  <w:num w:numId="12" w16cid:durableId="1206790230">
    <w:abstractNumId w:val="7"/>
  </w:num>
  <w:num w:numId="13" w16cid:durableId="276183429">
    <w:abstractNumId w:val="24"/>
  </w:num>
  <w:num w:numId="14" w16cid:durableId="1842040172">
    <w:abstractNumId w:val="9"/>
  </w:num>
  <w:num w:numId="15" w16cid:durableId="515996380">
    <w:abstractNumId w:val="3"/>
  </w:num>
  <w:num w:numId="16" w16cid:durableId="487207009">
    <w:abstractNumId w:val="8"/>
  </w:num>
  <w:num w:numId="17" w16cid:durableId="1150175065">
    <w:abstractNumId w:val="15"/>
  </w:num>
  <w:num w:numId="18" w16cid:durableId="1476333283">
    <w:abstractNumId w:val="20"/>
  </w:num>
  <w:num w:numId="19" w16cid:durableId="836194112">
    <w:abstractNumId w:val="10"/>
  </w:num>
  <w:num w:numId="20" w16cid:durableId="1238587007">
    <w:abstractNumId w:val="16"/>
  </w:num>
  <w:num w:numId="21" w16cid:durableId="895894409">
    <w:abstractNumId w:val="26"/>
  </w:num>
  <w:num w:numId="22" w16cid:durableId="1866360215">
    <w:abstractNumId w:val="28"/>
  </w:num>
  <w:num w:numId="23" w16cid:durableId="1218587198">
    <w:abstractNumId w:val="2"/>
  </w:num>
  <w:num w:numId="24" w16cid:durableId="650838020">
    <w:abstractNumId w:val="30"/>
  </w:num>
  <w:num w:numId="25" w16cid:durableId="946888077">
    <w:abstractNumId w:val="19"/>
  </w:num>
  <w:num w:numId="26" w16cid:durableId="1178273500">
    <w:abstractNumId w:val="12"/>
  </w:num>
  <w:num w:numId="27" w16cid:durableId="1248230898">
    <w:abstractNumId w:val="23"/>
  </w:num>
  <w:num w:numId="28" w16cid:durableId="1932156895">
    <w:abstractNumId w:val="25"/>
  </w:num>
  <w:num w:numId="29" w16cid:durableId="1492913975">
    <w:abstractNumId w:val="13"/>
  </w:num>
  <w:num w:numId="30" w16cid:durableId="1416318418">
    <w:abstractNumId w:val="0"/>
  </w:num>
  <w:num w:numId="31" w16cid:durableId="497620161">
    <w:abstractNumId w:val="1"/>
  </w:num>
  <w:num w:numId="32" w16cid:durableId="2066297196">
    <w:abstractNumId w:val="11"/>
  </w:num>
  <w:num w:numId="33" w16cid:durableId="14437673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5"/>
    <w:rsid w:val="00006150"/>
    <w:rsid w:val="00007491"/>
    <w:rsid w:val="000120C2"/>
    <w:rsid w:val="00015CA1"/>
    <w:rsid w:val="0002343B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600DC"/>
    <w:rsid w:val="000602D6"/>
    <w:rsid w:val="000705EE"/>
    <w:rsid w:val="000822E7"/>
    <w:rsid w:val="00087D49"/>
    <w:rsid w:val="00091018"/>
    <w:rsid w:val="00092756"/>
    <w:rsid w:val="000958BF"/>
    <w:rsid w:val="000A2017"/>
    <w:rsid w:val="000A2A66"/>
    <w:rsid w:val="000B050B"/>
    <w:rsid w:val="000B2693"/>
    <w:rsid w:val="000D0380"/>
    <w:rsid w:val="000D7794"/>
    <w:rsid w:val="000F3200"/>
    <w:rsid w:val="001016B2"/>
    <w:rsid w:val="00101E32"/>
    <w:rsid w:val="00104060"/>
    <w:rsid w:val="00110635"/>
    <w:rsid w:val="001168AA"/>
    <w:rsid w:val="00116EFA"/>
    <w:rsid w:val="0012194D"/>
    <w:rsid w:val="001270F3"/>
    <w:rsid w:val="001326E5"/>
    <w:rsid w:val="00132840"/>
    <w:rsid w:val="00143AC6"/>
    <w:rsid w:val="0015291B"/>
    <w:rsid w:val="001557B3"/>
    <w:rsid w:val="00155ACC"/>
    <w:rsid w:val="00166FAE"/>
    <w:rsid w:val="0017240D"/>
    <w:rsid w:val="0017340E"/>
    <w:rsid w:val="0018491E"/>
    <w:rsid w:val="001919EF"/>
    <w:rsid w:val="001A5DD9"/>
    <w:rsid w:val="001C2F50"/>
    <w:rsid w:val="001C7FC5"/>
    <w:rsid w:val="001D3282"/>
    <w:rsid w:val="001E5CA8"/>
    <w:rsid w:val="001F1B39"/>
    <w:rsid w:val="001F71F3"/>
    <w:rsid w:val="002000F1"/>
    <w:rsid w:val="00214CA8"/>
    <w:rsid w:val="00223F9A"/>
    <w:rsid w:val="00224290"/>
    <w:rsid w:val="0022549E"/>
    <w:rsid w:val="00231101"/>
    <w:rsid w:val="00235A6F"/>
    <w:rsid w:val="00245E41"/>
    <w:rsid w:val="00247009"/>
    <w:rsid w:val="0025551F"/>
    <w:rsid w:val="0026249D"/>
    <w:rsid w:val="00267B9F"/>
    <w:rsid w:val="0028503C"/>
    <w:rsid w:val="00285EA5"/>
    <w:rsid w:val="00291F9D"/>
    <w:rsid w:val="002B2C93"/>
    <w:rsid w:val="002B5122"/>
    <w:rsid w:val="002B6218"/>
    <w:rsid w:val="002B6E88"/>
    <w:rsid w:val="002C6A24"/>
    <w:rsid w:val="002D0E59"/>
    <w:rsid w:val="002D16EA"/>
    <w:rsid w:val="002D4F62"/>
    <w:rsid w:val="002D5905"/>
    <w:rsid w:val="002D59B5"/>
    <w:rsid w:val="002E61DF"/>
    <w:rsid w:val="00325458"/>
    <w:rsid w:val="00334D26"/>
    <w:rsid w:val="00335ACC"/>
    <w:rsid w:val="00344DE2"/>
    <w:rsid w:val="00376765"/>
    <w:rsid w:val="003876B0"/>
    <w:rsid w:val="003907FC"/>
    <w:rsid w:val="003A1E44"/>
    <w:rsid w:val="003A21AF"/>
    <w:rsid w:val="003B504D"/>
    <w:rsid w:val="003B5267"/>
    <w:rsid w:val="003C48DD"/>
    <w:rsid w:val="003E24C2"/>
    <w:rsid w:val="00414A36"/>
    <w:rsid w:val="00420E37"/>
    <w:rsid w:val="0042543F"/>
    <w:rsid w:val="00443E2B"/>
    <w:rsid w:val="0044669E"/>
    <w:rsid w:val="0045509E"/>
    <w:rsid w:val="0048276B"/>
    <w:rsid w:val="0048435D"/>
    <w:rsid w:val="004A1D01"/>
    <w:rsid w:val="004B3D1E"/>
    <w:rsid w:val="004C50B7"/>
    <w:rsid w:val="004D1649"/>
    <w:rsid w:val="004D6E4B"/>
    <w:rsid w:val="004E7F24"/>
    <w:rsid w:val="004F2D21"/>
    <w:rsid w:val="004F644B"/>
    <w:rsid w:val="004F797D"/>
    <w:rsid w:val="004F7F8D"/>
    <w:rsid w:val="00500D08"/>
    <w:rsid w:val="00501473"/>
    <w:rsid w:val="0050200C"/>
    <w:rsid w:val="0050342A"/>
    <w:rsid w:val="0051296C"/>
    <w:rsid w:val="00513A4A"/>
    <w:rsid w:val="00514703"/>
    <w:rsid w:val="005162B1"/>
    <w:rsid w:val="00520481"/>
    <w:rsid w:val="005242BE"/>
    <w:rsid w:val="0053312A"/>
    <w:rsid w:val="00535929"/>
    <w:rsid w:val="00536F46"/>
    <w:rsid w:val="00546EC5"/>
    <w:rsid w:val="00555775"/>
    <w:rsid w:val="00561481"/>
    <w:rsid w:val="00573A20"/>
    <w:rsid w:val="00575664"/>
    <w:rsid w:val="005857A0"/>
    <w:rsid w:val="00587890"/>
    <w:rsid w:val="00595747"/>
    <w:rsid w:val="005A2163"/>
    <w:rsid w:val="005A2D16"/>
    <w:rsid w:val="005A3009"/>
    <w:rsid w:val="005A4284"/>
    <w:rsid w:val="005B1CB0"/>
    <w:rsid w:val="005B57C4"/>
    <w:rsid w:val="005B5BBF"/>
    <w:rsid w:val="005B68C4"/>
    <w:rsid w:val="005C189A"/>
    <w:rsid w:val="005D46B8"/>
    <w:rsid w:val="005E3B40"/>
    <w:rsid w:val="005E49F7"/>
    <w:rsid w:val="005E735F"/>
    <w:rsid w:val="00602D18"/>
    <w:rsid w:val="00620572"/>
    <w:rsid w:val="0062153D"/>
    <w:rsid w:val="006412AB"/>
    <w:rsid w:val="006425C6"/>
    <w:rsid w:val="006704DA"/>
    <w:rsid w:val="00672728"/>
    <w:rsid w:val="0068222F"/>
    <w:rsid w:val="00682A5C"/>
    <w:rsid w:val="00687901"/>
    <w:rsid w:val="00691B36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103B0"/>
    <w:rsid w:val="007129B0"/>
    <w:rsid w:val="00712A69"/>
    <w:rsid w:val="00726407"/>
    <w:rsid w:val="00732CE1"/>
    <w:rsid w:val="0074407A"/>
    <w:rsid w:val="00744ECF"/>
    <w:rsid w:val="007451F3"/>
    <w:rsid w:val="0075020E"/>
    <w:rsid w:val="00757D7A"/>
    <w:rsid w:val="0076221B"/>
    <w:rsid w:val="00762AF0"/>
    <w:rsid w:val="0076652B"/>
    <w:rsid w:val="007725C3"/>
    <w:rsid w:val="00774095"/>
    <w:rsid w:val="00783AEA"/>
    <w:rsid w:val="00783ED9"/>
    <w:rsid w:val="007A1A13"/>
    <w:rsid w:val="007B62C1"/>
    <w:rsid w:val="007C72F2"/>
    <w:rsid w:val="007D4914"/>
    <w:rsid w:val="007D6303"/>
    <w:rsid w:val="007F2AA0"/>
    <w:rsid w:val="008016BC"/>
    <w:rsid w:val="00803F8F"/>
    <w:rsid w:val="00811EF4"/>
    <w:rsid w:val="00817921"/>
    <w:rsid w:val="00824300"/>
    <w:rsid w:val="00826C9A"/>
    <w:rsid w:val="008449B8"/>
    <w:rsid w:val="008662C7"/>
    <w:rsid w:val="00866967"/>
    <w:rsid w:val="00874A73"/>
    <w:rsid w:val="008824E7"/>
    <w:rsid w:val="00890D7E"/>
    <w:rsid w:val="008A0AB9"/>
    <w:rsid w:val="008A0B2B"/>
    <w:rsid w:val="008B52DA"/>
    <w:rsid w:val="008C2AFC"/>
    <w:rsid w:val="008D3EA3"/>
    <w:rsid w:val="008D7F1F"/>
    <w:rsid w:val="008E0789"/>
    <w:rsid w:val="008E27E7"/>
    <w:rsid w:val="008E3C5F"/>
    <w:rsid w:val="008E3F64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86F28"/>
    <w:rsid w:val="00991937"/>
    <w:rsid w:val="009A5C06"/>
    <w:rsid w:val="009B4D36"/>
    <w:rsid w:val="009C2AC7"/>
    <w:rsid w:val="009C4335"/>
    <w:rsid w:val="009D661A"/>
    <w:rsid w:val="009E66CC"/>
    <w:rsid w:val="00A04E3B"/>
    <w:rsid w:val="00A067D5"/>
    <w:rsid w:val="00A07E45"/>
    <w:rsid w:val="00A205C4"/>
    <w:rsid w:val="00A22986"/>
    <w:rsid w:val="00A33E3B"/>
    <w:rsid w:val="00A42A21"/>
    <w:rsid w:val="00A451F9"/>
    <w:rsid w:val="00A67E36"/>
    <w:rsid w:val="00A70F12"/>
    <w:rsid w:val="00A73D84"/>
    <w:rsid w:val="00A77924"/>
    <w:rsid w:val="00A827AD"/>
    <w:rsid w:val="00A87D23"/>
    <w:rsid w:val="00A903F8"/>
    <w:rsid w:val="00A9164E"/>
    <w:rsid w:val="00A916B5"/>
    <w:rsid w:val="00A947EE"/>
    <w:rsid w:val="00AA31A3"/>
    <w:rsid w:val="00AC24A1"/>
    <w:rsid w:val="00AD3007"/>
    <w:rsid w:val="00AE61B2"/>
    <w:rsid w:val="00AE6787"/>
    <w:rsid w:val="00AF09D1"/>
    <w:rsid w:val="00AF4574"/>
    <w:rsid w:val="00AF7204"/>
    <w:rsid w:val="00B031E9"/>
    <w:rsid w:val="00B03E73"/>
    <w:rsid w:val="00B04FDE"/>
    <w:rsid w:val="00B0732E"/>
    <w:rsid w:val="00B2212B"/>
    <w:rsid w:val="00B238F3"/>
    <w:rsid w:val="00B30783"/>
    <w:rsid w:val="00B3340A"/>
    <w:rsid w:val="00B33D79"/>
    <w:rsid w:val="00B3677A"/>
    <w:rsid w:val="00B414B0"/>
    <w:rsid w:val="00B46493"/>
    <w:rsid w:val="00B5057B"/>
    <w:rsid w:val="00B60ABC"/>
    <w:rsid w:val="00B72B9F"/>
    <w:rsid w:val="00B75E4B"/>
    <w:rsid w:val="00B771D9"/>
    <w:rsid w:val="00B94C2D"/>
    <w:rsid w:val="00B96E8F"/>
    <w:rsid w:val="00BA099D"/>
    <w:rsid w:val="00BA5B22"/>
    <w:rsid w:val="00BA63FA"/>
    <w:rsid w:val="00BB13FB"/>
    <w:rsid w:val="00BB3A7B"/>
    <w:rsid w:val="00BC0839"/>
    <w:rsid w:val="00BF11E5"/>
    <w:rsid w:val="00BF256F"/>
    <w:rsid w:val="00BF3D2B"/>
    <w:rsid w:val="00C00796"/>
    <w:rsid w:val="00C00D55"/>
    <w:rsid w:val="00C04F70"/>
    <w:rsid w:val="00C105AE"/>
    <w:rsid w:val="00C171A0"/>
    <w:rsid w:val="00C22658"/>
    <w:rsid w:val="00C30379"/>
    <w:rsid w:val="00C3116B"/>
    <w:rsid w:val="00C31B97"/>
    <w:rsid w:val="00C31D7D"/>
    <w:rsid w:val="00C32D54"/>
    <w:rsid w:val="00C36D9C"/>
    <w:rsid w:val="00C41372"/>
    <w:rsid w:val="00C43757"/>
    <w:rsid w:val="00C51908"/>
    <w:rsid w:val="00C51EC4"/>
    <w:rsid w:val="00C53A00"/>
    <w:rsid w:val="00C53B77"/>
    <w:rsid w:val="00C55C12"/>
    <w:rsid w:val="00C6404A"/>
    <w:rsid w:val="00C64773"/>
    <w:rsid w:val="00C676A0"/>
    <w:rsid w:val="00C75EAF"/>
    <w:rsid w:val="00C76272"/>
    <w:rsid w:val="00C81A44"/>
    <w:rsid w:val="00C94935"/>
    <w:rsid w:val="00CA374E"/>
    <w:rsid w:val="00CA6418"/>
    <w:rsid w:val="00CB3807"/>
    <w:rsid w:val="00CB5D06"/>
    <w:rsid w:val="00CD0560"/>
    <w:rsid w:val="00CD2502"/>
    <w:rsid w:val="00CD3438"/>
    <w:rsid w:val="00CD3E47"/>
    <w:rsid w:val="00CD6E09"/>
    <w:rsid w:val="00CF3DD3"/>
    <w:rsid w:val="00D132BA"/>
    <w:rsid w:val="00D13D2E"/>
    <w:rsid w:val="00D17E2F"/>
    <w:rsid w:val="00D409ED"/>
    <w:rsid w:val="00D6227F"/>
    <w:rsid w:val="00D6523A"/>
    <w:rsid w:val="00D80A3D"/>
    <w:rsid w:val="00D843F7"/>
    <w:rsid w:val="00D877E9"/>
    <w:rsid w:val="00D90510"/>
    <w:rsid w:val="00D9102B"/>
    <w:rsid w:val="00D93F08"/>
    <w:rsid w:val="00D95B78"/>
    <w:rsid w:val="00D96F36"/>
    <w:rsid w:val="00DA11D5"/>
    <w:rsid w:val="00DA3071"/>
    <w:rsid w:val="00DB2393"/>
    <w:rsid w:val="00DB2818"/>
    <w:rsid w:val="00DC7286"/>
    <w:rsid w:val="00DD7D45"/>
    <w:rsid w:val="00E0493A"/>
    <w:rsid w:val="00E05A85"/>
    <w:rsid w:val="00E10A45"/>
    <w:rsid w:val="00E13260"/>
    <w:rsid w:val="00E21647"/>
    <w:rsid w:val="00E21F70"/>
    <w:rsid w:val="00E23796"/>
    <w:rsid w:val="00E25F8C"/>
    <w:rsid w:val="00E273B0"/>
    <w:rsid w:val="00E30C93"/>
    <w:rsid w:val="00E37F53"/>
    <w:rsid w:val="00E5051D"/>
    <w:rsid w:val="00E55F41"/>
    <w:rsid w:val="00E56D65"/>
    <w:rsid w:val="00E81702"/>
    <w:rsid w:val="00E860D0"/>
    <w:rsid w:val="00E901F3"/>
    <w:rsid w:val="00E94600"/>
    <w:rsid w:val="00EA7098"/>
    <w:rsid w:val="00EB0E77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12E6"/>
    <w:rsid w:val="00F176E2"/>
    <w:rsid w:val="00F206FF"/>
    <w:rsid w:val="00F23322"/>
    <w:rsid w:val="00F3409E"/>
    <w:rsid w:val="00F40531"/>
    <w:rsid w:val="00F422AF"/>
    <w:rsid w:val="00F45415"/>
    <w:rsid w:val="00F46682"/>
    <w:rsid w:val="00F51F3A"/>
    <w:rsid w:val="00F57013"/>
    <w:rsid w:val="00F6296B"/>
    <w:rsid w:val="00F67AEB"/>
    <w:rsid w:val="00F73CA5"/>
    <w:rsid w:val="00FB044E"/>
    <w:rsid w:val="00FB2C3F"/>
    <w:rsid w:val="00FD0CC0"/>
    <w:rsid w:val="00FD67F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0218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1168A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38E5-AF13-4330-AA2A-2F923BA9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20</cp:revision>
  <dcterms:created xsi:type="dcterms:W3CDTF">2022-12-29T03:18:00Z</dcterms:created>
  <dcterms:modified xsi:type="dcterms:W3CDTF">2023-01-15T16:00:00Z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