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22" w:rsidRPr="0037287D" w:rsidRDefault="002B5122" w:rsidP="002B5122">
      <w:pPr>
        <w:tabs>
          <w:tab w:val="left" w:pos="5982"/>
        </w:tabs>
        <w:rPr>
          <w:b/>
        </w:rPr>
      </w:pPr>
      <w:r w:rsidRPr="0037287D">
        <w:rPr>
          <w:b/>
        </w:rPr>
        <w:t xml:space="preserve">Section </w:t>
      </w:r>
      <w:r>
        <w:rPr>
          <w:b/>
        </w:rPr>
        <w:t>3</w:t>
      </w:r>
      <w:r w:rsidRPr="0037287D">
        <w:rPr>
          <w:b/>
        </w:rPr>
        <w:t>.</w:t>
      </w:r>
      <w:r>
        <w:rPr>
          <w:b/>
        </w:rPr>
        <w:t>4.2 – Contingency tables</w:t>
      </w:r>
    </w:p>
    <w:p w:rsidR="002B5122" w:rsidRPr="000A2A66" w:rsidRDefault="002B5122" w:rsidP="002B5122"/>
    <w:p w:rsidR="002B5122" w:rsidRDefault="000A2A66" w:rsidP="000A2A66">
      <w:pPr>
        <w:ind w:left="720"/>
      </w:pPr>
      <w:r w:rsidRPr="000A2A66">
        <w:t>A pro</w:t>
      </w:r>
      <w:r>
        <w:t xml:space="preserve">portional odds </w:t>
      </w:r>
      <w:r w:rsidR="000B1461">
        <w:t xml:space="preserve">regression model </w:t>
      </w:r>
      <w:proofErr w:type="gramStart"/>
      <w:r w:rsidR="000B1461">
        <w:t>can</w:t>
      </w:r>
      <w:r>
        <w:t>not be used</w:t>
      </w:r>
      <w:proofErr w:type="gramEnd"/>
      <w:r>
        <w:t xml:space="preserve"> to perform the exact same type of test for independence that we sa</w:t>
      </w:r>
      <w:r w:rsidR="00BA099D">
        <w:t>w</w:t>
      </w:r>
      <w:r>
        <w:t xml:space="preserve"> </w:t>
      </w:r>
      <w:r w:rsidR="000B1461">
        <w:t>earlier in this chapter.</w:t>
      </w:r>
      <w:r>
        <w:t xml:space="preserve"> As mentioned </w:t>
      </w:r>
      <w:r w:rsidR="000B1461">
        <w:t>already in this section</w:t>
      </w:r>
      <w:r>
        <w:t xml:space="preserve">, the alternative hypothesis </w:t>
      </w:r>
      <w:r w:rsidR="00235A6F">
        <w:t xml:space="preserve">with this model </w:t>
      </w:r>
      <w:r>
        <w:t xml:space="preserve">specifies </w:t>
      </w:r>
      <w:r w:rsidR="00235A6F">
        <w:t>one</w:t>
      </w:r>
      <w:r>
        <w:t xml:space="preserve"> form of the dependence by taking into account the ordinal response. This can be advantageous because a</w:t>
      </w:r>
      <w:r w:rsidR="000C6447">
        <w:t xml:space="preserve"> smaller alternative hypothesis</w:t>
      </w:r>
      <w:r>
        <w:t xml:space="preserve"> leads to a more powerful test. </w:t>
      </w:r>
    </w:p>
    <w:p w:rsidR="000A2A66" w:rsidRDefault="000A2A66" w:rsidP="000A2A66">
      <w:pPr>
        <w:ind w:left="720"/>
      </w:pPr>
    </w:p>
    <w:p w:rsidR="00BF11E5" w:rsidRDefault="00BF11E5" w:rsidP="00BF11E5">
      <w:pPr>
        <w:ind w:left="720"/>
      </w:pPr>
      <w:r>
        <w:t xml:space="preserve">Suppose we have a categorical variable X that is represented in our model by </w:t>
      </w:r>
      <w:proofErr w:type="gramStart"/>
      <w:r w:rsidRPr="00D9102B">
        <w:t>I</w:t>
      </w:r>
      <w:proofErr w:type="gramEnd"/>
      <w:r>
        <w:t xml:space="preserve"> – </w:t>
      </w:r>
      <w:r w:rsidRPr="00D9102B">
        <w:t>1 indicator variables</w:t>
      </w:r>
      <w:r>
        <w:t>. Also, suppose we have a</w:t>
      </w:r>
      <w:r w:rsidR="000B1461">
        <w:t>n</w:t>
      </w:r>
      <w:r>
        <w:t xml:space="preserve"> ordinal categorical response Y </w:t>
      </w:r>
      <w:r w:rsidRPr="00D9102B">
        <w:t>with category probabilities of</w:t>
      </w:r>
      <w:r>
        <w:t xml:space="preserve"> </w:t>
      </w:r>
      <w:r>
        <w:sym w:font="Symbol" w:char="F070"/>
      </w:r>
      <w:r>
        <w:rPr>
          <w:vertAlign w:val="subscript"/>
        </w:rPr>
        <w:t>1</w:t>
      </w:r>
      <w:proofErr w:type="gramStart"/>
      <w:r>
        <w:t>, …,</w:t>
      </w:r>
      <w:proofErr w:type="gramEnd"/>
      <w:r>
        <w:t xml:space="preserve"> </w:t>
      </w:r>
      <w:r>
        <w:sym w:font="Symbol" w:char="F070"/>
      </w:r>
      <w:r>
        <w:rPr>
          <w:vertAlign w:val="subscript"/>
        </w:rPr>
        <w:t>J</w:t>
      </w:r>
      <w:r>
        <w:t>. A model under independence between X and Y is simply</w:t>
      </w:r>
    </w:p>
    <w:p w:rsidR="00BF11E5" w:rsidRDefault="00BF11E5" w:rsidP="00BF11E5">
      <w:pPr>
        <w:ind w:left="720"/>
      </w:pPr>
    </w:p>
    <w:p w:rsidR="00BF11E5" w:rsidRDefault="00BF11E5" w:rsidP="00BF11E5">
      <w:pPr>
        <w:ind w:left="1440"/>
      </w:pPr>
      <w:r w:rsidRPr="0087338B">
        <w:rPr>
          <w:position w:val="-14"/>
        </w:rPr>
        <w:object w:dxaOrig="32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25pt;height:24pt" o:ole="">
            <v:imagedata r:id="rId8" o:title=""/>
          </v:shape>
          <o:OLEObject Type="Embed" ProgID="Equation.DSMT4" ShapeID="_x0000_i1025" DrawAspect="Content" ObjectID="_1733833289" r:id="rId9"/>
        </w:object>
      </w:r>
    </w:p>
    <w:p w:rsidR="00BF11E5" w:rsidRDefault="00BF11E5" w:rsidP="00BF11E5">
      <w:pPr>
        <w:ind w:left="1440"/>
      </w:pPr>
    </w:p>
    <w:p w:rsidR="00BF11E5" w:rsidRDefault="00BF11E5" w:rsidP="000A2A66">
      <w:pPr>
        <w:ind w:left="720"/>
      </w:pPr>
      <w:proofErr w:type="gramStart"/>
      <w:r>
        <w:t>for</w:t>
      </w:r>
      <w:proofErr w:type="gramEnd"/>
      <w:r>
        <w:t xml:space="preserve"> j = 1, …, J – 1. A model allowing for dependence is </w:t>
      </w:r>
    </w:p>
    <w:p w:rsidR="00BF11E5" w:rsidRDefault="00BF11E5" w:rsidP="000A2A66">
      <w:pPr>
        <w:ind w:left="720"/>
      </w:pPr>
    </w:p>
    <w:p w:rsidR="00BF11E5" w:rsidRDefault="00BF11E5" w:rsidP="00BF11E5">
      <w:pPr>
        <w:ind w:left="1440"/>
      </w:pPr>
      <w:r w:rsidRPr="0087338B">
        <w:rPr>
          <w:position w:val="-14"/>
        </w:rPr>
        <w:object w:dxaOrig="6000" w:dyaOrig="499">
          <v:shape id="_x0000_i1026" type="#_x0000_t75" style="width:299.3pt;height:24pt" o:ole="">
            <v:imagedata r:id="rId10" o:title=""/>
          </v:shape>
          <o:OLEObject Type="Embed" ProgID="Equation.DSMT4" ShapeID="_x0000_i1026" DrawAspect="Content" ObjectID="_1733833290" r:id="rId11"/>
        </w:object>
      </w:r>
    </w:p>
    <w:p w:rsidR="00BF11E5" w:rsidRDefault="00BF11E5" w:rsidP="000A2A66">
      <w:pPr>
        <w:ind w:left="720"/>
      </w:pPr>
    </w:p>
    <w:p w:rsidR="00BF11E5" w:rsidRDefault="00BF11E5" w:rsidP="00BF11E5">
      <w:pPr>
        <w:ind w:left="720"/>
      </w:pPr>
      <w:proofErr w:type="gramStart"/>
      <w:r>
        <w:t>where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, …, 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 xml:space="preserve"> are used as indicator variables for X (subscript matches level of X). A test </w:t>
      </w:r>
      <w:r w:rsidR="00235A6F">
        <w:t>of</w:t>
      </w:r>
      <w:r>
        <w:t xml:space="preserve"> independence involves the hypotheses:</w:t>
      </w:r>
    </w:p>
    <w:p w:rsidR="00BF11E5" w:rsidRDefault="00BF11E5" w:rsidP="00BF11E5">
      <w:pPr>
        <w:ind w:left="1440"/>
      </w:pPr>
    </w:p>
    <w:p w:rsidR="00BF11E5" w:rsidRDefault="00BF11E5" w:rsidP="00BF11E5">
      <w:pPr>
        <w:ind w:left="1440"/>
      </w:pPr>
      <w:r>
        <w:t>H</w:t>
      </w:r>
      <w:r>
        <w:rPr>
          <w:vertAlign w:val="subscript"/>
        </w:rPr>
        <w:t>0</w:t>
      </w:r>
      <w:r>
        <w:t xml:space="preserve">: </w:t>
      </w:r>
      <w:r w:rsidRPr="0087338B">
        <w:rPr>
          <w:position w:val="-14"/>
        </w:rPr>
        <w:object w:dxaOrig="3200" w:dyaOrig="499">
          <v:shape id="_x0000_i1027" type="#_x0000_t75" style="width:160.25pt;height:24pt" o:ole="">
            <v:imagedata r:id="rId8" o:title=""/>
          </v:shape>
          <o:OLEObject Type="Embed" ProgID="Equation.DSMT4" ShapeID="_x0000_i1027" DrawAspect="Content" ObjectID="_1733833291" r:id="rId12"/>
        </w:object>
      </w:r>
      <w:r>
        <w:t xml:space="preserve"> for j=1,…</w:t>
      </w:r>
      <w:proofErr w:type="gramStart"/>
      <w:r>
        <w:t>,J</w:t>
      </w:r>
      <w:proofErr w:type="gramEnd"/>
      <w:r>
        <w:t>–1</w:t>
      </w:r>
    </w:p>
    <w:p w:rsidR="00BF11E5" w:rsidRDefault="00BF11E5" w:rsidP="00BF11E5">
      <w:pPr>
        <w:ind w:left="1440"/>
      </w:pPr>
      <w:r>
        <w:t>H</w:t>
      </w:r>
      <w:r>
        <w:rPr>
          <w:vertAlign w:val="subscript"/>
        </w:rPr>
        <w:t>a</w:t>
      </w:r>
      <w:r>
        <w:t xml:space="preserve">: </w:t>
      </w:r>
      <w:r w:rsidRPr="0087338B">
        <w:rPr>
          <w:position w:val="-14"/>
        </w:rPr>
        <w:object w:dxaOrig="6000" w:dyaOrig="499">
          <v:shape id="_x0000_i1028" type="#_x0000_t75" style="width:299.3pt;height:24pt" o:ole="">
            <v:imagedata r:id="rId10" o:title=""/>
          </v:shape>
          <o:OLEObject Type="Embed" ProgID="Equation.DSMT4" ShapeID="_x0000_i1028" DrawAspect="Content" ObjectID="_1733833292" r:id="rId13"/>
        </w:object>
      </w:r>
      <w:r w:rsidRPr="00BF11E5">
        <w:t xml:space="preserve"> </w:t>
      </w:r>
      <w:r>
        <w:t>for j=1,…</w:t>
      </w:r>
      <w:proofErr w:type="gramStart"/>
      <w:r>
        <w:t>,J</w:t>
      </w:r>
      <w:proofErr w:type="gramEnd"/>
      <w:r>
        <w:t>–1</w:t>
      </w:r>
    </w:p>
    <w:p w:rsidR="00BF11E5" w:rsidRDefault="00BF11E5" w:rsidP="00BF11E5">
      <w:pPr>
        <w:ind w:left="720"/>
      </w:pPr>
    </w:p>
    <w:p w:rsidR="00BF11E5" w:rsidRDefault="001326E5" w:rsidP="00BF11E5">
      <w:pPr>
        <w:ind w:left="720"/>
      </w:pPr>
      <w:r>
        <w:t xml:space="preserve">Notice the alternative hypothesis is not as general as what we had </w:t>
      </w:r>
      <w:r w:rsidR="000B1461">
        <w:t>when using a</w:t>
      </w:r>
      <w:r>
        <w:t xml:space="preserve"> multinomial regression model:</w:t>
      </w:r>
    </w:p>
    <w:p w:rsidR="001326E5" w:rsidRDefault="001326E5" w:rsidP="001326E5">
      <w:pPr>
        <w:ind w:left="1440"/>
      </w:pPr>
    </w:p>
    <w:p w:rsidR="001326E5" w:rsidRDefault="001326E5" w:rsidP="001326E5">
      <w:pPr>
        <w:ind w:left="1440"/>
      </w:pPr>
      <w:r>
        <w:t>H</w:t>
      </w:r>
      <w:r>
        <w:rPr>
          <w:vertAlign w:val="subscript"/>
        </w:rPr>
        <w:t>0</w:t>
      </w:r>
      <w:r>
        <w:t xml:space="preserve">: </w:t>
      </w:r>
      <w:proofErr w:type="gramStart"/>
      <w:r>
        <w:t>log(</w:t>
      </w:r>
      <w:proofErr w:type="gramEnd"/>
      <w:r>
        <w:sym w:font="Symbol" w:char="F070"/>
      </w:r>
      <w:r>
        <w:rPr>
          <w:vertAlign w:val="subscript"/>
        </w:rPr>
        <w:t>j</w:t>
      </w:r>
      <w:r>
        <w:t>/</w:t>
      </w:r>
      <w:r>
        <w:sym w:font="Symbol" w:char="F070"/>
      </w:r>
      <w:r>
        <w:rPr>
          <w:vertAlign w:val="subscript"/>
        </w:rPr>
        <w:t>1</w:t>
      </w:r>
      <w:r>
        <w:t xml:space="preserve">) = </w:t>
      </w:r>
      <w:r>
        <w:sym w:font="Symbol" w:char="F062"/>
      </w:r>
      <w:r>
        <w:rPr>
          <w:vertAlign w:val="subscript"/>
        </w:rPr>
        <w:t>j0</w:t>
      </w:r>
      <w:r>
        <w:t xml:space="preserve"> for j = 2, …, J</w:t>
      </w:r>
    </w:p>
    <w:p w:rsidR="001326E5" w:rsidRDefault="001326E5" w:rsidP="001326E5">
      <w:pPr>
        <w:ind w:left="1440"/>
      </w:pPr>
      <w:r>
        <w:t>H</w:t>
      </w:r>
      <w:r>
        <w:rPr>
          <w:vertAlign w:val="subscript"/>
        </w:rPr>
        <w:t>a</w:t>
      </w:r>
      <w:r>
        <w:t xml:space="preserve">: </w:t>
      </w:r>
      <w:proofErr w:type="gramStart"/>
      <w:r>
        <w:t>log(</w:t>
      </w:r>
      <w:proofErr w:type="gramEnd"/>
      <w:r>
        <w:sym w:font="Symbol" w:char="F070"/>
      </w:r>
      <w:r>
        <w:rPr>
          <w:vertAlign w:val="subscript"/>
        </w:rPr>
        <w:t>j</w:t>
      </w:r>
      <w:r>
        <w:t>/</w:t>
      </w:r>
      <w:r>
        <w:sym w:font="Symbol" w:char="F070"/>
      </w:r>
      <w:r>
        <w:rPr>
          <w:vertAlign w:val="subscript"/>
        </w:rPr>
        <w:t>1</w:t>
      </w:r>
      <w:r>
        <w:t xml:space="preserve">) = </w:t>
      </w:r>
      <w:r>
        <w:sym w:font="Symbol" w:char="F062"/>
      </w:r>
      <w:r>
        <w:rPr>
          <w:vertAlign w:val="subscript"/>
        </w:rPr>
        <w:t>j0</w:t>
      </w:r>
      <w:r>
        <w:t xml:space="preserve"> + </w:t>
      </w:r>
      <w:r>
        <w:sym w:font="Symbol" w:char="F062"/>
      </w:r>
      <w:r>
        <w:rPr>
          <w:vertAlign w:val="subscript"/>
        </w:rPr>
        <w:t>j2</w:t>
      </w:r>
      <w:r>
        <w:t>x</w:t>
      </w:r>
      <w:r>
        <w:rPr>
          <w:vertAlign w:val="subscript"/>
        </w:rPr>
        <w:t>2</w:t>
      </w:r>
      <w:r>
        <w:t xml:space="preserve"> + … + </w:t>
      </w:r>
      <w:r>
        <w:sym w:font="Symbol" w:char="F062"/>
      </w:r>
      <w:proofErr w:type="spellStart"/>
      <w:r>
        <w:rPr>
          <w:vertAlign w:val="subscript"/>
        </w:rPr>
        <w:t>jI</w:t>
      </w:r>
      <w:r>
        <w:t>x</w:t>
      </w:r>
      <w:r>
        <w:rPr>
          <w:vertAlign w:val="subscript"/>
        </w:rPr>
        <w:t>I</w:t>
      </w:r>
      <w:proofErr w:type="spellEnd"/>
      <w:r>
        <w:t xml:space="preserve"> for j = 2, …, J</w:t>
      </w:r>
    </w:p>
    <w:p w:rsidR="001326E5" w:rsidRDefault="001326E5" w:rsidP="00BF11E5">
      <w:pPr>
        <w:ind w:left="720"/>
      </w:pPr>
    </w:p>
    <w:p w:rsidR="001326E5" w:rsidRDefault="001326E5" w:rsidP="00BF11E5">
      <w:pPr>
        <w:ind w:left="720"/>
      </w:pPr>
      <w:proofErr w:type="gramStart"/>
      <w:r>
        <w:t>which</w:t>
      </w:r>
      <w:proofErr w:type="gramEnd"/>
      <w:r>
        <w:t xml:space="preserve"> did not say what type of dependence existed. </w:t>
      </w:r>
    </w:p>
    <w:p w:rsidR="00015CA1" w:rsidRDefault="00015CA1" w:rsidP="00015CA1">
      <w:pPr>
        <w:ind w:left="720"/>
      </w:pPr>
    </w:p>
    <w:p w:rsidR="00015CA1" w:rsidRDefault="00015CA1" w:rsidP="00015CA1">
      <w:pPr>
        <w:rPr>
          <w:u w:val="single"/>
        </w:rPr>
      </w:pPr>
    </w:p>
    <w:p w:rsidR="00015CA1" w:rsidRDefault="00015CA1" w:rsidP="00015CA1">
      <w:r>
        <w:rPr>
          <w:u w:val="single"/>
        </w:rPr>
        <w:t>Example</w:t>
      </w:r>
      <w:r>
        <w:t xml:space="preserve">: </w:t>
      </w:r>
      <w:r w:rsidRPr="00D13D2E">
        <w:t>Fiber enriched crackers</w:t>
      </w:r>
      <w:r w:rsidR="00F23322">
        <w:t xml:space="preserve"> (</w:t>
      </w:r>
      <w:proofErr w:type="spellStart"/>
      <w:r w:rsidR="00F23322">
        <w:t>F</w:t>
      </w:r>
      <w:r>
        <w:t>iber.R</w:t>
      </w:r>
      <w:proofErr w:type="spellEnd"/>
      <w:r w:rsidR="00F23322">
        <w:t>, Fiber.csv</w:t>
      </w:r>
      <w:r>
        <w:t>)</w:t>
      </w:r>
    </w:p>
    <w:p w:rsidR="00015CA1" w:rsidRDefault="00015CA1" w:rsidP="00015CA1"/>
    <w:p w:rsidR="00015CA1" w:rsidRDefault="00015CA1" w:rsidP="00BF11E5">
      <w:pPr>
        <w:ind w:left="720"/>
      </w:pPr>
      <w:r w:rsidRPr="00015CA1">
        <w:t xml:space="preserve">We </w:t>
      </w:r>
      <w:r w:rsidR="00235A6F" w:rsidRPr="00015CA1">
        <w:t xml:space="preserve">previously </w:t>
      </w:r>
      <w:r w:rsidRPr="00015CA1">
        <w:t xml:space="preserve">found that there was </w:t>
      </w:r>
      <w:r w:rsidRPr="00C51EC4">
        <w:rPr>
          <w:i/>
        </w:rPr>
        <w:t>marginal</w:t>
      </w:r>
      <w:r w:rsidRPr="00015CA1">
        <w:t xml:space="preserve"> evidence of dependence between bloating severity and fiber source. Because bloating severity is measured in an ordinal manner (none &lt; low &lt; medium &lt; high), a proportional odds model allows us to account </w:t>
      </w:r>
      <w:r w:rsidR="000C6447">
        <w:t xml:space="preserve">for it </w:t>
      </w:r>
      <w:r w:rsidRPr="00015CA1">
        <w:t xml:space="preserve">and perhaps reach stronger conclusions about the problem of interest. </w:t>
      </w:r>
    </w:p>
    <w:p w:rsidR="00015CA1" w:rsidRDefault="00015CA1" w:rsidP="00BF11E5">
      <w:pPr>
        <w:ind w:left="720"/>
      </w:pPr>
    </w:p>
    <w:p w:rsidR="00015CA1" w:rsidRDefault="00015CA1" w:rsidP="00BF11E5">
      <w:pPr>
        <w:ind w:left="720"/>
      </w:pPr>
      <w:r>
        <w:t xml:space="preserve">The alternative hypothesis model here is </w:t>
      </w:r>
    </w:p>
    <w:p w:rsidR="000B1461" w:rsidRDefault="000B1461" w:rsidP="00015CA1">
      <w:pPr>
        <w:ind w:left="1440"/>
      </w:pPr>
    </w:p>
    <w:p w:rsidR="00015CA1" w:rsidRDefault="000B1461" w:rsidP="00015CA1">
      <w:pPr>
        <w:ind w:left="1440"/>
      </w:pPr>
      <w:r w:rsidRPr="00015CA1">
        <w:rPr>
          <w:position w:val="-14"/>
        </w:rPr>
        <w:object w:dxaOrig="8100" w:dyaOrig="499">
          <v:shape id="_x0000_i1029" type="#_x0000_t75" style="width:404.45pt;height:24pt" o:ole="">
            <v:imagedata r:id="rId14" o:title=""/>
          </v:shape>
          <o:OLEObject Type="Embed" ProgID="Equation.DSMT4" ShapeID="_x0000_i1029" DrawAspect="Content" ObjectID="_1733833293" r:id="rId15"/>
        </w:object>
      </w:r>
    </w:p>
    <w:p w:rsidR="00015CA1" w:rsidRDefault="00015CA1" w:rsidP="00BF11E5">
      <w:pPr>
        <w:ind w:left="720"/>
      </w:pPr>
    </w:p>
    <w:p w:rsidR="00015CA1" w:rsidRDefault="00015CA1" w:rsidP="00BF11E5">
      <w:pPr>
        <w:ind w:left="720"/>
      </w:pPr>
      <w:proofErr w:type="gramStart"/>
      <w:r>
        <w:t>where</w:t>
      </w:r>
      <w:proofErr w:type="gramEnd"/>
      <w:r>
        <w:t xml:space="preserve"> j </w:t>
      </w:r>
      <w:r w:rsidRPr="00015CA1">
        <w:t xml:space="preserve">corresponds to levels 1 (none), 2 (low), 3 (medium), and 4 (high) of bloating severity. </w:t>
      </w:r>
    </w:p>
    <w:p w:rsidR="00015CA1" w:rsidRDefault="00015CA1" w:rsidP="00BF11E5">
      <w:pPr>
        <w:ind w:left="720"/>
      </w:pPr>
    </w:p>
    <w:p w:rsidR="00015CA1" w:rsidRDefault="00015CA1" w:rsidP="00BF11E5">
      <w:pPr>
        <w:ind w:left="720"/>
      </w:pPr>
      <w:r>
        <w:t xml:space="preserve">Below is how I </w:t>
      </w:r>
      <w:r w:rsidRPr="00015CA1">
        <w:t>estimate the model</w:t>
      </w:r>
      <w:r>
        <w:t>:</w:t>
      </w:r>
    </w:p>
    <w:p w:rsidR="00015CA1" w:rsidRDefault="00015CA1" w:rsidP="00BF11E5">
      <w:pPr>
        <w:ind w:left="720"/>
      </w:pPr>
    </w:p>
    <w:p w:rsidR="00015CA1" w:rsidRDefault="00015CA1" w:rsidP="001168AA">
      <w:pPr>
        <w:pStyle w:val="R-14"/>
      </w:pPr>
      <w:r>
        <w:t xml:space="preserve">&gt; </w:t>
      </w:r>
      <w:proofErr w:type="gramStart"/>
      <w:r>
        <w:t>library(</w:t>
      </w:r>
      <w:proofErr w:type="gramEnd"/>
      <w:r>
        <w:t>package = MASS)</w:t>
      </w:r>
    </w:p>
    <w:p w:rsidR="00015CA1" w:rsidRDefault="00015CA1" w:rsidP="001168AA">
      <w:pPr>
        <w:pStyle w:val="R-14"/>
      </w:pPr>
      <w:r>
        <w:lastRenderedPageBreak/>
        <w:t xml:space="preserve">&gt; </w:t>
      </w:r>
      <w:proofErr w:type="gramStart"/>
      <w:r>
        <w:t>levels(</w:t>
      </w:r>
      <w:proofErr w:type="spellStart"/>
      <w:proofErr w:type="gramEnd"/>
      <w:r>
        <w:t>diet$bloat</w:t>
      </w:r>
      <w:proofErr w:type="spellEnd"/>
      <w:r>
        <w:t>)</w:t>
      </w:r>
    </w:p>
    <w:p w:rsidR="00015CA1" w:rsidRDefault="00015CA1" w:rsidP="001168AA">
      <w:pPr>
        <w:pStyle w:val="R-14"/>
      </w:pPr>
      <w:r>
        <w:t>[1] "</w:t>
      </w:r>
      <w:proofErr w:type="gramStart"/>
      <w:r>
        <w:t>none</w:t>
      </w:r>
      <w:proofErr w:type="gramEnd"/>
      <w:r>
        <w:t xml:space="preserve">"   "low"    "medium" "high"  </w:t>
      </w:r>
    </w:p>
    <w:p w:rsidR="00015CA1" w:rsidRDefault="00015CA1" w:rsidP="001168AA">
      <w:pPr>
        <w:pStyle w:val="R-14"/>
      </w:pPr>
      <w:r>
        <w:t xml:space="preserve">&gt; </w:t>
      </w:r>
      <w:proofErr w:type="spellStart"/>
      <w:r>
        <w:t>mod.fit.ord</w:t>
      </w:r>
      <w:proofErr w:type="spellEnd"/>
      <w:r w:rsidR="00906C8C">
        <w:t xml:space="preserve"> </w:t>
      </w:r>
      <w:r>
        <w:t>&lt;-</w:t>
      </w:r>
      <w:r w:rsidR="00906C8C">
        <w:t xml:space="preserve"> </w:t>
      </w:r>
      <w:proofErr w:type="spellStart"/>
      <w:proofErr w:type="gramStart"/>
      <w:r>
        <w:t>polr</w:t>
      </w:r>
      <w:proofErr w:type="spellEnd"/>
      <w:r>
        <w:t>(</w:t>
      </w:r>
      <w:proofErr w:type="gramEnd"/>
      <w:r>
        <w:t>formula = bloat ~ fiber, weights = count, data</w:t>
      </w:r>
      <w:r w:rsidR="00906C8C">
        <w:t xml:space="preserve"> </w:t>
      </w:r>
      <w:r>
        <w:t>=</w:t>
      </w:r>
      <w:r w:rsidR="00906C8C">
        <w:t xml:space="preserve"> </w:t>
      </w:r>
      <w:r>
        <w:t xml:space="preserve">diet2, method = "logistic") </w:t>
      </w:r>
    </w:p>
    <w:p w:rsidR="00015CA1" w:rsidRDefault="00015CA1" w:rsidP="001168AA">
      <w:pPr>
        <w:pStyle w:val="R-14"/>
      </w:pPr>
      <w:r>
        <w:t xml:space="preserve">&gt; </w:t>
      </w:r>
      <w:proofErr w:type="gramStart"/>
      <w:r>
        <w:t>summary(</w:t>
      </w:r>
      <w:proofErr w:type="spellStart"/>
      <w:proofErr w:type="gramEnd"/>
      <w:r>
        <w:t>mod.fit.ord</w:t>
      </w:r>
      <w:proofErr w:type="spellEnd"/>
      <w:r>
        <w:t>)</w:t>
      </w:r>
    </w:p>
    <w:p w:rsidR="00015CA1" w:rsidRDefault="00015CA1" w:rsidP="001168AA">
      <w:pPr>
        <w:pStyle w:val="R-14"/>
      </w:pPr>
    </w:p>
    <w:p w:rsidR="00015CA1" w:rsidRDefault="00015CA1" w:rsidP="001168AA">
      <w:pPr>
        <w:pStyle w:val="R-14"/>
      </w:pPr>
      <w:r>
        <w:t>Re-fitting to get Hessian</w:t>
      </w:r>
    </w:p>
    <w:p w:rsidR="00015CA1" w:rsidRDefault="00015CA1" w:rsidP="001168AA">
      <w:pPr>
        <w:pStyle w:val="R-14"/>
      </w:pPr>
    </w:p>
    <w:p w:rsidR="00015CA1" w:rsidRDefault="00015CA1" w:rsidP="001168AA">
      <w:pPr>
        <w:pStyle w:val="R-14"/>
      </w:pPr>
      <w:r>
        <w:t xml:space="preserve">Call: </w:t>
      </w:r>
      <w:proofErr w:type="spellStart"/>
      <w:proofErr w:type="gramStart"/>
      <w:r>
        <w:t>polr</w:t>
      </w:r>
      <w:proofErr w:type="spellEnd"/>
      <w:r>
        <w:t>(</w:t>
      </w:r>
      <w:proofErr w:type="gramEnd"/>
      <w:r>
        <w:t>formula = bloat ~ fiber, data = diet2, weights = count, method = "logistic")</w:t>
      </w:r>
    </w:p>
    <w:p w:rsidR="00015CA1" w:rsidRDefault="00015CA1" w:rsidP="001168AA">
      <w:pPr>
        <w:pStyle w:val="R-14"/>
      </w:pPr>
    </w:p>
    <w:p w:rsidR="00015CA1" w:rsidRDefault="00015CA1" w:rsidP="001168AA">
      <w:pPr>
        <w:pStyle w:val="R-14"/>
      </w:pPr>
      <w:r>
        <w:t>Coefficients:</w:t>
      </w:r>
    </w:p>
    <w:p w:rsidR="00015CA1" w:rsidRDefault="00015CA1" w:rsidP="001168AA">
      <w:pPr>
        <w:pStyle w:val="R-14"/>
      </w:pPr>
      <w:r>
        <w:t xml:space="preserve">            Value Std. Error t value</w:t>
      </w:r>
    </w:p>
    <w:p w:rsidR="00015CA1" w:rsidRDefault="00015CA1" w:rsidP="001168AA">
      <w:pPr>
        <w:pStyle w:val="R-14"/>
      </w:pPr>
      <w:proofErr w:type="spellStart"/>
      <w:proofErr w:type="gramStart"/>
      <w:r>
        <w:t>fiberbran</w:t>
      </w:r>
      <w:proofErr w:type="spellEnd"/>
      <w:proofErr w:type="gramEnd"/>
      <w:r>
        <w:t xml:space="preserve"> -0.3859     0.7813  -0.494</w:t>
      </w:r>
    </w:p>
    <w:p w:rsidR="00015CA1" w:rsidRDefault="00015CA1" w:rsidP="001168AA">
      <w:pPr>
        <w:pStyle w:val="R-14"/>
      </w:pPr>
      <w:proofErr w:type="spellStart"/>
      <w:proofErr w:type="gramStart"/>
      <w:r>
        <w:t>fibergum</w:t>
      </w:r>
      <w:proofErr w:type="spellEnd"/>
      <w:proofErr w:type="gramEnd"/>
      <w:r>
        <w:t xml:space="preserve">   2.4426     0.8433   2.896 </w:t>
      </w:r>
    </w:p>
    <w:p w:rsidR="00015CA1" w:rsidRDefault="00015CA1" w:rsidP="001168AA">
      <w:pPr>
        <w:pStyle w:val="R-14"/>
      </w:pPr>
      <w:proofErr w:type="spellStart"/>
      <w:proofErr w:type="gramStart"/>
      <w:r>
        <w:t>fiberboth</w:t>
      </w:r>
      <w:proofErr w:type="spellEnd"/>
      <w:r>
        <w:t xml:space="preserve">  1.4235</w:t>
      </w:r>
      <w:proofErr w:type="gramEnd"/>
      <w:r>
        <w:t xml:space="preserve">     0.7687   1.852</w:t>
      </w:r>
    </w:p>
    <w:p w:rsidR="00015CA1" w:rsidRDefault="00015CA1" w:rsidP="001168AA">
      <w:pPr>
        <w:pStyle w:val="R-14"/>
      </w:pPr>
    </w:p>
    <w:p w:rsidR="00015CA1" w:rsidRDefault="00015CA1" w:rsidP="001168AA">
      <w:pPr>
        <w:pStyle w:val="R-14"/>
      </w:pPr>
      <w:r>
        <w:t>Intercepts:</w:t>
      </w:r>
    </w:p>
    <w:p w:rsidR="00015CA1" w:rsidRDefault="00015CA1" w:rsidP="001168AA">
      <w:pPr>
        <w:pStyle w:val="R-14"/>
      </w:pPr>
      <w:r>
        <w:t xml:space="preserve">            Value   Std. Error t value</w:t>
      </w:r>
    </w:p>
    <w:p w:rsidR="00015CA1" w:rsidRDefault="00015CA1" w:rsidP="001168AA">
      <w:pPr>
        <w:pStyle w:val="R-14"/>
      </w:pPr>
      <w:proofErr w:type="spellStart"/>
      <w:r>
        <w:t>none|low</w:t>
      </w:r>
      <w:proofErr w:type="spellEnd"/>
      <w:r>
        <w:t xml:space="preserve">     </w:t>
      </w:r>
      <w:proofErr w:type="gramStart"/>
      <w:r>
        <w:t>0.0218  0.5522</w:t>
      </w:r>
      <w:proofErr w:type="gramEnd"/>
      <w:r>
        <w:t xml:space="preserve">     0.0395 </w:t>
      </w:r>
    </w:p>
    <w:p w:rsidR="00015CA1" w:rsidRDefault="00015CA1" w:rsidP="001168AA">
      <w:pPr>
        <w:pStyle w:val="R-14"/>
      </w:pPr>
      <w:proofErr w:type="spellStart"/>
      <w:r>
        <w:t>low|medium</w:t>
      </w:r>
      <w:proofErr w:type="spellEnd"/>
      <w:r>
        <w:t xml:space="preserve">   </w:t>
      </w:r>
      <w:proofErr w:type="gramStart"/>
      <w:r>
        <w:t>1.6573  0.6138</w:t>
      </w:r>
      <w:proofErr w:type="gramEnd"/>
      <w:r>
        <w:t xml:space="preserve">     2.7002 </w:t>
      </w:r>
    </w:p>
    <w:p w:rsidR="00015CA1" w:rsidRDefault="00015CA1" w:rsidP="001168AA">
      <w:pPr>
        <w:pStyle w:val="R-14"/>
      </w:pPr>
      <w:proofErr w:type="spellStart"/>
      <w:r>
        <w:t>medium|</w:t>
      </w:r>
      <w:proofErr w:type="gramStart"/>
      <w:r>
        <w:t>high</w:t>
      </w:r>
      <w:proofErr w:type="spellEnd"/>
      <w:r>
        <w:t xml:space="preserve">  3.0113</w:t>
      </w:r>
      <w:proofErr w:type="gramEnd"/>
      <w:r>
        <w:t xml:space="preserve">  0.7249     4.1539</w:t>
      </w:r>
    </w:p>
    <w:p w:rsidR="00015CA1" w:rsidRDefault="00015CA1" w:rsidP="001168AA">
      <w:pPr>
        <w:pStyle w:val="R-14"/>
      </w:pPr>
    </w:p>
    <w:p w:rsidR="00015CA1" w:rsidRDefault="00015CA1" w:rsidP="001168AA">
      <w:pPr>
        <w:pStyle w:val="R-14"/>
      </w:pPr>
      <w:r>
        <w:t xml:space="preserve">Residual Deviance: 112.2242  </w:t>
      </w:r>
    </w:p>
    <w:p w:rsidR="00015CA1" w:rsidRDefault="00015CA1" w:rsidP="001168AA">
      <w:pPr>
        <w:pStyle w:val="R-14"/>
      </w:pPr>
      <w:r>
        <w:t xml:space="preserve">AIC: 124.2242  </w:t>
      </w:r>
    </w:p>
    <w:p w:rsidR="00015CA1" w:rsidRDefault="00015CA1" w:rsidP="001168AA">
      <w:pPr>
        <w:pStyle w:val="R-14"/>
      </w:pPr>
    </w:p>
    <w:p w:rsidR="00015CA1" w:rsidRDefault="00C51EC4" w:rsidP="00BF11E5">
      <w:pPr>
        <w:ind w:left="720"/>
      </w:pPr>
      <w:r>
        <w:t>The estimated model is</w:t>
      </w:r>
    </w:p>
    <w:p w:rsidR="00C51EC4" w:rsidRDefault="00C51EC4" w:rsidP="00BF11E5">
      <w:pPr>
        <w:ind w:left="720"/>
      </w:pPr>
    </w:p>
    <w:p w:rsidR="00C51EC4" w:rsidRDefault="000C6447" w:rsidP="00C51EC4">
      <w:pPr>
        <w:ind w:left="1440"/>
      </w:pPr>
      <w:r w:rsidRPr="00C51EC4">
        <w:rPr>
          <w:position w:val="-46"/>
        </w:rPr>
        <w:object w:dxaOrig="8220" w:dyaOrig="1120">
          <v:shape id="_x0000_i1049" type="#_x0000_t75" style="width:410.8pt;height:55.75pt" o:ole="">
            <v:imagedata r:id="rId16" o:title=""/>
          </v:shape>
          <o:OLEObject Type="Embed" ProgID="Equation.DSMT4" ShapeID="_x0000_i1049" DrawAspect="Content" ObjectID="_1733833294" r:id="rId17"/>
        </w:object>
      </w:r>
    </w:p>
    <w:p w:rsidR="00906C8C" w:rsidRDefault="00906C8C" w:rsidP="00C51EC4">
      <w:pPr>
        <w:ind w:left="1440"/>
      </w:pPr>
    </w:p>
    <w:p w:rsidR="00C51EC4" w:rsidRDefault="00C51EC4" w:rsidP="00C51EC4">
      <w:pPr>
        <w:ind w:left="720"/>
      </w:pPr>
      <w:proofErr w:type="gramStart"/>
      <w:r>
        <w:t xml:space="preserve">where </w:t>
      </w:r>
      <w:proofErr w:type="gramEnd"/>
      <w:r w:rsidRPr="00C51EC4">
        <w:rPr>
          <w:position w:val="-14"/>
        </w:rPr>
        <w:object w:dxaOrig="7479" w:dyaOrig="580">
          <v:shape id="_x0000_i1031" type="#_x0000_t75" style="width:375.55pt;height:28.25pt" o:ole="">
            <v:imagedata r:id="rId18" o:title=""/>
          </v:shape>
          <o:OLEObject Type="Embed" ProgID="Equation.DSMT4" ShapeID="_x0000_i1031" DrawAspect="Content" ObjectID="_1733833295" r:id="rId19"/>
        </w:object>
      </w:r>
      <w:r>
        <w:t>. A LRT for the fiber source variable gives:</w:t>
      </w:r>
    </w:p>
    <w:p w:rsidR="00C51EC4" w:rsidRDefault="00C51EC4" w:rsidP="00C51EC4">
      <w:pPr>
        <w:ind w:left="720"/>
      </w:pPr>
      <w:bookmarkStart w:id="0" w:name="_GoBack"/>
      <w:bookmarkEnd w:id="0"/>
    </w:p>
    <w:p w:rsidR="00C51EC4" w:rsidRDefault="00C51EC4" w:rsidP="001168AA">
      <w:pPr>
        <w:pStyle w:val="R-14"/>
      </w:pPr>
      <w:r>
        <w:t xml:space="preserve">&gt; </w:t>
      </w:r>
      <w:proofErr w:type="gramStart"/>
      <w:r>
        <w:t>library(</w:t>
      </w:r>
      <w:proofErr w:type="gramEnd"/>
      <w:r>
        <w:t xml:space="preserve">package = car) </w:t>
      </w:r>
    </w:p>
    <w:p w:rsidR="00C51EC4" w:rsidRDefault="00C51EC4" w:rsidP="001168AA">
      <w:pPr>
        <w:pStyle w:val="R-14"/>
      </w:pPr>
      <w:r>
        <w:t xml:space="preserve">&gt; </w:t>
      </w:r>
      <w:proofErr w:type="spellStart"/>
      <w:proofErr w:type="gramStart"/>
      <w:r>
        <w:t>Anova</w:t>
      </w:r>
      <w:proofErr w:type="spellEnd"/>
      <w:r>
        <w:t>(</w:t>
      </w:r>
      <w:proofErr w:type="spellStart"/>
      <w:proofErr w:type="gramEnd"/>
      <w:r>
        <w:t>mod.fit.ord</w:t>
      </w:r>
      <w:proofErr w:type="spellEnd"/>
      <w:r>
        <w:t xml:space="preserve">) </w:t>
      </w:r>
    </w:p>
    <w:p w:rsidR="00C51EC4" w:rsidRDefault="00C51EC4" w:rsidP="001168AA">
      <w:pPr>
        <w:pStyle w:val="R-14"/>
      </w:pPr>
      <w:r>
        <w:t>Analysis of Deviance Table (Type II tests)</w:t>
      </w:r>
    </w:p>
    <w:p w:rsidR="00C51EC4" w:rsidRDefault="00C51EC4" w:rsidP="001168AA">
      <w:pPr>
        <w:pStyle w:val="R-14"/>
      </w:pPr>
    </w:p>
    <w:p w:rsidR="00C51EC4" w:rsidRDefault="00C51EC4" w:rsidP="001168AA">
      <w:pPr>
        <w:pStyle w:val="R-14"/>
      </w:pPr>
      <w:r>
        <w:lastRenderedPageBreak/>
        <w:t>Response: bloat</w:t>
      </w:r>
    </w:p>
    <w:p w:rsidR="00C51EC4" w:rsidRDefault="00C51EC4" w:rsidP="001168AA">
      <w:pPr>
        <w:pStyle w:val="R-14"/>
      </w:pPr>
      <w:r>
        <w:t xml:space="preserve">      LR </w:t>
      </w:r>
      <w:proofErr w:type="spellStart"/>
      <w:r>
        <w:t>Chisq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</w:t>
      </w:r>
      <w:proofErr w:type="spellStart"/>
      <w:proofErr w:type="gramStart"/>
      <w:r>
        <w:t>Pr</w:t>
      </w:r>
      <w:proofErr w:type="spellEnd"/>
      <w:r>
        <w:t>(</w:t>
      </w:r>
      <w:proofErr w:type="gramEnd"/>
      <w:r>
        <w:t>&gt;</w:t>
      </w:r>
      <w:proofErr w:type="spellStart"/>
      <w:r>
        <w:t>Chisq</w:t>
      </w:r>
      <w:proofErr w:type="spellEnd"/>
      <w:r>
        <w:t xml:space="preserve">)    </w:t>
      </w:r>
    </w:p>
    <w:p w:rsidR="00C51EC4" w:rsidRDefault="00C51EC4" w:rsidP="001168AA">
      <w:pPr>
        <w:pStyle w:val="R-14"/>
      </w:pPr>
      <w:proofErr w:type="gramStart"/>
      <w:r>
        <w:t>fiber</w:t>
      </w:r>
      <w:proofErr w:type="gramEnd"/>
      <w:r>
        <w:t xml:space="preserve">   15.048  3   0.001776 **  </w:t>
      </w:r>
    </w:p>
    <w:p w:rsidR="00015CA1" w:rsidRDefault="00015CA1" w:rsidP="001168AA">
      <w:pPr>
        <w:pStyle w:val="R-14"/>
      </w:pPr>
    </w:p>
    <w:p w:rsidR="00C51EC4" w:rsidRDefault="00C51EC4" w:rsidP="00BF11E5">
      <w:pPr>
        <w:ind w:left="720"/>
      </w:pPr>
      <w:r>
        <w:t xml:space="preserve">Because </w:t>
      </w:r>
      <w:r w:rsidRPr="00C51EC4">
        <w:rPr>
          <w:position w:val="-14"/>
        </w:rPr>
        <w:object w:dxaOrig="1579" w:dyaOrig="480">
          <v:shape id="_x0000_i1032" type="#_x0000_t75" style="width:77.65pt;height:24pt" o:ole="">
            <v:imagedata r:id="rId20" o:title=""/>
          </v:shape>
          <o:OLEObject Type="Embed" ProgID="Equation.DSMT4" ShapeID="_x0000_i1032" DrawAspect="Content" ObjectID="_1733833296" r:id="rId21"/>
        </w:object>
      </w:r>
      <w:r>
        <w:t xml:space="preserve"> = 15.048 is large relative to a </w:t>
      </w:r>
      <w:r w:rsidRPr="00C51EC4">
        <w:rPr>
          <w:position w:val="-14"/>
        </w:rPr>
        <w:object w:dxaOrig="420" w:dyaOrig="560">
          <v:shape id="_x0000_i1033" type="#_x0000_t75" style="width:20.45pt;height:28.25pt" o:ole="">
            <v:imagedata r:id="rId22" o:title=""/>
          </v:shape>
          <o:OLEObject Type="Embed" ProgID="Equation.DSMT4" ShapeID="_x0000_i1033" DrawAspect="Content" ObjectID="_1733833297" r:id="rId23"/>
        </w:object>
      </w:r>
      <w:r w:rsidRPr="00C51EC4">
        <w:t>distribution (p-value = 0.0018), there is strong evidence that a dependence exists in the form of a trend among the log-odds for the cumulative probabilities.</w:t>
      </w:r>
      <w:r>
        <w:t xml:space="preserve"> Remember again that the LRT for independence with a more general alternative hypothesis only concluded marginal evidence of dependence and did not specify what type of dependence. </w:t>
      </w:r>
      <w:r w:rsidRPr="00C51EC4">
        <w:t xml:space="preserve"> </w:t>
      </w:r>
      <w:r>
        <w:t xml:space="preserve"> </w:t>
      </w:r>
    </w:p>
    <w:p w:rsidR="00C51EC4" w:rsidRDefault="00C51EC4" w:rsidP="00BF11E5">
      <w:pPr>
        <w:ind w:left="720"/>
      </w:pPr>
    </w:p>
    <w:p w:rsidR="00C51EC4" w:rsidRDefault="001557B3" w:rsidP="00BF11E5">
      <w:pPr>
        <w:ind w:left="720"/>
      </w:pPr>
      <w:r>
        <w:t xml:space="preserve">This dependence </w:t>
      </w:r>
      <w:proofErr w:type="gramStart"/>
      <w:r>
        <w:t>can be further investigated</w:t>
      </w:r>
      <w:proofErr w:type="gramEnd"/>
      <w:r>
        <w:t xml:space="preserve"> through examining the odds ratios. Please see the book for a discussion. In the end, there is sufficient evidence to indicate a trend among bloating severity for the gum fiber source. </w:t>
      </w:r>
    </w:p>
    <w:p w:rsidR="000A2A66" w:rsidRDefault="000A2A66">
      <w:pPr>
        <w:spacing w:after="200" w:line="276" w:lineRule="auto"/>
        <w:rPr>
          <w:b/>
        </w:rPr>
      </w:pPr>
    </w:p>
    <w:sectPr w:rsidR="000A2A66" w:rsidSect="002B6218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3A" w:rsidRDefault="0057683A" w:rsidP="006F27B5">
      <w:r>
        <w:separator/>
      </w:r>
    </w:p>
  </w:endnote>
  <w:endnote w:type="continuationSeparator" w:id="0">
    <w:p w:rsidR="0057683A" w:rsidRDefault="0057683A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3A" w:rsidRDefault="0057683A" w:rsidP="006F27B5">
      <w:r>
        <w:separator/>
      </w:r>
    </w:p>
  </w:footnote>
  <w:footnote w:type="continuationSeparator" w:id="0">
    <w:p w:rsidR="0057683A" w:rsidRDefault="0057683A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3C5F" w:rsidRPr="006F27B5" w:rsidRDefault="008E3C5F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0C6447">
          <w:rPr>
            <w:noProof/>
            <w:sz w:val="32"/>
            <w:szCs w:val="32"/>
          </w:rPr>
          <w:t>4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:rsidR="008E3C5F" w:rsidRDefault="008E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0B"/>
    <w:multiLevelType w:val="hybridMultilevel"/>
    <w:tmpl w:val="26C6F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7CAF"/>
    <w:multiLevelType w:val="hybridMultilevel"/>
    <w:tmpl w:val="4C9A2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33BA6"/>
    <w:multiLevelType w:val="hybridMultilevel"/>
    <w:tmpl w:val="244E4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42E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D17743"/>
    <w:multiLevelType w:val="hybridMultilevel"/>
    <w:tmpl w:val="1FE6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127DF"/>
    <w:multiLevelType w:val="hybridMultilevel"/>
    <w:tmpl w:val="8C48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C712B"/>
    <w:multiLevelType w:val="hybridMultilevel"/>
    <w:tmpl w:val="AF28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A1FB0"/>
    <w:multiLevelType w:val="hybridMultilevel"/>
    <w:tmpl w:val="9C5A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0B248A"/>
    <w:multiLevelType w:val="hybridMultilevel"/>
    <w:tmpl w:val="018A4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1"/>
  </w:num>
  <w:num w:numId="4">
    <w:abstractNumId w:val="31"/>
  </w:num>
  <w:num w:numId="5">
    <w:abstractNumId w:val="22"/>
  </w:num>
  <w:num w:numId="6">
    <w:abstractNumId w:val="18"/>
  </w:num>
  <w:num w:numId="7">
    <w:abstractNumId w:val="6"/>
  </w:num>
  <w:num w:numId="8">
    <w:abstractNumId w:val="17"/>
  </w:num>
  <w:num w:numId="9">
    <w:abstractNumId w:val="29"/>
  </w:num>
  <w:num w:numId="10">
    <w:abstractNumId w:val="4"/>
  </w:num>
  <w:num w:numId="11">
    <w:abstractNumId w:val="5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8"/>
  </w:num>
  <w:num w:numId="17">
    <w:abstractNumId w:val="15"/>
  </w:num>
  <w:num w:numId="18">
    <w:abstractNumId w:val="20"/>
  </w:num>
  <w:num w:numId="19">
    <w:abstractNumId w:val="10"/>
  </w:num>
  <w:num w:numId="20">
    <w:abstractNumId w:val="16"/>
  </w:num>
  <w:num w:numId="21">
    <w:abstractNumId w:val="26"/>
  </w:num>
  <w:num w:numId="22">
    <w:abstractNumId w:val="28"/>
  </w:num>
  <w:num w:numId="23">
    <w:abstractNumId w:val="2"/>
  </w:num>
  <w:num w:numId="24">
    <w:abstractNumId w:val="30"/>
  </w:num>
  <w:num w:numId="25">
    <w:abstractNumId w:val="19"/>
  </w:num>
  <w:num w:numId="26">
    <w:abstractNumId w:val="12"/>
  </w:num>
  <w:num w:numId="27">
    <w:abstractNumId w:val="23"/>
  </w:num>
  <w:num w:numId="28">
    <w:abstractNumId w:val="25"/>
  </w:num>
  <w:num w:numId="29">
    <w:abstractNumId w:val="13"/>
  </w:num>
  <w:num w:numId="30">
    <w:abstractNumId w:val="0"/>
  </w:num>
  <w:num w:numId="31">
    <w:abstractNumId w:val="1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5"/>
    <w:rsid w:val="00006150"/>
    <w:rsid w:val="00007491"/>
    <w:rsid w:val="000120C2"/>
    <w:rsid w:val="00015CA1"/>
    <w:rsid w:val="0002343B"/>
    <w:rsid w:val="000329D4"/>
    <w:rsid w:val="00034C58"/>
    <w:rsid w:val="00035DA9"/>
    <w:rsid w:val="00036C81"/>
    <w:rsid w:val="00040552"/>
    <w:rsid w:val="00040B1E"/>
    <w:rsid w:val="000415B0"/>
    <w:rsid w:val="00055A3E"/>
    <w:rsid w:val="00056E6D"/>
    <w:rsid w:val="000600DC"/>
    <w:rsid w:val="000602D6"/>
    <w:rsid w:val="000705EE"/>
    <w:rsid w:val="000822E7"/>
    <w:rsid w:val="00087D49"/>
    <w:rsid w:val="00091018"/>
    <w:rsid w:val="00092756"/>
    <w:rsid w:val="000958BF"/>
    <w:rsid w:val="000A2A66"/>
    <w:rsid w:val="000B050B"/>
    <w:rsid w:val="000B1461"/>
    <w:rsid w:val="000B2693"/>
    <w:rsid w:val="000C6447"/>
    <w:rsid w:val="000D0380"/>
    <w:rsid w:val="000D7794"/>
    <w:rsid w:val="000F3200"/>
    <w:rsid w:val="001016B2"/>
    <w:rsid w:val="00101E32"/>
    <w:rsid w:val="00104060"/>
    <w:rsid w:val="00110635"/>
    <w:rsid w:val="001168AA"/>
    <w:rsid w:val="00116EFA"/>
    <w:rsid w:val="0012194D"/>
    <w:rsid w:val="001270F3"/>
    <w:rsid w:val="001326E5"/>
    <w:rsid w:val="00132840"/>
    <w:rsid w:val="00143AC6"/>
    <w:rsid w:val="0015291B"/>
    <w:rsid w:val="001557B3"/>
    <w:rsid w:val="00155ACC"/>
    <w:rsid w:val="00166FAE"/>
    <w:rsid w:val="0017240D"/>
    <w:rsid w:val="0017340E"/>
    <w:rsid w:val="0018491E"/>
    <w:rsid w:val="001919EF"/>
    <w:rsid w:val="001A5DD9"/>
    <w:rsid w:val="001C2F50"/>
    <w:rsid w:val="001C7FC5"/>
    <w:rsid w:val="001D3282"/>
    <w:rsid w:val="001E5CA8"/>
    <w:rsid w:val="001F71F3"/>
    <w:rsid w:val="002000F1"/>
    <w:rsid w:val="0020149E"/>
    <w:rsid w:val="00214CA8"/>
    <w:rsid w:val="00223F9A"/>
    <w:rsid w:val="00224290"/>
    <w:rsid w:val="0022549E"/>
    <w:rsid w:val="00231101"/>
    <w:rsid w:val="00235A6F"/>
    <w:rsid w:val="00245E41"/>
    <w:rsid w:val="00247009"/>
    <w:rsid w:val="0025551F"/>
    <w:rsid w:val="0026249D"/>
    <w:rsid w:val="002641FE"/>
    <w:rsid w:val="00267B9F"/>
    <w:rsid w:val="0028503C"/>
    <w:rsid w:val="00285EA5"/>
    <w:rsid w:val="00291F9D"/>
    <w:rsid w:val="002B5122"/>
    <w:rsid w:val="002B6218"/>
    <w:rsid w:val="002B6E88"/>
    <w:rsid w:val="002C6A24"/>
    <w:rsid w:val="002D0E59"/>
    <w:rsid w:val="002D16EA"/>
    <w:rsid w:val="002D4F62"/>
    <w:rsid w:val="002D5905"/>
    <w:rsid w:val="002D59B5"/>
    <w:rsid w:val="002E61DF"/>
    <w:rsid w:val="00325458"/>
    <w:rsid w:val="00334D26"/>
    <w:rsid w:val="00335ACC"/>
    <w:rsid w:val="00344DE2"/>
    <w:rsid w:val="00376765"/>
    <w:rsid w:val="003876B0"/>
    <w:rsid w:val="003907FC"/>
    <w:rsid w:val="003A1E44"/>
    <w:rsid w:val="003A21AF"/>
    <w:rsid w:val="003B504D"/>
    <w:rsid w:val="003B5267"/>
    <w:rsid w:val="003E24C2"/>
    <w:rsid w:val="00410EFC"/>
    <w:rsid w:val="00414A36"/>
    <w:rsid w:val="00420E37"/>
    <w:rsid w:val="0042543F"/>
    <w:rsid w:val="00443E2B"/>
    <w:rsid w:val="0044669E"/>
    <w:rsid w:val="0045509E"/>
    <w:rsid w:val="0048276B"/>
    <w:rsid w:val="0048435D"/>
    <w:rsid w:val="004A1D01"/>
    <w:rsid w:val="004B3D1E"/>
    <w:rsid w:val="004C50B7"/>
    <w:rsid w:val="004D1649"/>
    <w:rsid w:val="004D6E4B"/>
    <w:rsid w:val="004E7F24"/>
    <w:rsid w:val="004F2D21"/>
    <w:rsid w:val="004F644B"/>
    <w:rsid w:val="004F797D"/>
    <w:rsid w:val="004F7F8D"/>
    <w:rsid w:val="00500D08"/>
    <w:rsid w:val="00501473"/>
    <w:rsid w:val="0050200C"/>
    <w:rsid w:val="0050342A"/>
    <w:rsid w:val="005122A4"/>
    <w:rsid w:val="0051296C"/>
    <w:rsid w:val="00513A4A"/>
    <w:rsid w:val="00514703"/>
    <w:rsid w:val="005162B1"/>
    <w:rsid w:val="00520481"/>
    <w:rsid w:val="005242BE"/>
    <w:rsid w:val="0053312A"/>
    <w:rsid w:val="00535929"/>
    <w:rsid w:val="00536F46"/>
    <w:rsid w:val="00546EC5"/>
    <w:rsid w:val="00555775"/>
    <w:rsid w:val="00561481"/>
    <w:rsid w:val="00573A20"/>
    <w:rsid w:val="00575664"/>
    <w:rsid w:val="0057683A"/>
    <w:rsid w:val="005857A0"/>
    <w:rsid w:val="00587890"/>
    <w:rsid w:val="00595747"/>
    <w:rsid w:val="005A2163"/>
    <w:rsid w:val="005A2D16"/>
    <w:rsid w:val="005A3009"/>
    <w:rsid w:val="005A4284"/>
    <w:rsid w:val="005B1CB0"/>
    <w:rsid w:val="005B57C4"/>
    <w:rsid w:val="005B5BBF"/>
    <w:rsid w:val="005B68C4"/>
    <w:rsid w:val="005C189A"/>
    <w:rsid w:val="005D46B8"/>
    <w:rsid w:val="005E3B40"/>
    <w:rsid w:val="005E49F7"/>
    <w:rsid w:val="005E735F"/>
    <w:rsid w:val="00602D18"/>
    <w:rsid w:val="00620572"/>
    <w:rsid w:val="0062153D"/>
    <w:rsid w:val="006412AB"/>
    <w:rsid w:val="006425C6"/>
    <w:rsid w:val="00646A65"/>
    <w:rsid w:val="006704DA"/>
    <w:rsid w:val="00672728"/>
    <w:rsid w:val="0068222F"/>
    <w:rsid w:val="00682A5C"/>
    <w:rsid w:val="00687901"/>
    <w:rsid w:val="00691B36"/>
    <w:rsid w:val="00694F43"/>
    <w:rsid w:val="006B53CD"/>
    <w:rsid w:val="006B7D62"/>
    <w:rsid w:val="006C386D"/>
    <w:rsid w:val="006E220D"/>
    <w:rsid w:val="006E246B"/>
    <w:rsid w:val="006E3131"/>
    <w:rsid w:val="006F166A"/>
    <w:rsid w:val="006F27B5"/>
    <w:rsid w:val="006F2CD4"/>
    <w:rsid w:val="006F3100"/>
    <w:rsid w:val="006F7E3B"/>
    <w:rsid w:val="007103B0"/>
    <w:rsid w:val="007129B0"/>
    <w:rsid w:val="00712A69"/>
    <w:rsid w:val="00726407"/>
    <w:rsid w:val="00732CE1"/>
    <w:rsid w:val="00737F4E"/>
    <w:rsid w:val="0074407A"/>
    <w:rsid w:val="00744ECF"/>
    <w:rsid w:val="007451F3"/>
    <w:rsid w:val="0075020E"/>
    <w:rsid w:val="00757D7A"/>
    <w:rsid w:val="0076221B"/>
    <w:rsid w:val="00762AF0"/>
    <w:rsid w:val="0076316A"/>
    <w:rsid w:val="0076652B"/>
    <w:rsid w:val="007725C3"/>
    <w:rsid w:val="00774095"/>
    <w:rsid w:val="00781F8D"/>
    <w:rsid w:val="00783AEA"/>
    <w:rsid w:val="00783ED9"/>
    <w:rsid w:val="00796D2C"/>
    <w:rsid w:val="007A1A13"/>
    <w:rsid w:val="007B62C1"/>
    <w:rsid w:val="007C72F2"/>
    <w:rsid w:val="007D4914"/>
    <w:rsid w:val="007D6303"/>
    <w:rsid w:val="007F2AA0"/>
    <w:rsid w:val="008016BC"/>
    <w:rsid w:val="00803F8F"/>
    <w:rsid w:val="00811EF4"/>
    <w:rsid w:val="00817921"/>
    <w:rsid w:val="00824300"/>
    <w:rsid w:val="00826C9A"/>
    <w:rsid w:val="008449B8"/>
    <w:rsid w:val="008662C7"/>
    <w:rsid w:val="00866967"/>
    <w:rsid w:val="00874A73"/>
    <w:rsid w:val="008824E7"/>
    <w:rsid w:val="00890D7E"/>
    <w:rsid w:val="008A0AB9"/>
    <w:rsid w:val="008A0B2B"/>
    <w:rsid w:val="008B52DA"/>
    <w:rsid w:val="008C2AFC"/>
    <w:rsid w:val="008D3EA3"/>
    <w:rsid w:val="008D7F1F"/>
    <w:rsid w:val="008E0789"/>
    <w:rsid w:val="008E27E7"/>
    <w:rsid w:val="008E3C5F"/>
    <w:rsid w:val="008E3F64"/>
    <w:rsid w:val="008E7537"/>
    <w:rsid w:val="008F79BB"/>
    <w:rsid w:val="00906C8C"/>
    <w:rsid w:val="00914FF9"/>
    <w:rsid w:val="00917EAC"/>
    <w:rsid w:val="009211C1"/>
    <w:rsid w:val="009224AF"/>
    <w:rsid w:val="00942EF8"/>
    <w:rsid w:val="00946EC2"/>
    <w:rsid w:val="00974422"/>
    <w:rsid w:val="00975C78"/>
    <w:rsid w:val="00983F54"/>
    <w:rsid w:val="00986F28"/>
    <w:rsid w:val="00987C2E"/>
    <w:rsid w:val="00991937"/>
    <w:rsid w:val="009A5C06"/>
    <w:rsid w:val="009B4D36"/>
    <w:rsid w:val="009C2AC7"/>
    <w:rsid w:val="009C4335"/>
    <w:rsid w:val="009D661A"/>
    <w:rsid w:val="009E66CC"/>
    <w:rsid w:val="009F06B9"/>
    <w:rsid w:val="00A04E3B"/>
    <w:rsid w:val="00A067D5"/>
    <w:rsid w:val="00A07E45"/>
    <w:rsid w:val="00A205C4"/>
    <w:rsid w:val="00A22986"/>
    <w:rsid w:val="00A33E3B"/>
    <w:rsid w:val="00A42A21"/>
    <w:rsid w:val="00A451F9"/>
    <w:rsid w:val="00A67E36"/>
    <w:rsid w:val="00A70F12"/>
    <w:rsid w:val="00A73D84"/>
    <w:rsid w:val="00A77924"/>
    <w:rsid w:val="00A827AD"/>
    <w:rsid w:val="00A87D23"/>
    <w:rsid w:val="00A903F8"/>
    <w:rsid w:val="00A9164E"/>
    <w:rsid w:val="00A916B5"/>
    <w:rsid w:val="00AA31A3"/>
    <w:rsid w:val="00AC24A1"/>
    <w:rsid w:val="00AD3007"/>
    <w:rsid w:val="00AE61B2"/>
    <w:rsid w:val="00AE6787"/>
    <w:rsid w:val="00AF09D1"/>
    <w:rsid w:val="00AF4574"/>
    <w:rsid w:val="00AF7204"/>
    <w:rsid w:val="00B031E9"/>
    <w:rsid w:val="00B03E73"/>
    <w:rsid w:val="00B04FDE"/>
    <w:rsid w:val="00B0732E"/>
    <w:rsid w:val="00B162C2"/>
    <w:rsid w:val="00B2212B"/>
    <w:rsid w:val="00B238F3"/>
    <w:rsid w:val="00B30783"/>
    <w:rsid w:val="00B33D79"/>
    <w:rsid w:val="00B3677A"/>
    <w:rsid w:val="00B414B0"/>
    <w:rsid w:val="00B46493"/>
    <w:rsid w:val="00B5057B"/>
    <w:rsid w:val="00B72B9F"/>
    <w:rsid w:val="00B75E4B"/>
    <w:rsid w:val="00B771D9"/>
    <w:rsid w:val="00B94C2D"/>
    <w:rsid w:val="00B96E8F"/>
    <w:rsid w:val="00BA099D"/>
    <w:rsid w:val="00BA5B22"/>
    <w:rsid w:val="00BA63FA"/>
    <w:rsid w:val="00BB13FB"/>
    <w:rsid w:val="00BB3A7B"/>
    <w:rsid w:val="00BC0839"/>
    <w:rsid w:val="00BF11E5"/>
    <w:rsid w:val="00BF256F"/>
    <w:rsid w:val="00BF3D2B"/>
    <w:rsid w:val="00C00D55"/>
    <w:rsid w:val="00C04F70"/>
    <w:rsid w:val="00C105AE"/>
    <w:rsid w:val="00C171A0"/>
    <w:rsid w:val="00C22658"/>
    <w:rsid w:val="00C30379"/>
    <w:rsid w:val="00C3116B"/>
    <w:rsid w:val="00C31B97"/>
    <w:rsid w:val="00C31D7D"/>
    <w:rsid w:val="00C32D54"/>
    <w:rsid w:val="00C43757"/>
    <w:rsid w:val="00C51908"/>
    <w:rsid w:val="00C51EC4"/>
    <w:rsid w:val="00C53A00"/>
    <w:rsid w:val="00C53B77"/>
    <w:rsid w:val="00C55C12"/>
    <w:rsid w:val="00C6404A"/>
    <w:rsid w:val="00C64773"/>
    <w:rsid w:val="00C676A0"/>
    <w:rsid w:val="00C75EAF"/>
    <w:rsid w:val="00C76272"/>
    <w:rsid w:val="00C81A44"/>
    <w:rsid w:val="00C94935"/>
    <w:rsid w:val="00CA374E"/>
    <w:rsid w:val="00CA4DEE"/>
    <w:rsid w:val="00CA6418"/>
    <w:rsid w:val="00CB3807"/>
    <w:rsid w:val="00CB5D06"/>
    <w:rsid w:val="00CD2502"/>
    <w:rsid w:val="00CD3438"/>
    <w:rsid w:val="00CD3E47"/>
    <w:rsid w:val="00CD6E09"/>
    <w:rsid w:val="00CF3DD3"/>
    <w:rsid w:val="00D132BA"/>
    <w:rsid w:val="00D13D2E"/>
    <w:rsid w:val="00D17E2F"/>
    <w:rsid w:val="00D409ED"/>
    <w:rsid w:val="00D6227F"/>
    <w:rsid w:val="00D6523A"/>
    <w:rsid w:val="00D80A3D"/>
    <w:rsid w:val="00D843F7"/>
    <w:rsid w:val="00D877E9"/>
    <w:rsid w:val="00D90510"/>
    <w:rsid w:val="00D9102B"/>
    <w:rsid w:val="00D95B78"/>
    <w:rsid w:val="00D96F36"/>
    <w:rsid w:val="00DA11D5"/>
    <w:rsid w:val="00DA3071"/>
    <w:rsid w:val="00DB2393"/>
    <w:rsid w:val="00DB2818"/>
    <w:rsid w:val="00DD7D45"/>
    <w:rsid w:val="00E0493A"/>
    <w:rsid w:val="00E05A85"/>
    <w:rsid w:val="00E10A45"/>
    <w:rsid w:val="00E13260"/>
    <w:rsid w:val="00E21647"/>
    <w:rsid w:val="00E21F70"/>
    <w:rsid w:val="00E23796"/>
    <w:rsid w:val="00E25F8C"/>
    <w:rsid w:val="00E273B0"/>
    <w:rsid w:val="00E30C93"/>
    <w:rsid w:val="00E37F53"/>
    <w:rsid w:val="00E5051D"/>
    <w:rsid w:val="00E55F41"/>
    <w:rsid w:val="00E56D65"/>
    <w:rsid w:val="00E81702"/>
    <w:rsid w:val="00E860D0"/>
    <w:rsid w:val="00E901F3"/>
    <w:rsid w:val="00E94600"/>
    <w:rsid w:val="00EA7098"/>
    <w:rsid w:val="00EB0E77"/>
    <w:rsid w:val="00EB122C"/>
    <w:rsid w:val="00EB4E92"/>
    <w:rsid w:val="00EC4B99"/>
    <w:rsid w:val="00EE780D"/>
    <w:rsid w:val="00EF4509"/>
    <w:rsid w:val="00EF47DE"/>
    <w:rsid w:val="00EF6C58"/>
    <w:rsid w:val="00F010F1"/>
    <w:rsid w:val="00F04BB4"/>
    <w:rsid w:val="00F07539"/>
    <w:rsid w:val="00F10065"/>
    <w:rsid w:val="00F176E2"/>
    <w:rsid w:val="00F206FF"/>
    <w:rsid w:val="00F23322"/>
    <w:rsid w:val="00F3409E"/>
    <w:rsid w:val="00F40531"/>
    <w:rsid w:val="00F422AF"/>
    <w:rsid w:val="00F44771"/>
    <w:rsid w:val="00F45415"/>
    <w:rsid w:val="00F46682"/>
    <w:rsid w:val="00F51F3A"/>
    <w:rsid w:val="00F57013"/>
    <w:rsid w:val="00F6296B"/>
    <w:rsid w:val="00F67AEB"/>
    <w:rsid w:val="00F73CA5"/>
    <w:rsid w:val="00FB044E"/>
    <w:rsid w:val="00FB2C3F"/>
    <w:rsid w:val="00FD0CC0"/>
    <w:rsid w:val="00FD67F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7F87"/>
  <w15:docId w15:val="{0FEE8198-5EE7-45DD-9802-B874A48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60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1168AA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F2C3-24F8-432B-8E0C-98F6AC64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 Bilder</cp:lastModifiedBy>
  <cp:revision>8</cp:revision>
  <dcterms:created xsi:type="dcterms:W3CDTF">2022-12-29T04:43:00Z</dcterms:created>
  <dcterms:modified xsi:type="dcterms:W3CDTF">2022-12-29T14:26:00Z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