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0CF23" w14:textId="119C4BBC" w:rsidR="00DF593A" w:rsidRPr="00DF593A" w:rsidRDefault="00DF593A" w:rsidP="00DF593A">
      <w:pPr>
        <w:rPr>
          <w:b/>
        </w:rPr>
      </w:pPr>
      <w:r w:rsidRPr="00DF593A">
        <w:rPr>
          <w:b/>
        </w:rPr>
        <w:t xml:space="preserve">Section 5.2 – Tools to assess model fit </w:t>
      </w:r>
    </w:p>
    <w:p w14:paraId="45B74D94" w14:textId="3BFD77FB" w:rsidR="00DF593A" w:rsidRDefault="00DF593A" w:rsidP="00DF593A"/>
    <w:p w14:paraId="0C841A71" w14:textId="65AD6884" w:rsidR="0017345F" w:rsidRDefault="0017345F" w:rsidP="0017345F">
      <w:pPr>
        <w:ind w:left="720"/>
      </w:pPr>
      <w:r>
        <w:t>This was a difficult section for us to write for the following reasons:</w:t>
      </w:r>
    </w:p>
    <w:p w14:paraId="488F7AA7" w14:textId="42889D6C" w:rsidR="0017345F" w:rsidRDefault="0017345F" w:rsidP="0017345F">
      <w:pPr>
        <w:pStyle w:val="ListParagraph"/>
        <w:numPr>
          <w:ilvl w:val="0"/>
          <w:numId w:val="13"/>
        </w:numPr>
      </w:pPr>
      <w:r>
        <w:t>The generalized linear models (GLMs) of Chapter</w:t>
      </w:r>
      <w:r w:rsidR="00671BA1">
        <w:t>s</w:t>
      </w:r>
      <w:r>
        <w:t xml:space="preserve"> 2 and 4 largely fit within the same framework, so we wanted to discuss them at the same time. This led us to use a little different notation </w:t>
      </w:r>
      <w:r w:rsidR="002544FF">
        <w:t>to encompass these GLMs</w:t>
      </w:r>
      <w:r>
        <w:t xml:space="preserve">. </w:t>
      </w:r>
    </w:p>
    <w:p w14:paraId="20403BDE" w14:textId="2B6F4154" w:rsidR="00671BA1" w:rsidRDefault="00671BA1" w:rsidP="0017345F">
      <w:pPr>
        <w:pStyle w:val="ListParagraph"/>
        <w:numPr>
          <w:ilvl w:val="0"/>
          <w:numId w:val="13"/>
        </w:numPr>
      </w:pPr>
      <w:r>
        <w:t xml:space="preserve">There are enough differences </w:t>
      </w:r>
      <w:r w:rsidR="002544FF">
        <w:t>among</w:t>
      </w:r>
      <w:r>
        <w:t xml:space="preserve"> the </w:t>
      </w:r>
      <w:r w:rsidR="00661D3F">
        <w:t xml:space="preserve">GLMs </w:t>
      </w:r>
      <w:r>
        <w:t>of Chapter</w:t>
      </w:r>
      <w:r w:rsidR="002544FF">
        <w:t>s</w:t>
      </w:r>
      <w:r>
        <w:t xml:space="preserve"> 2 </w:t>
      </w:r>
      <w:r w:rsidR="002544FF">
        <w:t xml:space="preserve">and </w:t>
      </w:r>
      <w:r>
        <w:t xml:space="preserve">4 that some differentiation </w:t>
      </w:r>
      <w:proofErr w:type="gramStart"/>
      <w:r>
        <w:t xml:space="preserve">is </w:t>
      </w:r>
      <w:r w:rsidR="002544FF">
        <w:t xml:space="preserve">still </w:t>
      </w:r>
      <w:r>
        <w:t>needed</w:t>
      </w:r>
      <w:proofErr w:type="gramEnd"/>
      <w:r>
        <w:t xml:space="preserve"> </w:t>
      </w:r>
      <w:r w:rsidR="002544FF">
        <w:t>at times</w:t>
      </w:r>
      <w:r>
        <w:t>.</w:t>
      </w:r>
    </w:p>
    <w:p w14:paraId="716A062A" w14:textId="0D0FF43F" w:rsidR="0017345F" w:rsidRDefault="0017345F" w:rsidP="0017345F">
      <w:pPr>
        <w:pStyle w:val="ListParagraph"/>
        <w:numPr>
          <w:ilvl w:val="0"/>
          <w:numId w:val="13"/>
        </w:numPr>
      </w:pPr>
      <w:r>
        <w:t xml:space="preserve">The </w:t>
      </w:r>
      <w:proofErr w:type="spellStart"/>
      <w:r>
        <w:t>multicategory</w:t>
      </w:r>
      <w:proofErr w:type="spellEnd"/>
      <w:r>
        <w:t xml:space="preserve"> models of Chapter 3 are not </w:t>
      </w:r>
      <w:r w:rsidR="00A312AD">
        <w:t xml:space="preserve">exactly </w:t>
      </w:r>
      <w:r>
        <w:t>GLMs</w:t>
      </w:r>
      <w:r w:rsidR="00A312AD">
        <w:t>. T</w:t>
      </w:r>
      <w:r>
        <w:t>he goals to evaluate these models</w:t>
      </w:r>
      <w:r w:rsidR="00A312AD">
        <w:t xml:space="preserve"> though</w:t>
      </w:r>
      <w:r>
        <w:t xml:space="preserve"> are largely the same as for GLMs. </w:t>
      </w:r>
      <w:proofErr w:type="gramStart"/>
      <w:r>
        <w:t>Unfortunately,</w:t>
      </w:r>
      <w:proofErr w:type="gramEnd"/>
      <w:r>
        <w:t xml:space="preserve"> </w:t>
      </w:r>
      <w:r w:rsidR="002544FF">
        <w:t xml:space="preserve">evaluation </w:t>
      </w:r>
      <w:r>
        <w:t xml:space="preserve">tools are much less developed and not implemented in statistical software packages. </w:t>
      </w:r>
      <w:r w:rsidR="00D36BB4">
        <w:t xml:space="preserve">This led us </w:t>
      </w:r>
      <w:proofErr w:type="gramStart"/>
      <w:r w:rsidR="00D36BB4">
        <w:t>to br</w:t>
      </w:r>
      <w:r w:rsidR="00A312AD">
        <w:t>iefly talk</w:t>
      </w:r>
      <w:proofErr w:type="gramEnd"/>
      <w:r w:rsidR="00A312AD">
        <w:t xml:space="preserve"> about these models at the end of the section</w:t>
      </w:r>
      <w:r w:rsidR="00D36BB4">
        <w:t xml:space="preserve">, separate from GLMs. </w:t>
      </w:r>
    </w:p>
    <w:p w14:paraId="68B3DAE9" w14:textId="77777777" w:rsidR="00D36BB4" w:rsidRDefault="00D36BB4" w:rsidP="00D36BB4"/>
    <w:p w14:paraId="7D50537F" w14:textId="13F27BB1" w:rsidR="00763D37" w:rsidRDefault="00763D37" w:rsidP="005717CF">
      <w:pPr>
        <w:ind w:left="720"/>
      </w:pPr>
      <w:r w:rsidRPr="00763D37">
        <w:t xml:space="preserve">Therefore, </w:t>
      </w:r>
      <w:r>
        <w:t>the discussion next is for the GLMs presented in Chapters 2 and 4</w:t>
      </w:r>
      <w:r w:rsidRPr="005717CF">
        <w:t>.</w:t>
      </w:r>
      <w:r>
        <w:t xml:space="preserve"> </w:t>
      </w:r>
      <w:r w:rsidR="00120CC6">
        <w:t xml:space="preserve">Watch for the few notational changes. </w:t>
      </w:r>
    </w:p>
    <w:p w14:paraId="3E9566E7" w14:textId="77777777" w:rsidR="005717CF" w:rsidRDefault="005717CF" w:rsidP="005717CF"/>
    <w:p w14:paraId="68E214B0" w14:textId="78222992" w:rsidR="00763D37" w:rsidRPr="00763D37" w:rsidRDefault="00763D37" w:rsidP="00763D37">
      <w:pPr>
        <w:rPr>
          <w:u w:val="single"/>
        </w:rPr>
      </w:pPr>
      <w:r>
        <w:t xml:space="preserve"> </w:t>
      </w:r>
      <w:r w:rsidRPr="00763D37">
        <w:rPr>
          <w:u w:val="single"/>
        </w:rPr>
        <w:t>Explanatory variable pattern (EVP) form</w:t>
      </w:r>
    </w:p>
    <w:p w14:paraId="51A1AE57" w14:textId="77777777" w:rsidR="00763D37" w:rsidRDefault="00763D37" w:rsidP="00763D37"/>
    <w:p w14:paraId="332575ED" w14:textId="16670CB6" w:rsidR="00763D37" w:rsidRDefault="00763D37" w:rsidP="00763D37">
      <w:pPr>
        <w:ind w:left="720"/>
      </w:pPr>
      <w:r w:rsidRPr="00981D50">
        <w:t>In the placek</w:t>
      </w:r>
      <w:r>
        <w:t>icking data set</w:t>
      </w:r>
      <w:r w:rsidRPr="00981D50">
        <w:t>, each of the 1,425 row</w:t>
      </w:r>
      <w:r w:rsidR="00120CC6">
        <w:t>s represented</w:t>
      </w:r>
      <w:r>
        <w:t xml:space="preserve"> one observation: </w:t>
      </w:r>
    </w:p>
    <w:p w14:paraId="3F29D1F9" w14:textId="77777777" w:rsidR="00763D37" w:rsidRDefault="00763D37" w:rsidP="00763D37">
      <w:pPr>
        <w:ind w:left="720"/>
      </w:pPr>
    </w:p>
    <w:p w14:paraId="56C6383A" w14:textId="13677256" w:rsidR="00763D37" w:rsidRDefault="00763D37" w:rsidP="00661D3F">
      <w:pPr>
        <w:pStyle w:val="R-14"/>
      </w:pPr>
      <w:r>
        <w:t>&gt; placekick</w:t>
      </w:r>
      <w:r w:rsidR="00A312AD">
        <w:t xml:space="preserve"> </w:t>
      </w:r>
      <w:r>
        <w:t>&lt;-</w:t>
      </w:r>
      <w:r w:rsidR="00A312AD">
        <w:t xml:space="preserve"> </w:t>
      </w:r>
      <w:proofErr w:type="gramStart"/>
      <w:r>
        <w:t>read.</w:t>
      </w:r>
      <w:r w:rsidR="00A312AD">
        <w:t>csv(</w:t>
      </w:r>
      <w:proofErr w:type="gramEnd"/>
      <w:r w:rsidR="00A312AD">
        <w:t xml:space="preserve">file = </w:t>
      </w:r>
      <w:r w:rsidR="00661D3F">
        <w:t>"C:\\data\\placekick.csv"</w:t>
      </w:r>
      <w:r>
        <w:t xml:space="preserve">) </w:t>
      </w:r>
    </w:p>
    <w:p w14:paraId="0D67E336" w14:textId="77777777" w:rsidR="00763D37" w:rsidRDefault="00763D37" w:rsidP="00DE6640">
      <w:pPr>
        <w:pStyle w:val="R-14"/>
      </w:pPr>
      <w:r>
        <w:t xml:space="preserve">&gt; </w:t>
      </w:r>
      <w:proofErr w:type="gramStart"/>
      <w:r>
        <w:t>head(</w:t>
      </w:r>
      <w:proofErr w:type="gramEnd"/>
      <w:r>
        <w:t>placekick)</w:t>
      </w:r>
    </w:p>
    <w:p w14:paraId="658455CC" w14:textId="77777777" w:rsidR="00763D37" w:rsidRDefault="00763D37" w:rsidP="00DE6640">
      <w:pPr>
        <w:pStyle w:val="R-14"/>
      </w:pPr>
      <w:r>
        <w:lastRenderedPageBreak/>
        <w:t xml:space="preserve">  </w:t>
      </w:r>
      <w:proofErr w:type="gramStart"/>
      <w:r>
        <w:t>week</w:t>
      </w:r>
      <w:proofErr w:type="gramEnd"/>
      <w:r>
        <w:t xml:space="preserve"> distance change  elap30 PAT type field wind good</w:t>
      </w:r>
    </w:p>
    <w:p w14:paraId="20DC6261" w14:textId="77777777" w:rsidR="00763D37" w:rsidRDefault="00763D37" w:rsidP="00DE6640">
      <w:pPr>
        <w:pStyle w:val="R-14"/>
      </w:pPr>
      <w:r>
        <w:t>1    1       21      1 24.7167   0    1     1    0    1</w:t>
      </w:r>
    </w:p>
    <w:p w14:paraId="41B6F2F6" w14:textId="77777777" w:rsidR="00763D37" w:rsidRDefault="00763D37" w:rsidP="00DE6640">
      <w:pPr>
        <w:pStyle w:val="R-14"/>
      </w:pPr>
      <w:r>
        <w:t>2    1       21      0 15.8500   0    1     1    0    1</w:t>
      </w:r>
    </w:p>
    <w:p w14:paraId="2293AB66" w14:textId="77777777" w:rsidR="00763D37" w:rsidRDefault="00763D37" w:rsidP="00DE6640">
      <w:pPr>
        <w:pStyle w:val="R-14"/>
      </w:pPr>
      <w:r>
        <w:t xml:space="preserve">3    1       20      </w:t>
      </w:r>
      <w:proofErr w:type="gramStart"/>
      <w:r>
        <w:t>0  0.4500</w:t>
      </w:r>
      <w:proofErr w:type="gramEnd"/>
      <w:r>
        <w:t xml:space="preserve">   1    1     1    0    1</w:t>
      </w:r>
    </w:p>
    <w:p w14:paraId="16232E57" w14:textId="77777777" w:rsidR="00763D37" w:rsidRDefault="00763D37" w:rsidP="00DE6640">
      <w:pPr>
        <w:pStyle w:val="R-14"/>
      </w:pPr>
      <w:r>
        <w:t>4    1       28      0 13.5500   0    1     1    0    1</w:t>
      </w:r>
    </w:p>
    <w:p w14:paraId="5EB5819E" w14:textId="77777777" w:rsidR="00763D37" w:rsidRDefault="00763D37" w:rsidP="00DE6640">
      <w:pPr>
        <w:pStyle w:val="R-14"/>
      </w:pPr>
      <w:r>
        <w:t>5    1       20      0 21.8667   1    0     0    0    1</w:t>
      </w:r>
    </w:p>
    <w:p w14:paraId="743A6535" w14:textId="77777777" w:rsidR="00763D37" w:rsidRDefault="00763D37" w:rsidP="00DE6640">
      <w:pPr>
        <w:pStyle w:val="R-14"/>
      </w:pPr>
      <w:r>
        <w:t>6    1       25      0 17.6833   0    0     0    0    1</w:t>
      </w:r>
    </w:p>
    <w:p w14:paraId="7F49A826" w14:textId="77777777" w:rsidR="00763D37" w:rsidRDefault="00763D37" w:rsidP="00A312AD"/>
    <w:p w14:paraId="47C4AA6C" w14:textId="2CAF309E" w:rsidR="00763D37" w:rsidRDefault="00763D37" w:rsidP="00763D37">
      <w:pPr>
        <w:ind w:left="720"/>
      </w:pPr>
      <w:r w:rsidRPr="00E65DFC">
        <w:t xml:space="preserve">The </w:t>
      </w:r>
      <w:r w:rsidR="00AE1239" w:rsidRPr="00AE1239">
        <w:rPr>
          <w:rFonts w:ascii="Courier New" w:hAnsi="Courier New" w:cs="Courier New"/>
        </w:rPr>
        <w:t>good</w:t>
      </w:r>
      <w:r w:rsidRPr="00E65DFC">
        <w:t xml:space="preserve"> variable represents a Bernoulli </w:t>
      </w:r>
      <w:r w:rsidR="00120CC6" w:rsidRPr="00E65DFC">
        <w:t>response</w:t>
      </w:r>
      <w:r w:rsidRPr="00E65DFC">
        <w:t xml:space="preserve"> – 0 for a failure and 1 for a success. When</w:t>
      </w:r>
      <w:r w:rsidRPr="00981D50">
        <w:t xml:space="preserve"> examining </w:t>
      </w:r>
      <w:r>
        <w:t xml:space="preserve">how well </w:t>
      </w:r>
      <w:r w:rsidR="00120CC6">
        <w:t>a</w:t>
      </w:r>
      <w:r>
        <w:t xml:space="preserve"> model </w:t>
      </w:r>
      <w:r w:rsidR="00120CC6">
        <w:t xml:space="preserve">for this type of response </w:t>
      </w:r>
      <w:r>
        <w:t>fits the data</w:t>
      </w:r>
      <w:r w:rsidRPr="00981D50">
        <w:t>, it is often</w:t>
      </w:r>
      <w:r w:rsidR="005717CF">
        <w:t xml:space="preserve"> better to examine the data in </w:t>
      </w:r>
      <w:r w:rsidRPr="005717CF">
        <w:rPr>
          <w:u w:val="single"/>
        </w:rPr>
        <w:t>explanatory variable pattern</w:t>
      </w:r>
      <w:r w:rsidRPr="00981D50">
        <w:t xml:space="preserve"> </w:t>
      </w:r>
      <w:r>
        <w:t xml:space="preserve">(EVP) </w:t>
      </w:r>
      <w:r w:rsidRPr="00981D50">
        <w:t xml:space="preserve">form. This format has one row in the data set for each of the unique </w:t>
      </w:r>
      <w:r>
        <w:t xml:space="preserve">sets of explanatory variables. </w:t>
      </w:r>
    </w:p>
    <w:p w14:paraId="5ECACB5F" w14:textId="77777777" w:rsidR="00763D37" w:rsidRDefault="00763D37" w:rsidP="00763D37">
      <w:pPr>
        <w:ind w:left="720"/>
      </w:pPr>
    </w:p>
    <w:p w14:paraId="24E8E90F" w14:textId="77777777" w:rsidR="00763D37" w:rsidRDefault="00763D37" w:rsidP="00763D37">
      <w:pPr>
        <w:ind w:left="720"/>
      </w:pPr>
      <w:r>
        <w:t xml:space="preserve">We saw EVP form already in Chapter 2 when we converted the placekick data set (involving ONLY </w:t>
      </w:r>
      <w:r w:rsidRPr="00AE1239">
        <w:rPr>
          <w:rFonts w:ascii="Courier New" w:hAnsi="Courier New" w:cs="Courier New"/>
        </w:rPr>
        <w:t>distance</w:t>
      </w:r>
      <w:r>
        <w:t xml:space="preserve"> and </w:t>
      </w:r>
      <w:r w:rsidRPr="00AE1239">
        <w:rPr>
          <w:rFonts w:ascii="Courier New" w:hAnsi="Courier New" w:cs="Courier New"/>
        </w:rPr>
        <w:t>good</w:t>
      </w:r>
      <w:r>
        <w:t xml:space="preserve">) to a </w:t>
      </w:r>
      <w:r w:rsidRPr="005717CF">
        <w:t>binomial response format:</w:t>
      </w:r>
      <w:r>
        <w:t xml:space="preserve"> </w:t>
      </w:r>
    </w:p>
    <w:p w14:paraId="1641AD5B" w14:textId="77777777" w:rsidR="00763D37" w:rsidRDefault="00763D37" w:rsidP="00763D37">
      <w:pPr>
        <w:ind w:left="720"/>
      </w:pPr>
    </w:p>
    <w:p w14:paraId="70A44BC8" w14:textId="1BA94266" w:rsidR="00763D37" w:rsidRDefault="00763D37" w:rsidP="00DE6640">
      <w:pPr>
        <w:pStyle w:val="R-14"/>
      </w:pPr>
      <w:r>
        <w:t>&gt; w</w:t>
      </w:r>
      <w:r w:rsidR="00BD6E2D">
        <w:t xml:space="preserve"> </w:t>
      </w:r>
      <w:r>
        <w:t>&lt;-</w:t>
      </w:r>
      <w:r w:rsidR="00BD6E2D">
        <w:t xml:space="preserve"> </w:t>
      </w:r>
      <w:r>
        <w:t>aggregate(</w:t>
      </w:r>
      <w:r w:rsidR="00BD6E2D">
        <w:t>x</w:t>
      </w:r>
      <w:r>
        <w:t xml:space="preserve"> = good ~ distance, data = placekick,       </w:t>
      </w:r>
    </w:p>
    <w:p w14:paraId="69FC1BAF" w14:textId="77777777" w:rsidR="00763D37" w:rsidRDefault="00763D37" w:rsidP="00DE6640">
      <w:pPr>
        <w:pStyle w:val="R-14"/>
      </w:pPr>
      <w:r>
        <w:t xml:space="preserve">    FUN = sum) </w:t>
      </w:r>
    </w:p>
    <w:p w14:paraId="07BEF54D" w14:textId="7CB5C9BB" w:rsidR="00763D37" w:rsidRDefault="00763D37" w:rsidP="00DE6640">
      <w:pPr>
        <w:pStyle w:val="R-14"/>
      </w:pPr>
      <w:r>
        <w:t>&gt; n</w:t>
      </w:r>
      <w:r w:rsidR="00BD6E2D">
        <w:t xml:space="preserve"> </w:t>
      </w:r>
      <w:r>
        <w:t>&lt;-</w:t>
      </w:r>
      <w:r w:rsidR="00BD6E2D">
        <w:t xml:space="preserve"> </w:t>
      </w:r>
      <w:r>
        <w:t>aggregate(</w:t>
      </w:r>
      <w:r w:rsidR="00BD6E2D">
        <w:t>x</w:t>
      </w:r>
      <w:r>
        <w:t xml:space="preserve"> = good ~ distance, data = placekick, </w:t>
      </w:r>
    </w:p>
    <w:p w14:paraId="43D52D97" w14:textId="77777777" w:rsidR="00763D37" w:rsidRDefault="00763D37" w:rsidP="00DE6640">
      <w:pPr>
        <w:pStyle w:val="R-14"/>
      </w:pPr>
      <w:r>
        <w:t xml:space="preserve">    FUN = length) </w:t>
      </w:r>
    </w:p>
    <w:p w14:paraId="72476AC4" w14:textId="49ECBDF7" w:rsidR="00763D37" w:rsidRDefault="00763D37" w:rsidP="00DE6640">
      <w:pPr>
        <w:pStyle w:val="R-14"/>
      </w:pPr>
      <w:r>
        <w:t xml:space="preserve">&gt; </w:t>
      </w:r>
      <w:proofErr w:type="spellStart"/>
      <w:r>
        <w:t>w.n</w:t>
      </w:r>
      <w:proofErr w:type="spellEnd"/>
      <w:r w:rsidR="00BD6E2D">
        <w:t xml:space="preserve"> </w:t>
      </w:r>
      <w:r>
        <w:t>&lt;-</w:t>
      </w:r>
      <w:r w:rsidR="00BD6E2D">
        <w:t xml:space="preserve"> </w:t>
      </w:r>
      <w:proofErr w:type="spellStart"/>
      <w:proofErr w:type="gramStart"/>
      <w:r>
        <w:t>data.frame</w:t>
      </w:r>
      <w:proofErr w:type="spellEnd"/>
      <w:r>
        <w:t>(</w:t>
      </w:r>
      <w:proofErr w:type="gramEnd"/>
      <w:r>
        <w:t xml:space="preserve">distance = </w:t>
      </w:r>
      <w:proofErr w:type="spellStart"/>
      <w:r>
        <w:t>w$distance</w:t>
      </w:r>
      <w:proofErr w:type="spellEnd"/>
      <w:r>
        <w:t xml:space="preserve">, success = </w:t>
      </w:r>
      <w:proofErr w:type="spellStart"/>
      <w:r>
        <w:t>w$good</w:t>
      </w:r>
      <w:proofErr w:type="spellEnd"/>
      <w:r>
        <w:t xml:space="preserve">, trials = </w:t>
      </w:r>
      <w:proofErr w:type="spellStart"/>
      <w:r>
        <w:t>n$good</w:t>
      </w:r>
      <w:proofErr w:type="spellEnd"/>
      <w:r>
        <w:t>, proportion = round(</w:t>
      </w:r>
      <w:proofErr w:type="spellStart"/>
      <w:r>
        <w:t>w$good</w:t>
      </w:r>
      <w:proofErr w:type="spellEnd"/>
      <w:r>
        <w:t xml:space="preserve">/n$good,4)) </w:t>
      </w:r>
    </w:p>
    <w:p w14:paraId="38D7CE39" w14:textId="77777777" w:rsidR="00763D37" w:rsidRDefault="00763D37" w:rsidP="00DE6640">
      <w:pPr>
        <w:pStyle w:val="R-14"/>
      </w:pPr>
      <w:r>
        <w:t xml:space="preserve">&gt; </w:t>
      </w:r>
      <w:proofErr w:type="gramStart"/>
      <w:r>
        <w:t>head(</w:t>
      </w:r>
      <w:proofErr w:type="spellStart"/>
      <w:proofErr w:type="gramEnd"/>
      <w:r>
        <w:t>w.n</w:t>
      </w:r>
      <w:proofErr w:type="spellEnd"/>
      <w:r>
        <w:t>)</w:t>
      </w:r>
    </w:p>
    <w:p w14:paraId="4A0F45A3" w14:textId="77777777" w:rsidR="00763D37" w:rsidRDefault="00763D37" w:rsidP="00DE6640">
      <w:pPr>
        <w:pStyle w:val="R-14"/>
      </w:pPr>
      <w:r>
        <w:t xml:space="preserve">  </w:t>
      </w:r>
      <w:proofErr w:type="gramStart"/>
      <w:r>
        <w:t>distance</w:t>
      </w:r>
      <w:proofErr w:type="gramEnd"/>
      <w:r>
        <w:t xml:space="preserve"> success trials proportion </w:t>
      </w:r>
    </w:p>
    <w:p w14:paraId="46EF4B64" w14:textId="77777777" w:rsidR="00763D37" w:rsidRDefault="00763D37" w:rsidP="00DE6640">
      <w:pPr>
        <w:pStyle w:val="R-14"/>
      </w:pPr>
      <w:r>
        <w:t>1       18       2      3     0.6667</w:t>
      </w:r>
    </w:p>
    <w:p w14:paraId="652C189D" w14:textId="77777777" w:rsidR="00763D37" w:rsidRDefault="00763D37" w:rsidP="00DE6640">
      <w:pPr>
        <w:pStyle w:val="R-14"/>
      </w:pPr>
      <w:r>
        <w:t>2       19       7      7     1.0000</w:t>
      </w:r>
    </w:p>
    <w:p w14:paraId="67B91E58" w14:textId="77777777" w:rsidR="00763D37" w:rsidRDefault="00763D37" w:rsidP="00DE6640">
      <w:pPr>
        <w:pStyle w:val="R-14"/>
      </w:pPr>
      <w:r>
        <w:t>3       20     776    789     0.9835</w:t>
      </w:r>
    </w:p>
    <w:p w14:paraId="43CDF19B" w14:textId="77777777" w:rsidR="00763D37" w:rsidRDefault="00763D37" w:rsidP="00DE6640">
      <w:pPr>
        <w:pStyle w:val="R-14"/>
      </w:pPr>
      <w:r>
        <w:t>4       21      19     20     0.9500</w:t>
      </w:r>
    </w:p>
    <w:p w14:paraId="4EBAA6C4" w14:textId="77777777" w:rsidR="00763D37" w:rsidRDefault="00763D37" w:rsidP="00DE6640">
      <w:pPr>
        <w:pStyle w:val="R-14"/>
      </w:pPr>
      <w:r>
        <w:t>5       22      12     14     0.8571</w:t>
      </w:r>
    </w:p>
    <w:p w14:paraId="699C96C6" w14:textId="77777777" w:rsidR="00763D37" w:rsidRDefault="00763D37" w:rsidP="00DE6640">
      <w:pPr>
        <w:pStyle w:val="R-14"/>
      </w:pPr>
      <w:r>
        <w:t>6       23      26     27     0.9630</w:t>
      </w:r>
    </w:p>
    <w:p w14:paraId="37512783" w14:textId="77777777" w:rsidR="00763D37" w:rsidRDefault="00763D37" w:rsidP="00DE6640">
      <w:pPr>
        <w:pStyle w:val="R-14"/>
      </w:pPr>
    </w:p>
    <w:p w14:paraId="3F65908D" w14:textId="77777777" w:rsidR="00763D37" w:rsidRDefault="00763D37" w:rsidP="00DE6640">
      <w:pPr>
        <w:pStyle w:val="R-14"/>
      </w:pPr>
      <w:r>
        <w:t xml:space="preserve">&gt; </w:t>
      </w:r>
      <w:proofErr w:type="gramStart"/>
      <w:r>
        <w:t>tail(</w:t>
      </w:r>
      <w:proofErr w:type="spellStart"/>
      <w:proofErr w:type="gramEnd"/>
      <w:r>
        <w:t>w.n</w:t>
      </w:r>
      <w:proofErr w:type="spellEnd"/>
      <w:r>
        <w:t>)</w:t>
      </w:r>
    </w:p>
    <w:p w14:paraId="36674166" w14:textId="77777777" w:rsidR="00763D37" w:rsidRDefault="00763D37" w:rsidP="00DE6640">
      <w:pPr>
        <w:pStyle w:val="R-14"/>
      </w:pPr>
      <w:r>
        <w:t xml:space="preserve">   </w:t>
      </w:r>
      <w:proofErr w:type="gramStart"/>
      <w:r>
        <w:t>distance</w:t>
      </w:r>
      <w:proofErr w:type="gramEnd"/>
      <w:r>
        <w:t xml:space="preserve"> success trials proportion</w:t>
      </w:r>
    </w:p>
    <w:p w14:paraId="3244A72B" w14:textId="77777777" w:rsidR="00763D37" w:rsidRDefault="00763D37" w:rsidP="00DE6640">
      <w:pPr>
        <w:pStyle w:val="R-14"/>
      </w:pPr>
      <w:r>
        <w:lastRenderedPageBreak/>
        <w:t>38       55       2      3     0.6667</w:t>
      </w:r>
    </w:p>
    <w:p w14:paraId="0ECDF08B" w14:textId="77777777" w:rsidR="00763D37" w:rsidRDefault="00763D37" w:rsidP="00DE6640">
      <w:pPr>
        <w:pStyle w:val="R-14"/>
      </w:pPr>
      <w:r>
        <w:t>39       56       1      1     1.0000</w:t>
      </w:r>
    </w:p>
    <w:p w14:paraId="0D91C8C2" w14:textId="77777777" w:rsidR="00763D37" w:rsidRDefault="00763D37" w:rsidP="00DE6640">
      <w:pPr>
        <w:pStyle w:val="R-14"/>
      </w:pPr>
      <w:r>
        <w:t>40       59       1      1     1.0000</w:t>
      </w:r>
    </w:p>
    <w:p w14:paraId="2CCF8029" w14:textId="77777777" w:rsidR="00763D37" w:rsidRDefault="00763D37" w:rsidP="00DE6640">
      <w:pPr>
        <w:pStyle w:val="R-14"/>
      </w:pPr>
      <w:r>
        <w:t>41       62       0      1     0.0000</w:t>
      </w:r>
    </w:p>
    <w:p w14:paraId="2F747BE3" w14:textId="77777777" w:rsidR="00763D37" w:rsidRDefault="00763D37" w:rsidP="00DE6640">
      <w:pPr>
        <w:pStyle w:val="R-14"/>
      </w:pPr>
      <w:r>
        <w:t>42       63       0      1     0.0000</w:t>
      </w:r>
    </w:p>
    <w:p w14:paraId="22C188E3" w14:textId="77777777" w:rsidR="00763D37" w:rsidRDefault="00763D37" w:rsidP="00DE6640">
      <w:pPr>
        <w:pStyle w:val="R-14"/>
      </w:pPr>
      <w:r>
        <w:t>43       66       0      1     0.0000</w:t>
      </w:r>
    </w:p>
    <w:p w14:paraId="75AD22A3" w14:textId="77777777" w:rsidR="00763D37" w:rsidRDefault="00763D37" w:rsidP="00763D37">
      <w:pPr>
        <w:ind w:left="720"/>
      </w:pPr>
    </w:p>
    <w:p w14:paraId="0E16AD92" w14:textId="42789068" w:rsidR="00763D37" w:rsidRDefault="00763D37" w:rsidP="00763D37">
      <w:pPr>
        <w:ind w:left="720"/>
      </w:pPr>
      <w:r w:rsidRPr="00981D50">
        <w:t xml:space="preserve">For example, there are 20 observations with </w:t>
      </w:r>
      <w:r w:rsidRPr="00AE1239">
        <w:rPr>
          <w:rFonts w:ascii="Courier New" w:hAnsi="Courier New" w:cs="Courier New"/>
        </w:rPr>
        <w:t>distance</w:t>
      </w:r>
      <w:r>
        <w:t xml:space="preserve"> </w:t>
      </w:r>
      <w:r w:rsidRPr="00981D50">
        <w:t>=</w:t>
      </w:r>
      <w:r>
        <w:t xml:space="preserve"> </w:t>
      </w:r>
      <w:r w:rsidRPr="00981D50">
        <w:t>21</w:t>
      </w:r>
      <w:r>
        <w:t xml:space="preserve">. Of the 20, 19 are successes. Remember that when we estimated a model to this form of the data, we obtained the same </w:t>
      </w:r>
      <w:r w:rsidR="00E65DFC">
        <w:t xml:space="preserve">regression </w:t>
      </w:r>
      <w:r>
        <w:t xml:space="preserve">parameter estimates as with the original Bernoulli form of the data. </w:t>
      </w:r>
    </w:p>
    <w:p w14:paraId="170D7250" w14:textId="77777777" w:rsidR="00763D37" w:rsidRDefault="00763D37" w:rsidP="00763D37">
      <w:pPr>
        <w:ind w:left="720"/>
      </w:pPr>
    </w:p>
    <w:p w14:paraId="79E72A58" w14:textId="77777777" w:rsidR="00763D37" w:rsidRDefault="00763D37" w:rsidP="00763D37">
      <w:pPr>
        <w:ind w:left="720"/>
      </w:pPr>
      <w:r>
        <w:t xml:space="preserve">Why is EVP form better than the original form of the data? </w:t>
      </w:r>
    </w:p>
    <w:p w14:paraId="34507685" w14:textId="77777777" w:rsidR="00763D37" w:rsidRDefault="00763D37" w:rsidP="00763D37">
      <w:pPr>
        <w:ind w:left="720"/>
      </w:pPr>
    </w:p>
    <w:p w14:paraId="0DDF8C3C" w14:textId="3928950B" w:rsidR="00763D37" w:rsidRDefault="00763D37" w:rsidP="00763D37">
      <w:pPr>
        <w:ind w:left="1440"/>
      </w:pPr>
      <w:r>
        <w:t>Many of our statistical measures that examine how well the model</w:t>
      </w:r>
      <w:r w:rsidR="00120CC6">
        <w:t>s of Chapter 2</w:t>
      </w:r>
      <w:r>
        <w:t xml:space="preserve"> fit the data </w:t>
      </w:r>
      <w:proofErr w:type="gramStart"/>
      <w:r>
        <w:t>are based</w:t>
      </w:r>
      <w:proofErr w:type="gramEnd"/>
      <w:r>
        <w:t xml:space="preserve"> on continuous distributional approximations. These approximations work better with the EVP </w:t>
      </w:r>
      <w:proofErr w:type="gramStart"/>
      <w:r>
        <w:t>format</w:t>
      </w:r>
      <w:proofErr w:type="gramEnd"/>
      <w:r>
        <w:t xml:space="preserve"> as you will soon see. </w:t>
      </w:r>
    </w:p>
    <w:p w14:paraId="42AA1373" w14:textId="77777777" w:rsidR="00763D37" w:rsidRDefault="00763D37" w:rsidP="00120CC6"/>
    <w:p w14:paraId="29276544" w14:textId="5060927D" w:rsidR="00120CC6" w:rsidRDefault="00120CC6" w:rsidP="00120CC6">
      <w:pPr>
        <w:ind w:left="720"/>
      </w:pPr>
      <w:r>
        <w:t xml:space="preserve">Before evaluating the fit of models from Chapter 2, we will always </w:t>
      </w:r>
      <w:r w:rsidR="005717CF">
        <w:t xml:space="preserve">need to </w:t>
      </w:r>
      <w:r>
        <w:t>convert the data to EVP form first.</w:t>
      </w:r>
    </w:p>
    <w:p w14:paraId="4DB5BD31" w14:textId="77777777" w:rsidR="00AE1239" w:rsidRDefault="00AE1239" w:rsidP="00120CC6">
      <w:pPr>
        <w:rPr>
          <w:u w:val="single"/>
        </w:rPr>
      </w:pPr>
    </w:p>
    <w:p w14:paraId="68E05B10" w14:textId="62AACE35" w:rsidR="00120CC6" w:rsidRDefault="00120CC6" w:rsidP="00120CC6">
      <w:r w:rsidRPr="00120CC6">
        <w:rPr>
          <w:u w:val="single"/>
        </w:rPr>
        <w:t>Residuals</w:t>
      </w:r>
    </w:p>
    <w:p w14:paraId="17E97A18" w14:textId="77777777" w:rsidR="00120CC6" w:rsidRPr="00120CC6" w:rsidRDefault="00120CC6" w:rsidP="00120CC6"/>
    <w:p w14:paraId="0A80D77F" w14:textId="3A4D3F42" w:rsidR="005717CF" w:rsidRDefault="005717CF" w:rsidP="00120CC6">
      <w:pPr>
        <w:ind w:left="720"/>
      </w:pPr>
      <w:r>
        <w:t xml:space="preserve">Let </w:t>
      </w:r>
      <w:r w:rsidR="00E65DFC">
        <w:t>w</w:t>
      </w:r>
      <w:r>
        <w:t xml:space="preserve"> denote the observed count. Thus, this can be the usual count from Chapter 4, but also the number of successes for a binomial response. </w:t>
      </w:r>
    </w:p>
    <w:p w14:paraId="74C0DAA4" w14:textId="77777777" w:rsidR="005717CF" w:rsidRDefault="005717CF" w:rsidP="00120CC6">
      <w:pPr>
        <w:ind w:left="720"/>
      </w:pPr>
    </w:p>
    <w:p w14:paraId="52174FD1" w14:textId="20C4A1AF" w:rsidR="00120CC6" w:rsidRDefault="005717CF" w:rsidP="00120CC6">
      <w:pPr>
        <w:ind w:left="720"/>
      </w:pPr>
      <w:r>
        <w:t>A residual in its simplest form</w:t>
      </w:r>
      <w:r w:rsidR="00120CC6">
        <w:t xml:space="preserve"> is </w:t>
      </w:r>
    </w:p>
    <w:p w14:paraId="1FF6FC3C" w14:textId="77777777" w:rsidR="00120CC6" w:rsidRDefault="00120CC6" w:rsidP="00120CC6">
      <w:pPr>
        <w:ind w:left="720"/>
      </w:pPr>
    </w:p>
    <w:p w14:paraId="61374C8E" w14:textId="3FEA4348" w:rsidR="00120CC6" w:rsidRDefault="00120CC6" w:rsidP="00120CC6">
      <w:pPr>
        <w:ind w:left="1440"/>
      </w:pPr>
      <w:r>
        <w:t xml:space="preserve">Observed value </w:t>
      </w:r>
      <w:r w:rsidR="0063052E">
        <w:t>–</w:t>
      </w:r>
      <w:r>
        <w:t xml:space="preserve"> Estimated value</w:t>
      </w:r>
    </w:p>
    <w:p w14:paraId="6E60B08F" w14:textId="77777777" w:rsidR="00120CC6" w:rsidRDefault="00120CC6" w:rsidP="00120CC6"/>
    <w:p w14:paraId="48439E43" w14:textId="220A2B4C" w:rsidR="00120CC6" w:rsidRDefault="00120CC6" w:rsidP="00120CC6">
      <w:pPr>
        <w:ind w:left="720"/>
      </w:pPr>
      <w:r>
        <w:t>The residuals for Chapters 2 and 4 are</w:t>
      </w:r>
      <w:r w:rsidR="00D43F72">
        <w:t xml:space="preserve"> then</w:t>
      </w:r>
      <w:r>
        <w:t xml:space="preserve"> </w:t>
      </w:r>
    </w:p>
    <w:p w14:paraId="651E9FAE" w14:textId="77777777" w:rsidR="00120CC6" w:rsidRDefault="00120CC6" w:rsidP="00120CC6">
      <w:pPr>
        <w:ind w:left="720"/>
      </w:pPr>
    </w:p>
    <w:p w14:paraId="25E6D7F8" w14:textId="08EC2F2A" w:rsidR="00120CC6" w:rsidRDefault="00120CC6" w:rsidP="00120CC6">
      <w:pPr>
        <w:ind w:left="1440"/>
      </w:pPr>
      <w:r>
        <w:t xml:space="preserve">Chapter 2 models: The residual is </w:t>
      </w:r>
      <w:r w:rsidR="00E65DFC">
        <w:t>w</w:t>
      </w:r>
      <w:r>
        <w:t xml:space="preserve"> – n</w:t>
      </w:r>
      <w:r w:rsidRPr="00120CC6">
        <w:rPr>
          <w:position w:val="-6"/>
        </w:rPr>
        <w:object w:dxaOrig="279" w:dyaOrig="380" w14:anchorId="3B0C7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5pt;height:17.85pt" o:ole="">
            <v:imagedata r:id="rId8" o:title=""/>
          </v:shape>
          <o:OLEObject Type="Embed" ProgID="Equation.DSMT4" ShapeID="_x0000_i1025" DrawAspect="Content" ObjectID="_1744455549" r:id="rId9"/>
        </w:object>
      </w:r>
    </w:p>
    <w:p w14:paraId="569E64F0" w14:textId="693F118A" w:rsidR="00120CC6" w:rsidRDefault="00120CC6" w:rsidP="00120CC6">
      <w:pPr>
        <w:ind w:left="1440"/>
      </w:pPr>
      <w:r>
        <w:t xml:space="preserve">Chapter 4 models: The residual is </w:t>
      </w:r>
      <w:r w:rsidR="00E65DFC">
        <w:t>w</w:t>
      </w:r>
      <w:r>
        <w:t xml:space="preserve"> – </w:t>
      </w:r>
      <w:r w:rsidRPr="00120CC6">
        <w:rPr>
          <w:position w:val="-14"/>
        </w:rPr>
        <w:object w:dxaOrig="279" w:dyaOrig="460" w14:anchorId="4C1D10B5">
          <v:shape id="_x0000_i1026" type="#_x0000_t75" style="width:14.55pt;height:22.45pt" o:ole="">
            <v:imagedata r:id="rId10" o:title=""/>
          </v:shape>
          <o:OLEObject Type="Embed" ProgID="Equation.DSMT4" ShapeID="_x0000_i1026" DrawAspect="Content" ObjectID="_1744455550" r:id="rId11"/>
        </w:object>
      </w:r>
    </w:p>
    <w:p w14:paraId="177FF1AB" w14:textId="77777777" w:rsidR="00120CC6" w:rsidRDefault="00120CC6" w:rsidP="00120CC6">
      <w:pPr>
        <w:ind w:left="720"/>
      </w:pPr>
    </w:p>
    <w:p w14:paraId="3BD1CECA" w14:textId="13C45B62" w:rsidR="00120CC6" w:rsidRDefault="00120CC6" w:rsidP="00120CC6">
      <w:pPr>
        <w:ind w:left="720"/>
      </w:pPr>
      <w:r>
        <w:t>where the</w:t>
      </w:r>
      <w:r w:rsidR="00D43F72">
        <w:t>se</w:t>
      </w:r>
      <w:r>
        <w:t xml:space="preserve"> residuals are calculated for EVERY observation in a data set. For example, the residual for </w:t>
      </w:r>
      <w:r w:rsidR="00596133">
        <w:t xml:space="preserve">the </w:t>
      </w:r>
      <w:r>
        <w:t xml:space="preserve">placekicking data set at </w:t>
      </w:r>
      <w:r w:rsidR="0063052E">
        <w:t>21</w:t>
      </w:r>
      <w:r>
        <w:t xml:space="preserve"> yards is </w:t>
      </w:r>
    </w:p>
    <w:p w14:paraId="25C76ABE" w14:textId="77777777" w:rsidR="00120CC6" w:rsidRDefault="00120CC6" w:rsidP="00120CC6">
      <w:pPr>
        <w:ind w:left="720"/>
      </w:pPr>
    </w:p>
    <w:p w14:paraId="6E56B9F6" w14:textId="23D7B927" w:rsidR="00120CC6" w:rsidRDefault="00596133" w:rsidP="0063052E">
      <w:pPr>
        <w:ind w:left="1440"/>
      </w:pPr>
      <w:r>
        <w:t>19</w:t>
      </w:r>
      <w:r w:rsidR="00120CC6">
        <w:t xml:space="preserve"> – </w:t>
      </w:r>
      <w:r>
        <w:t>20</w:t>
      </w:r>
      <w:r w:rsidR="00120CC6">
        <w:rPr>
          <w:rFonts w:cs="Arial"/>
        </w:rPr>
        <w:t>×</w:t>
      </w:r>
      <w:r w:rsidR="00120CC6">
        <w:t>0.9</w:t>
      </w:r>
      <w:r w:rsidR="0063052E">
        <w:t>676</w:t>
      </w:r>
      <w:r w:rsidR="00120CC6">
        <w:t xml:space="preserve"> = </w:t>
      </w:r>
      <w:r w:rsidR="0063052E">
        <w:t>–</w:t>
      </w:r>
      <w:r w:rsidR="0063052E" w:rsidRPr="0063052E">
        <w:t>0.3519</w:t>
      </w:r>
    </w:p>
    <w:p w14:paraId="162DFF3A" w14:textId="77777777" w:rsidR="00120CC6" w:rsidRDefault="00120CC6" w:rsidP="00120CC6">
      <w:pPr>
        <w:ind w:left="1440"/>
      </w:pPr>
    </w:p>
    <w:p w14:paraId="5158AC92" w14:textId="77777777" w:rsidR="00E65DFC" w:rsidRDefault="00120CC6" w:rsidP="00120CC6">
      <w:pPr>
        <w:ind w:left="720"/>
      </w:pPr>
      <w:r>
        <w:t xml:space="preserve">where </w:t>
      </w:r>
    </w:p>
    <w:p w14:paraId="7CBED944" w14:textId="77777777" w:rsidR="00E65DFC" w:rsidRDefault="00E65DFC" w:rsidP="00120CC6">
      <w:pPr>
        <w:ind w:left="720"/>
      </w:pPr>
    </w:p>
    <w:p w14:paraId="37197D57" w14:textId="77777777" w:rsidR="00E65DFC" w:rsidRDefault="0063052E" w:rsidP="00E65DFC">
      <w:pPr>
        <w:ind w:left="1440"/>
      </w:pPr>
      <w:r w:rsidRPr="00177EEE">
        <w:rPr>
          <w:position w:val="-44"/>
        </w:rPr>
        <w:object w:dxaOrig="6680" w:dyaOrig="1060" w14:anchorId="4608C1F7">
          <v:shape id="_x0000_i1027" type="#_x0000_t75" style="width:334.25pt;height:54.15pt" o:ole="">
            <v:imagedata r:id="rId12" o:title=""/>
          </v:shape>
          <o:OLEObject Type="Embed" ProgID="Equation.DSMT4" ShapeID="_x0000_i1027" DrawAspect="Content" ObjectID="_1744455551" r:id="rId13"/>
        </w:object>
      </w:r>
      <w:r w:rsidR="00120CC6">
        <w:t xml:space="preserve"> </w:t>
      </w:r>
    </w:p>
    <w:p w14:paraId="172906F3" w14:textId="77777777" w:rsidR="00E65DFC" w:rsidRDefault="00E65DFC" w:rsidP="00E65DFC">
      <w:pPr>
        <w:ind w:left="1440"/>
      </w:pPr>
    </w:p>
    <w:p w14:paraId="7DA51315" w14:textId="73F84982" w:rsidR="00120CC6" w:rsidRDefault="00120CC6" w:rsidP="00E65DFC">
      <w:pPr>
        <w:ind w:left="720"/>
      </w:pPr>
      <w:r>
        <w:t xml:space="preserve">using the model from Chapter 2. </w:t>
      </w:r>
    </w:p>
    <w:p w14:paraId="68DDC9E0" w14:textId="77777777" w:rsidR="00120CC6" w:rsidRDefault="00120CC6" w:rsidP="00120CC6">
      <w:pPr>
        <w:ind w:left="720"/>
      </w:pPr>
    </w:p>
    <w:p w14:paraId="69386D9A" w14:textId="77777777" w:rsidR="00D43F72" w:rsidRPr="00E65DFC" w:rsidRDefault="00120CC6" w:rsidP="00120CC6">
      <w:pPr>
        <w:ind w:left="720"/>
      </w:pPr>
      <w:r w:rsidRPr="00E65DFC">
        <w:rPr>
          <w:u w:val="single"/>
        </w:rPr>
        <w:t>Notational changes</w:t>
      </w:r>
      <w:r w:rsidRPr="00E65DFC">
        <w:t xml:space="preserve">: </w:t>
      </w:r>
    </w:p>
    <w:p w14:paraId="770F1BB2" w14:textId="7A325236" w:rsidR="00D43F72" w:rsidRPr="00E65DFC" w:rsidRDefault="00E65DFC" w:rsidP="00D43F72">
      <w:pPr>
        <w:pStyle w:val="ListParagraph"/>
        <w:numPr>
          <w:ilvl w:val="0"/>
          <w:numId w:val="15"/>
        </w:numPr>
      </w:pPr>
      <w:r w:rsidRPr="00E65DFC">
        <w:t>T</w:t>
      </w:r>
      <w:r w:rsidR="00120CC6" w:rsidRPr="00E65DFC">
        <w:t xml:space="preserve">o write these residuals without specifying the Chapter number, </w:t>
      </w:r>
      <w:r w:rsidR="00A634BA" w:rsidRPr="00E65DFC">
        <w:t>I</w:t>
      </w:r>
      <w:r w:rsidR="00120CC6" w:rsidRPr="00E65DFC">
        <w:t xml:space="preserve"> will use </w:t>
      </w:r>
      <w:r w:rsidR="007F0376" w:rsidRPr="00E65DFC">
        <w:rPr>
          <w:position w:val="-4"/>
        </w:rPr>
        <w:object w:dxaOrig="380" w:dyaOrig="380" w14:anchorId="433F9B36">
          <v:shape id="_x0000_i1028" type="#_x0000_t75" style="width:19.8pt;height:18.5pt" o:ole="">
            <v:imagedata r:id="rId14" o:title=""/>
          </v:shape>
          <o:OLEObject Type="Embed" ProgID="Equation.DSMT4" ShapeID="_x0000_i1028" DrawAspect="Content" ObjectID="_1744455552" r:id="rId15"/>
        </w:object>
      </w:r>
      <w:r w:rsidR="00D43F72" w:rsidRPr="00E65DFC">
        <w:t xml:space="preserve"> to denote the estimated value from the model. Thus,</w:t>
      </w:r>
    </w:p>
    <w:p w14:paraId="20EB1C6B" w14:textId="77777777" w:rsidR="00D43F72" w:rsidRDefault="00D43F72" w:rsidP="00120CC6">
      <w:pPr>
        <w:ind w:left="720"/>
      </w:pPr>
    </w:p>
    <w:p w14:paraId="6BF6A1A5" w14:textId="57331111" w:rsidR="00120CC6" w:rsidRDefault="00D43F72" w:rsidP="00D43F72">
      <w:pPr>
        <w:ind w:left="1440"/>
      </w:pPr>
      <w:r>
        <w:t>Chapter 2 models: n</w:t>
      </w:r>
      <w:r w:rsidRPr="00120CC6">
        <w:rPr>
          <w:position w:val="-6"/>
        </w:rPr>
        <w:object w:dxaOrig="279" w:dyaOrig="380" w14:anchorId="0828D69C">
          <v:shape id="_x0000_i1029" type="#_x0000_t75" style="width:14.55pt;height:17.85pt" o:ole="">
            <v:imagedata r:id="rId8" o:title=""/>
          </v:shape>
          <o:OLEObject Type="Embed" ProgID="Equation.DSMT4" ShapeID="_x0000_i1029" DrawAspect="Content" ObjectID="_1744455553" r:id="rId16"/>
        </w:object>
      </w:r>
      <w:r>
        <w:t xml:space="preserve"> </w:t>
      </w:r>
      <w:proofErr w:type="gramStart"/>
      <w:r>
        <w:t>will be denoted</w:t>
      </w:r>
      <w:proofErr w:type="gramEnd"/>
      <w:r>
        <w:t xml:space="preserve"> by </w:t>
      </w:r>
      <w:r w:rsidR="00E65DFC" w:rsidRPr="00E65DFC">
        <w:rPr>
          <w:position w:val="-4"/>
        </w:rPr>
        <w:object w:dxaOrig="380" w:dyaOrig="380" w14:anchorId="2AA6AC77">
          <v:shape id="_x0000_i1030" type="#_x0000_t75" style="width:18.5pt;height:17.85pt" o:ole="">
            <v:imagedata r:id="rId14" o:title=""/>
          </v:shape>
          <o:OLEObject Type="Embed" ProgID="Equation.DSMT4" ShapeID="_x0000_i1030" DrawAspect="Content" ObjectID="_1744455554" r:id="rId17"/>
        </w:object>
      </w:r>
    </w:p>
    <w:p w14:paraId="7F1251C1" w14:textId="7DAC3142" w:rsidR="00D43F72" w:rsidRDefault="00D43F72" w:rsidP="00D43F72">
      <w:pPr>
        <w:ind w:left="1440"/>
      </w:pPr>
      <w:r>
        <w:t xml:space="preserve">Chapter 4 models: </w:t>
      </w:r>
      <w:r w:rsidRPr="00120CC6">
        <w:rPr>
          <w:position w:val="-14"/>
        </w:rPr>
        <w:object w:dxaOrig="279" w:dyaOrig="460" w14:anchorId="29C37135">
          <v:shape id="_x0000_i1031" type="#_x0000_t75" style="width:14.55pt;height:22.45pt" o:ole="">
            <v:imagedata r:id="rId10" o:title=""/>
          </v:shape>
          <o:OLEObject Type="Embed" ProgID="Equation.DSMT4" ShapeID="_x0000_i1031" DrawAspect="Content" ObjectID="_1744455555" r:id="rId18"/>
        </w:object>
      </w:r>
      <w:r>
        <w:t xml:space="preserve"> will be denoted by </w:t>
      </w:r>
      <w:r w:rsidR="00E65DFC" w:rsidRPr="00E65DFC">
        <w:rPr>
          <w:position w:val="-4"/>
        </w:rPr>
        <w:object w:dxaOrig="380" w:dyaOrig="380" w14:anchorId="54A5F4C6">
          <v:shape id="_x0000_i1032" type="#_x0000_t75" style="width:18.5pt;height:17.85pt" o:ole="">
            <v:imagedata r:id="rId14" o:title=""/>
          </v:shape>
          <o:OLEObject Type="Embed" ProgID="Equation.DSMT4" ShapeID="_x0000_i1032" DrawAspect="Content" ObjectID="_1744455556" r:id="rId19"/>
        </w:object>
      </w:r>
    </w:p>
    <w:p w14:paraId="23F804A3" w14:textId="742D50B3" w:rsidR="00120CC6" w:rsidRDefault="00120CC6" w:rsidP="00120CC6">
      <w:pPr>
        <w:ind w:left="720"/>
      </w:pPr>
    </w:p>
    <w:p w14:paraId="097DDF43" w14:textId="7A031390" w:rsidR="00D43F72" w:rsidRDefault="00D43F72" w:rsidP="00D43F72">
      <w:pPr>
        <w:ind w:left="1080"/>
      </w:pPr>
      <w:r>
        <w:t xml:space="preserve">The residual then simply becomes </w:t>
      </w:r>
      <w:r w:rsidR="00E65DFC">
        <w:t>w</w:t>
      </w:r>
      <w:r>
        <w:t xml:space="preserve"> </w:t>
      </w:r>
      <w:proofErr w:type="gramStart"/>
      <w:r>
        <w:t>–</w:t>
      </w:r>
      <w:r w:rsidR="00E65DFC">
        <w:t xml:space="preserve"> </w:t>
      </w:r>
      <w:proofErr w:type="gramEnd"/>
      <w:r w:rsidR="00791C4C" w:rsidRPr="00E65DFC">
        <w:rPr>
          <w:position w:val="-4"/>
        </w:rPr>
        <w:object w:dxaOrig="380" w:dyaOrig="380" w14:anchorId="19167502">
          <v:shape id="_x0000_i1033" type="#_x0000_t75" style="width:19.8pt;height:18.5pt" o:ole="">
            <v:imagedata r:id="rId14" o:title=""/>
          </v:shape>
          <o:OLEObject Type="Embed" ProgID="Equation.DSMT4" ShapeID="_x0000_i1033" DrawAspect="Content" ObjectID="_1744455557" r:id="rId20"/>
        </w:object>
      </w:r>
      <w:r>
        <w:t xml:space="preserve">. </w:t>
      </w:r>
    </w:p>
    <w:p w14:paraId="014D4A81" w14:textId="505E2720" w:rsidR="00D43F72" w:rsidRDefault="00D43F72" w:rsidP="00D43F72">
      <w:pPr>
        <w:pStyle w:val="ListParagraph"/>
        <w:numPr>
          <w:ilvl w:val="0"/>
          <w:numId w:val="15"/>
        </w:numPr>
      </w:pPr>
      <w:r>
        <w:t>There will be m = 1, …, M “observations” rather than i = 1, …, n observations in a data set. The reason</w:t>
      </w:r>
      <w:r w:rsidR="00596133">
        <w:t xml:space="preserve"> for this notation is that</w:t>
      </w:r>
      <w:r>
        <w:t xml:space="preserve"> it can get confusing with respect to the models of Chapter 2 due to the data perhaps being observed in a binary response format (like for the placekicking data). Thus, the residual</w:t>
      </w:r>
      <w:r w:rsidRPr="00D43F72">
        <w:t>s</w:t>
      </w:r>
      <w:r>
        <w:t xml:space="preserve"> are </w:t>
      </w:r>
    </w:p>
    <w:p w14:paraId="77683C77" w14:textId="77777777" w:rsidR="00D43F72" w:rsidRDefault="00D43F72" w:rsidP="00D43F72">
      <w:pPr>
        <w:pStyle w:val="ListParagraph"/>
        <w:ind w:left="1080"/>
      </w:pPr>
    </w:p>
    <w:p w14:paraId="7E4C1C85" w14:textId="06E3FC0B" w:rsidR="00D43F72" w:rsidRDefault="00E65DFC" w:rsidP="00D43F72">
      <w:pPr>
        <w:pStyle w:val="ListParagraph"/>
        <w:ind w:left="1440"/>
      </w:pPr>
      <w:r w:rsidRPr="00D43F72">
        <w:rPr>
          <w:position w:val="-16"/>
        </w:rPr>
        <w:object w:dxaOrig="1660" w:dyaOrig="520" w14:anchorId="731332AA">
          <v:shape id="_x0000_i1034" type="#_x0000_t75" style="width:83.25pt;height:27.1pt" o:ole="">
            <v:imagedata r:id="rId21" o:title=""/>
          </v:shape>
          <o:OLEObject Type="Embed" ProgID="Equation.DSMT4" ShapeID="_x0000_i1034" DrawAspect="Content" ObjectID="_1744455558" r:id="rId22"/>
        </w:object>
      </w:r>
    </w:p>
    <w:p w14:paraId="25349432" w14:textId="77777777" w:rsidR="00D43F72" w:rsidRDefault="00D43F72" w:rsidP="00D43F72">
      <w:pPr>
        <w:ind w:left="720"/>
      </w:pPr>
    </w:p>
    <w:p w14:paraId="6F3E317B" w14:textId="117074C4" w:rsidR="00D43F72" w:rsidRPr="00D90FAF" w:rsidRDefault="00D43F72" w:rsidP="00D90FAF">
      <w:pPr>
        <w:ind w:left="1080"/>
      </w:pPr>
      <w:r>
        <w:t>for m = 1, …, M.</w:t>
      </w:r>
      <w:r w:rsidR="00D90FAF">
        <w:t xml:space="preserve"> For the Chapter 2 models, there are n</w:t>
      </w:r>
      <w:r w:rsidR="00D90FAF">
        <w:rPr>
          <w:vertAlign w:val="subscript"/>
        </w:rPr>
        <w:t>m</w:t>
      </w:r>
      <w:r w:rsidR="00D90FAF">
        <w:t xml:space="preserve"> Bernoulli responses or trials for each m = 1, …, M. </w:t>
      </w:r>
    </w:p>
    <w:p w14:paraId="470FC886" w14:textId="77777777" w:rsidR="00596133" w:rsidRDefault="00596133" w:rsidP="00D43F72">
      <w:pPr>
        <w:ind w:left="720"/>
      </w:pPr>
    </w:p>
    <w:p w14:paraId="47D3DA4C" w14:textId="7DBD14C2" w:rsidR="00763D37" w:rsidRDefault="00D43F72" w:rsidP="00D43F72">
      <w:pPr>
        <w:rPr>
          <w:u w:val="single"/>
        </w:rPr>
      </w:pPr>
      <w:r>
        <w:rPr>
          <w:u w:val="single"/>
        </w:rPr>
        <w:t>Pearson residuals</w:t>
      </w:r>
    </w:p>
    <w:p w14:paraId="3CE3799B" w14:textId="77777777" w:rsidR="00D43F72" w:rsidRDefault="00D43F72" w:rsidP="00D43F72"/>
    <w:p w14:paraId="64289D82" w14:textId="10762FD5" w:rsidR="00D43F72" w:rsidRDefault="00E65DFC" w:rsidP="00D43F72">
      <w:pPr>
        <w:ind w:left="720"/>
      </w:pPr>
      <w:r>
        <w:t>T</w:t>
      </w:r>
      <w:r w:rsidR="00D43F72">
        <w:t>o determine if a residual is unusual in size (i.e., an outlier), we need to take into account the variability in the</w:t>
      </w:r>
      <w:r w:rsidR="00CC7E77">
        <w:t xml:space="preserve"> residual</w:t>
      </w:r>
      <w:r w:rsidR="00D43F72">
        <w:t>.</w:t>
      </w:r>
      <w:r w:rsidR="00CC7E77">
        <w:t xml:space="preserve"> This is partially done by calculating </w:t>
      </w:r>
      <w:r w:rsidR="00CC7E77" w:rsidRPr="00CC7E77">
        <w:rPr>
          <w:u w:val="single"/>
        </w:rPr>
        <w:t>Pearson residuals</w:t>
      </w:r>
      <w:r w:rsidR="00CC7E77">
        <w:t xml:space="preserve">: </w:t>
      </w:r>
      <w:r w:rsidR="00D43F72">
        <w:t xml:space="preserve"> </w:t>
      </w:r>
    </w:p>
    <w:p w14:paraId="0920D6D9" w14:textId="77777777" w:rsidR="00D43F72" w:rsidRDefault="00D43F72" w:rsidP="00D43F72">
      <w:pPr>
        <w:ind w:left="720"/>
      </w:pPr>
    </w:p>
    <w:p w14:paraId="59D2546E" w14:textId="2DDA6745" w:rsidR="00D43F72" w:rsidRDefault="00E65DFC" w:rsidP="00D43F72">
      <w:pPr>
        <w:ind w:left="1440"/>
      </w:pPr>
      <w:r w:rsidRPr="00D43F72">
        <w:rPr>
          <w:position w:val="-64"/>
        </w:rPr>
        <w:object w:dxaOrig="5060" w:dyaOrig="1260" w14:anchorId="74FDE6D6">
          <v:shape id="_x0000_i1035" type="#_x0000_t75" style="width:253.65pt;height:62.1pt" o:ole="">
            <v:imagedata r:id="rId23" o:title=""/>
          </v:shape>
          <o:OLEObject Type="Embed" ProgID="Equation.DSMT4" ShapeID="_x0000_i1035" DrawAspect="Content" ObjectID="_1744455559" r:id="rId24"/>
        </w:object>
      </w:r>
    </w:p>
    <w:p w14:paraId="1EDB7A30" w14:textId="77777777" w:rsidR="00D43F72" w:rsidRDefault="00D43F72" w:rsidP="00D43F72">
      <w:pPr>
        <w:ind w:left="1440"/>
      </w:pPr>
    </w:p>
    <w:p w14:paraId="64EB3DA8" w14:textId="579C893D" w:rsidR="00D43F72" w:rsidRDefault="00D43F72" w:rsidP="00D43F72">
      <w:pPr>
        <w:ind w:left="720"/>
      </w:pPr>
      <w:proofErr w:type="gramStart"/>
      <w:r>
        <w:t>where</w:t>
      </w:r>
      <w:proofErr w:type="gramEnd"/>
      <w:r>
        <w:t xml:space="preserve"> </w:t>
      </w:r>
      <w:r w:rsidR="00E65DFC" w:rsidRPr="00D43F72">
        <w:rPr>
          <w:position w:val="-16"/>
        </w:rPr>
        <w:object w:dxaOrig="1660" w:dyaOrig="620" w14:anchorId="6507CF3D">
          <v:shape id="_x0000_i1036" type="#_x0000_t75" style="width:83.25pt;height:31.05pt" o:ole="">
            <v:imagedata r:id="rId25" o:title=""/>
          </v:shape>
          <o:OLEObject Type="Embed" ProgID="Equation.DSMT4" ShapeID="_x0000_i1036" DrawAspect="Content" ObjectID="_1744455560" r:id="rId26"/>
        </w:object>
      </w:r>
      <w:r>
        <w:t xml:space="preserve"> is the estimated variance for </w:t>
      </w:r>
      <w:r w:rsidR="00E65DFC">
        <w:t>W</w:t>
      </w:r>
      <w:r w:rsidR="00BF59BF">
        <w:rPr>
          <w:vertAlign w:val="subscript"/>
        </w:rPr>
        <w:t>m</w:t>
      </w:r>
      <w:r w:rsidR="00BF59BF">
        <w:t xml:space="preserve"> </w:t>
      </w:r>
      <w:r>
        <w:t>depending on the model</w:t>
      </w:r>
      <w:r w:rsidR="00BF59BF">
        <w:t xml:space="preserve">: </w:t>
      </w:r>
    </w:p>
    <w:p w14:paraId="356A0002" w14:textId="77777777" w:rsidR="00BF59BF" w:rsidRDefault="00BF59BF" w:rsidP="00D43F72">
      <w:pPr>
        <w:ind w:left="720"/>
      </w:pPr>
    </w:p>
    <w:p w14:paraId="685449DC" w14:textId="5D40F8B7" w:rsidR="00D43F72" w:rsidRDefault="00BF59BF" w:rsidP="00BF59BF">
      <w:pPr>
        <w:ind w:left="1440"/>
      </w:pPr>
      <w:r>
        <w:t>Logistic –</w:t>
      </w:r>
      <w:r w:rsidR="00E65DFC">
        <w:t xml:space="preserve"> </w:t>
      </w:r>
      <w:r w:rsidR="00E65DFC" w:rsidRPr="00D43F72">
        <w:rPr>
          <w:position w:val="-16"/>
        </w:rPr>
        <w:object w:dxaOrig="4760" w:dyaOrig="520" w14:anchorId="34753135">
          <v:shape id="_x0000_i1037" type="#_x0000_t75" style="width:237.8pt;height:27.1pt" o:ole="">
            <v:imagedata r:id="rId27" o:title=""/>
          </v:shape>
          <o:OLEObject Type="Embed" ProgID="Equation.DSMT4" ShapeID="_x0000_i1037" DrawAspect="Content" ObjectID="_1744455561" r:id="rId28"/>
        </w:object>
      </w:r>
    </w:p>
    <w:p w14:paraId="5365D2CB" w14:textId="0AED32C0" w:rsidR="00BF59BF" w:rsidRPr="00BF59BF" w:rsidRDefault="00BF59BF" w:rsidP="00BF59BF">
      <w:pPr>
        <w:ind w:left="1440"/>
        <w:rPr>
          <w:b/>
        </w:rPr>
      </w:pPr>
      <w:r>
        <w:lastRenderedPageBreak/>
        <w:t>Poisson –</w:t>
      </w:r>
      <w:r w:rsidR="00E65DFC">
        <w:t xml:space="preserve"> </w:t>
      </w:r>
      <w:r w:rsidR="00AE1239" w:rsidRPr="00D43F72">
        <w:rPr>
          <w:position w:val="-16"/>
        </w:rPr>
        <w:object w:dxaOrig="1620" w:dyaOrig="520" w14:anchorId="7E31F3B7">
          <v:shape id="_x0000_i1038" type="#_x0000_t75" style="width:80.6pt;height:27.1pt" o:ole="">
            <v:imagedata r:id="rId29" o:title=""/>
          </v:shape>
          <o:OLEObject Type="Embed" ProgID="Equation.DSMT4" ShapeID="_x0000_i1038" DrawAspect="Content" ObjectID="_1744455562" r:id="rId30"/>
        </w:object>
      </w:r>
    </w:p>
    <w:p w14:paraId="264F284A" w14:textId="77777777" w:rsidR="00BF59BF" w:rsidRDefault="00BF59BF" w:rsidP="00BF59BF">
      <w:pPr>
        <w:ind w:left="1440"/>
      </w:pPr>
    </w:p>
    <w:p w14:paraId="2431C112" w14:textId="0AAC2A19" w:rsidR="00CC7E77" w:rsidRDefault="00CC7E77" w:rsidP="00CC7E77">
      <w:pPr>
        <w:ind w:left="720"/>
      </w:pPr>
      <w:r>
        <w:t xml:space="preserve">For the distance of 21 yards, </w:t>
      </w:r>
      <w:r w:rsidR="00D90FAF">
        <w:t>there were n</w:t>
      </w:r>
      <w:r w:rsidR="00D90FAF">
        <w:rPr>
          <w:vertAlign w:val="subscript"/>
        </w:rPr>
        <w:t>m</w:t>
      </w:r>
      <w:r w:rsidR="00D90FAF">
        <w:t xml:space="preserve"> = 20 trials and </w:t>
      </w:r>
      <w:r w:rsidR="00AE54D4">
        <w:t>w</w:t>
      </w:r>
      <w:r w:rsidR="00D90FAF">
        <w:rPr>
          <w:vertAlign w:val="subscript"/>
        </w:rPr>
        <w:t>m</w:t>
      </w:r>
      <w:r w:rsidR="00D90FAF">
        <w:t xml:space="preserve"> = 19 successes observed. The Pearson residual is then</w:t>
      </w:r>
      <w:r>
        <w:t xml:space="preserve"> </w:t>
      </w:r>
    </w:p>
    <w:p w14:paraId="23C89E8D" w14:textId="77777777" w:rsidR="00CC7E77" w:rsidRDefault="00CC7E77" w:rsidP="00CC7E77">
      <w:pPr>
        <w:ind w:left="720"/>
      </w:pPr>
    </w:p>
    <w:p w14:paraId="159BE98A" w14:textId="0765C9E2" w:rsidR="00CC7E77" w:rsidRDefault="00AE54D4" w:rsidP="00D1710B">
      <w:pPr>
        <w:ind w:left="1440"/>
      </w:pPr>
      <w:r w:rsidRPr="00D1710B">
        <w:rPr>
          <w:position w:val="-64"/>
        </w:rPr>
        <w:object w:dxaOrig="9600" w:dyaOrig="1260" w14:anchorId="01D35A09">
          <v:shape id="_x0000_i1039" type="#_x0000_t75" style="width:480.9pt;height:62.1pt" o:ole="">
            <v:imagedata r:id="rId31" o:title=""/>
          </v:shape>
          <o:OLEObject Type="Embed" ProgID="Equation.DSMT4" ShapeID="_x0000_i1039" DrawAspect="Content" ObjectID="_1744455563" r:id="rId32"/>
        </w:object>
      </w:r>
    </w:p>
    <w:p w14:paraId="68A73ED3" w14:textId="77777777" w:rsidR="00AE54D4" w:rsidRDefault="00AE54D4" w:rsidP="00CC7E77">
      <w:pPr>
        <w:ind w:left="720"/>
      </w:pPr>
    </w:p>
    <w:p w14:paraId="5F3CFBFD" w14:textId="140D98AF" w:rsidR="00CC7E77" w:rsidRDefault="00D90FAF" w:rsidP="00CC7E77">
      <w:pPr>
        <w:ind w:left="720"/>
      </w:pPr>
      <w:r>
        <w:t xml:space="preserve">The calculation of </w:t>
      </w:r>
      <w:r w:rsidR="00CC7E77">
        <w:t xml:space="preserve">Pearson residuals </w:t>
      </w:r>
      <w:r>
        <w:t>is</w:t>
      </w:r>
      <w:r w:rsidR="00CC7E77">
        <w:t xml:space="preserve"> simple, but they have one </w:t>
      </w:r>
      <w:r>
        <w:t>problem</w:t>
      </w:r>
      <w:r w:rsidR="00CC7E77">
        <w:t xml:space="preserve"> – the denominator fails to take into account the variation in the estimated value given in the numerator. Thus, a </w:t>
      </w:r>
      <w:r w:rsidR="00CC7E77" w:rsidRPr="00D90FAF">
        <w:rPr>
          <w:u w:val="single"/>
        </w:rPr>
        <w:t xml:space="preserve">standardized </w:t>
      </w:r>
      <w:r w:rsidRPr="00D90FAF">
        <w:rPr>
          <w:u w:val="single"/>
        </w:rPr>
        <w:t xml:space="preserve">Pearson </w:t>
      </w:r>
      <w:r w:rsidR="00CC7E77" w:rsidRPr="00D90FAF">
        <w:rPr>
          <w:u w:val="single"/>
        </w:rPr>
        <w:t>residual</w:t>
      </w:r>
      <w:r w:rsidR="00CC7E77">
        <w:t xml:space="preserve"> is </w:t>
      </w:r>
    </w:p>
    <w:p w14:paraId="6A88F95F" w14:textId="77777777" w:rsidR="00CC7E77" w:rsidRDefault="00CC7E77" w:rsidP="00CC7E77">
      <w:pPr>
        <w:ind w:left="720"/>
      </w:pPr>
    </w:p>
    <w:p w14:paraId="23D3A02F" w14:textId="75673F1E" w:rsidR="00CC7E77" w:rsidRDefault="00AE54D4" w:rsidP="00CC7E77">
      <w:pPr>
        <w:ind w:left="1440"/>
      </w:pPr>
      <w:r w:rsidRPr="00CC7E77">
        <w:rPr>
          <w:position w:val="-64"/>
        </w:rPr>
        <w:object w:dxaOrig="7600" w:dyaOrig="1260" w14:anchorId="08B4E96B">
          <v:shape id="_x0000_i1040" type="#_x0000_t75" style="width:379.8pt;height:62.1pt" o:ole="">
            <v:imagedata r:id="rId33" o:title=""/>
          </v:shape>
          <o:OLEObject Type="Embed" ProgID="Equation.DSMT4" ShapeID="_x0000_i1040" DrawAspect="Content" ObjectID="_1744455564" r:id="rId34"/>
        </w:object>
      </w:r>
    </w:p>
    <w:p w14:paraId="2AF20ADA" w14:textId="77777777" w:rsidR="00CC7E77" w:rsidRDefault="00CC7E77" w:rsidP="00CC7E77">
      <w:pPr>
        <w:ind w:left="720"/>
      </w:pPr>
    </w:p>
    <w:p w14:paraId="35C425DF" w14:textId="2D5579E9" w:rsidR="00FF15FD" w:rsidRDefault="00CC7E77" w:rsidP="00CC7E77">
      <w:pPr>
        <w:ind w:left="720"/>
      </w:pPr>
      <w:r>
        <w:t>where</w:t>
      </w:r>
      <w:r w:rsidRPr="00CC7E77">
        <w:t xml:space="preserve"> </w:t>
      </w:r>
      <w:r>
        <w:t>h</w:t>
      </w:r>
      <w:r>
        <w:rPr>
          <w:vertAlign w:val="subscript"/>
        </w:rPr>
        <w:t>m</w:t>
      </w:r>
      <w:r>
        <w:t xml:space="preserve"> come from the “hat matrix”. </w:t>
      </w:r>
      <w:r w:rsidR="00FF15FD">
        <w:t xml:space="preserve">If you had a full regression course, this matrix should be very familiar! If not (or </w:t>
      </w:r>
      <w:r w:rsidR="00D1710B">
        <w:t xml:space="preserve">if </w:t>
      </w:r>
      <w:r w:rsidR="00FF15FD">
        <w:t xml:space="preserve">you need a refresher), below is an explanation of the hat matrix: </w:t>
      </w:r>
    </w:p>
    <w:p w14:paraId="7A076222" w14:textId="77777777" w:rsidR="00FF15FD" w:rsidRDefault="00FF15FD" w:rsidP="00CC7E77">
      <w:pPr>
        <w:ind w:left="720"/>
      </w:pPr>
    </w:p>
    <w:p w14:paraId="0F15E79C" w14:textId="715F10E5" w:rsidR="00FF15FD" w:rsidRPr="00A7448A" w:rsidRDefault="00FF15FD" w:rsidP="00FF15FD">
      <w:pPr>
        <w:ind w:left="1440"/>
      </w:pPr>
      <w:r>
        <w:t xml:space="preserve">Let </w:t>
      </w:r>
      <w:r w:rsidRPr="00184E8E">
        <w:rPr>
          <w:b/>
        </w:rPr>
        <w:t>X</w:t>
      </w:r>
      <w:r>
        <w:t xml:space="preserve"> be the matrix of the explanatory variable data values with 1’s in the first column. Create a diagonal matrix </w:t>
      </w:r>
      <w:r w:rsidRPr="002E2294">
        <w:rPr>
          <w:position w:val="-4"/>
        </w:rPr>
        <w:object w:dxaOrig="360" w:dyaOrig="480" w14:anchorId="084CA0A6">
          <v:shape id="_x0000_i1041" type="#_x0000_t75" style="width:17.85pt;height:22.45pt" o:ole="">
            <v:imagedata r:id="rId35" o:title=""/>
          </v:shape>
          <o:OLEObject Type="Embed" ProgID="Equation.DSMT4" ShapeID="_x0000_i1041" DrawAspect="Content" ObjectID="_1744455565" r:id="rId36"/>
        </w:object>
      </w:r>
      <w:r>
        <w:t xml:space="preserve"> with diagonal elements of </w:t>
      </w:r>
      <w:r w:rsidR="000E4E3B" w:rsidRPr="00DD2CD7">
        <w:rPr>
          <w:position w:val="-14"/>
        </w:rPr>
        <w:object w:dxaOrig="1600" w:dyaOrig="600" w14:anchorId="7EBBC22A">
          <v:shape id="_x0000_i1042" type="#_x0000_t75" style="width:77.95pt;height:31.05pt" o:ole="">
            <v:imagedata r:id="rId37" o:title=""/>
          </v:shape>
          <o:OLEObject Type="Embed" ProgID="Equation.DSMT4" ShapeID="_x0000_i1042" DrawAspect="Content" ObjectID="_1744455566" r:id="rId38"/>
        </w:object>
      </w:r>
      <w:r>
        <w:t xml:space="preserve"> in the same order as the corresponding </w:t>
      </w:r>
      <w:r w:rsidR="00D1710B">
        <w:t xml:space="preserve">data </w:t>
      </w:r>
      <w:r>
        <w:t xml:space="preserve">listed in </w:t>
      </w:r>
      <w:r w:rsidRPr="00433209">
        <w:rPr>
          <w:b/>
        </w:rPr>
        <w:t>X</w:t>
      </w:r>
      <w:r>
        <w:t xml:space="preserve">. The hat matrix is </w:t>
      </w:r>
      <w:r w:rsidRPr="00433209">
        <w:rPr>
          <w:b/>
        </w:rPr>
        <w:t>H</w:t>
      </w:r>
      <w:r>
        <w:t xml:space="preserve"> = </w:t>
      </w:r>
      <w:r w:rsidRPr="002E2294">
        <w:rPr>
          <w:position w:val="-4"/>
        </w:rPr>
        <w:object w:dxaOrig="700" w:dyaOrig="480" w14:anchorId="0414B880">
          <v:shape id="_x0000_i1043" type="#_x0000_t75" style="width:35pt;height:22.45pt" o:ole="">
            <v:imagedata r:id="rId39" o:title=""/>
          </v:shape>
          <o:OLEObject Type="Embed" ProgID="Equation.DSMT4" ShapeID="_x0000_i1043" DrawAspect="Content" ObjectID="_1744455567" r:id="rId40"/>
        </w:object>
      </w:r>
      <w:r w:rsidRPr="00433209">
        <w:rPr>
          <w:b/>
        </w:rPr>
        <w:t>X</w:t>
      </w:r>
      <w:r>
        <w:t>(</w:t>
      </w:r>
      <w:r w:rsidRPr="00433209">
        <w:rPr>
          <w:b/>
        </w:rPr>
        <w:t>X</w:t>
      </w:r>
      <w:r>
        <w:sym w:font="Symbol" w:char="F0A2"/>
      </w:r>
      <w:r w:rsidRPr="002E2294">
        <w:rPr>
          <w:position w:val="-4"/>
        </w:rPr>
        <w:object w:dxaOrig="360" w:dyaOrig="480" w14:anchorId="29F6C810">
          <v:shape id="_x0000_i1044" type="#_x0000_t75" style="width:17.85pt;height:22.45pt" o:ole="">
            <v:imagedata r:id="rId41" o:title=""/>
          </v:shape>
          <o:OLEObject Type="Embed" ProgID="Equation.DSMT4" ShapeID="_x0000_i1044" DrawAspect="Content" ObjectID="_1744455568" r:id="rId42"/>
        </w:object>
      </w:r>
      <w:r w:rsidRPr="00433209">
        <w:rPr>
          <w:b/>
        </w:rPr>
        <w:t>X</w:t>
      </w:r>
      <w:r>
        <w:t>)</w:t>
      </w:r>
      <w:r>
        <w:rPr>
          <w:vertAlign w:val="superscript"/>
        </w:rPr>
        <w:t>-</w:t>
      </w:r>
      <w:proofErr w:type="gramStart"/>
      <w:r>
        <w:rPr>
          <w:vertAlign w:val="superscript"/>
        </w:rPr>
        <w:t>1</w:t>
      </w:r>
      <w:r w:rsidRPr="00433209">
        <w:rPr>
          <w:b/>
        </w:rPr>
        <w:t>X</w:t>
      </w:r>
      <w:proofErr w:type="gramEnd"/>
      <w:r>
        <w:sym w:font="Symbol" w:char="F0A2"/>
      </w:r>
      <w:r w:rsidRPr="002E2294">
        <w:rPr>
          <w:position w:val="-4"/>
        </w:rPr>
        <w:object w:dxaOrig="700" w:dyaOrig="480" w14:anchorId="7B65E52D">
          <v:shape id="_x0000_i1045" type="#_x0000_t75" style="width:35pt;height:22.45pt" o:ole="">
            <v:imagedata r:id="rId43" o:title=""/>
          </v:shape>
          <o:OLEObject Type="Embed" ProgID="Equation.DSMT4" ShapeID="_x0000_i1045" DrawAspect="Content" ObjectID="_1744455569" r:id="rId44"/>
        </w:object>
      </w:r>
      <w:r>
        <w:t xml:space="preserve">. Note that this </w:t>
      </w:r>
      <w:r>
        <w:lastRenderedPageBreak/>
        <w:t xml:space="preserve">is </w:t>
      </w:r>
      <w:r w:rsidR="00D1710B">
        <w:t>essentially the same</w:t>
      </w:r>
      <w:r>
        <w:t xml:space="preserve"> hat matrix used when fitting a regression model by weighted least squares.  </w:t>
      </w:r>
    </w:p>
    <w:p w14:paraId="644C31F9" w14:textId="40EDB361" w:rsidR="00CC7E77" w:rsidRDefault="00FF15FD" w:rsidP="00CC7E77">
      <w:pPr>
        <w:ind w:left="720"/>
      </w:pPr>
      <w:r>
        <w:t xml:space="preserve"> </w:t>
      </w:r>
    </w:p>
    <w:p w14:paraId="444D9244" w14:textId="4094806D" w:rsidR="00DF56D3" w:rsidRDefault="00D90FAF" w:rsidP="00CC7E77">
      <w:pPr>
        <w:ind w:left="720"/>
      </w:pPr>
      <w:r>
        <w:t>Both e</w:t>
      </w:r>
      <w:r>
        <w:rPr>
          <w:vertAlign w:val="subscript"/>
        </w:rPr>
        <w:t>m</w:t>
      </w:r>
      <w:r>
        <w:t xml:space="preserve"> and r</w:t>
      </w:r>
      <w:r>
        <w:rPr>
          <w:vertAlign w:val="subscript"/>
        </w:rPr>
        <w:t>m</w:t>
      </w:r>
      <w:r>
        <w:t xml:space="preserve"> have “approximate” </w:t>
      </w:r>
      <w:r w:rsidR="00DF56D3">
        <w:t xml:space="preserve">standard </w:t>
      </w:r>
      <w:r>
        <w:t>normal distributions. Thus, values of e</w:t>
      </w:r>
      <w:r>
        <w:rPr>
          <w:vertAlign w:val="subscript"/>
        </w:rPr>
        <w:t>m</w:t>
      </w:r>
      <w:r>
        <w:t xml:space="preserve"> and </w:t>
      </w:r>
      <w:proofErr w:type="spellStart"/>
      <w:r>
        <w:t>r</w:t>
      </w:r>
      <w:r>
        <w:rPr>
          <w:vertAlign w:val="subscript"/>
        </w:rPr>
        <w:t>m</w:t>
      </w:r>
      <w:proofErr w:type="spellEnd"/>
      <w:r>
        <w:t xml:space="preserve"> outside of </w:t>
      </w:r>
      <w:r w:rsidR="00AE1239" w:rsidRPr="00D90FAF">
        <w:rPr>
          <w:position w:val="-16"/>
        </w:rPr>
        <w:object w:dxaOrig="2840" w:dyaOrig="520" w14:anchorId="16E1513B">
          <v:shape id="_x0000_i1046" type="#_x0000_t75" style="width:134.75pt;height:26.4pt" o:ole="">
            <v:imagedata r:id="rId45" o:title=""/>
          </v:shape>
          <o:OLEObject Type="Embed" ProgID="Equation.DSMT4" ShapeID="_x0000_i1046" DrawAspect="Content" ObjectID="_1744455570" r:id="rId46"/>
        </w:object>
      </w:r>
      <w:r>
        <w:t xml:space="preserve"> could be considered </w:t>
      </w:r>
      <w:proofErr w:type="gramStart"/>
      <w:r>
        <w:t>to be outl</w:t>
      </w:r>
      <w:r w:rsidR="000E4E3B">
        <w:t>iers</w:t>
      </w:r>
      <w:proofErr w:type="gramEnd"/>
      <w:r w:rsidR="000E4E3B">
        <w:t>. HOWEVER, this approximation</w:t>
      </w:r>
      <w:r>
        <w:t xml:space="preserve"> does not always work well. </w:t>
      </w:r>
      <w:r w:rsidR="00D1710B">
        <w:t xml:space="preserve">This approximation is discussed next </w:t>
      </w:r>
      <w:r w:rsidR="00DF56D3">
        <w:t>for the Chapters 2 and 4 models:</w:t>
      </w:r>
    </w:p>
    <w:p w14:paraId="309CD675" w14:textId="77777777" w:rsidR="00DF56D3" w:rsidRDefault="00DF56D3" w:rsidP="00CC7E77">
      <w:pPr>
        <w:ind w:left="720"/>
      </w:pPr>
    </w:p>
    <w:p w14:paraId="79008A42" w14:textId="33E05C64" w:rsidR="00DF56D3" w:rsidRDefault="00D90FAF" w:rsidP="00DF56D3">
      <w:pPr>
        <w:ind w:left="720"/>
      </w:pPr>
      <w:r w:rsidRPr="00DF56D3">
        <w:rPr>
          <w:b/>
        </w:rPr>
        <w:t>Chapter 2 models</w:t>
      </w:r>
      <w:r w:rsidR="00DF56D3">
        <w:rPr>
          <w:b/>
        </w:rPr>
        <w:t xml:space="preserve"> </w:t>
      </w:r>
      <w:r w:rsidR="00DF56D3" w:rsidRPr="00DF56D3">
        <w:t xml:space="preserve">– </w:t>
      </w:r>
      <w:r w:rsidR="00DF56D3">
        <w:t xml:space="preserve">We are essentially making a normal approximation for binomial random variables. </w:t>
      </w:r>
      <w:r w:rsidR="00DF56D3" w:rsidRPr="00DF56D3">
        <w:t>T</w:t>
      </w:r>
      <w:r w:rsidR="00DF56D3">
        <w:t>his</w:t>
      </w:r>
      <w:r>
        <w:t xml:space="preserve"> approximation depends on n</w:t>
      </w:r>
      <w:r>
        <w:rPr>
          <w:vertAlign w:val="subscript"/>
        </w:rPr>
        <w:t>m</w:t>
      </w:r>
      <w:r w:rsidR="00DF56D3">
        <w:t xml:space="preserve"> being large relative to probability of success (say, </w:t>
      </w:r>
      <w:r w:rsidR="00DF56D3">
        <w:sym w:font="Symbol" w:char="F070"/>
      </w:r>
      <w:r w:rsidR="00DF56D3">
        <w:rPr>
          <w:vertAlign w:val="subscript"/>
        </w:rPr>
        <w:t>m</w:t>
      </w:r>
      <w:r w:rsidR="00DF56D3">
        <w:t xml:space="preserve">). For example, consider the case with an estimated probability of success </w:t>
      </w:r>
      <w:r w:rsidR="00DF56D3" w:rsidRPr="00DF56D3">
        <w:rPr>
          <w:position w:val="-16"/>
        </w:rPr>
        <w:object w:dxaOrig="540" w:dyaOrig="520" w14:anchorId="41A848A1">
          <v:shape id="_x0000_i1047" type="#_x0000_t75" style="width:27.1pt;height:27.1pt" o:ole="">
            <v:imagedata r:id="rId47" o:title=""/>
          </v:shape>
          <o:OLEObject Type="Embed" ProgID="Equation.DSMT4" ShapeID="_x0000_i1047" DrawAspect="Content" ObjectID="_1744455571" r:id="rId48"/>
        </w:object>
      </w:r>
      <w:r w:rsidR="00DF56D3">
        <w:t xml:space="preserve"> = 0.9 for an EVP where </w:t>
      </w:r>
      <w:r w:rsidR="00F57A9C">
        <w:t>w</w:t>
      </w:r>
      <w:r w:rsidR="00DF56D3">
        <w:rPr>
          <w:vertAlign w:val="subscript"/>
        </w:rPr>
        <w:t>m</w:t>
      </w:r>
      <w:r w:rsidR="00DF56D3">
        <w:t xml:space="preserve"> = </w:t>
      </w:r>
      <w:proofErr w:type="gramStart"/>
      <w:r w:rsidR="00DF56D3">
        <w:t>1</w:t>
      </w:r>
      <w:proofErr w:type="gramEnd"/>
      <w:r w:rsidR="00DF56D3">
        <w:t xml:space="preserve"> success out of n</w:t>
      </w:r>
      <w:r w:rsidR="00DF56D3">
        <w:rPr>
          <w:vertAlign w:val="subscript"/>
        </w:rPr>
        <w:t>m</w:t>
      </w:r>
      <w:r w:rsidR="00DF56D3">
        <w:t xml:space="preserve"> = 3 trial</w:t>
      </w:r>
      <w:r w:rsidR="00D1710B">
        <w:t>s is</w:t>
      </w:r>
      <w:r w:rsidR="00DF56D3">
        <w:t xml:space="preserve"> observed. The Pearson residual is: </w:t>
      </w:r>
    </w:p>
    <w:p w14:paraId="24C50AAD" w14:textId="77777777" w:rsidR="00DF56D3" w:rsidRDefault="00DF56D3" w:rsidP="00DF56D3">
      <w:pPr>
        <w:ind w:left="1440"/>
      </w:pPr>
    </w:p>
    <w:p w14:paraId="36375CB3" w14:textId="7C465588" w:rsidR="00DF56D3" w:rsidRDefault="00F57A9C" w:rsidP="008E11D9">
      <w:pPr>
        <w:ind w:left="1440"/>
      </w:pPr>
      <w:r w:rsidRPr="00DF56D3">
        <w:rPr>
          <w:position w:val="-64"/>
        </w:rPr>
        <w:object w:dxaOrig="7560" w:dyaOrig="1260" w14:anchorId="6FF73030">
          <v:shape id="_x0000_i1048" type="#_x0000_t75" style="width:378.5pt;height:62.1pt" o:ole="">
            <v:imagedata r:id="rId49" o:title=""/>
          </v:shape>
          <o:OLEObject Type="Embed" ProgID="Equation.DSMT4" ShapeID="_x0000_i1048" DrawAspect="Content" ObjectID="_1744455572" r:id="rId50"/>
        </w:object>
      </w:r>
    </w:p>
    <w:p w14:paraId="04EC0E4E" w14:textId="77777777" w:rsidR="00DF56D3" w:rsidRDefault="00DF56D3" w:rsidP="00DF56D3">
      <w:pPr>
        <w:ind w:left="1440"/>
      </w:pPr>
    </w:p>
    <w:p w14:paraId="2D1F3F57" w14:textId="77777777" w:rsidR="00DF56D3" w:rsidRDefault="00DF56D3" w:rsidP="00242C03">
      <w:pPr>
        <w:ind w:left="720"/>
      </w:pPr>
      <w:r>
        <w:t>Using a strict normal approximation, one would think this observation is being poorly fit by the model. However, note that there are ONLY 4 possible values for e</w:t>
      </w:r>
      <w:r>
        <w:rPr>
          <w:vertAlign w:val="subscript"/>
        </w:rPr>
        <w:t>m</w:t>
      </w:r>
      <w:r>
        <w:t xml:space="preserve">: </w:t>
      </w:r>
    </w:p>
    <w:p w14:paraId="4A965CD8" w14:textId="77777777" w:rsidR="00DF56D3" w:rsidRDefault="00DF56D3" w:rsidP="00DF56D3">
      <w:pPr>
        <w:ind w:left="1440"/>
      </w:pPr>
    </w:p>
    <w:p w14:paraId="5B0A5CB7" w14:textId="0BDE50D3" w:rsidR="00242C03" w:rsidRDefault="007413A6" w:rsidP="00DE6640">
      <w:pPr>
        <w:pStyle w:val="R-14"/>
      </w:pPr>
      <w:r>
        <w:t>&gt; w</w:t>
      </w:r>
      <w:r w:rsidR="005D66EA">
        <w:t xml:space="preserve"> </w:t>
      </w:r>
      <w:r w:rsidR="00242C03">
        <w:t>&lt;-</w:t>
      </w:r>
      <w:r>
        <w:t xml:space="preserve"> </w:t>
      </w:r>
      <w:r w:rsidR="00242C03">
        <w:t>0:</w:t>
      </w:r>
      <w:r w:rsidR="00E959FB">
        <w:t>3</w:t>
      </w:r>
    </w:p>
    <w:p w14:paraId="3926DA36" w14:textId="1255E005" w:rsidR="00242C03" w:rsidRDefault="00242C03" w:rsidP="00DE6640">
      <w:pPr>
        <w:pStyle w:val="R-14"/>
      </w:pPr>
      <w:r>
        <w:t>&gt; n</w:t>
      </w:r>
      <w:r w:rsidR="005D66EA">
        <w:t xml:space="preserve"> </w:t>
      </w:r>
      <w:r>
        <w:t>&lt;-</w:t>
      </w:r>
      <w:r w:rsidR="005D66EA">
        <w:t xml:space="preserve"> </w:t>
      </w:r>
      <w:r>
        <w:t>3</w:t>
      </w:r>
    </w:p>
    <w:p w14:paraId="3FE508D8" w14:textId="5BE1FE82" w:rsidR="00242C03" w:rsidRDefault="00242C03" w:rsidP="00DE6640">
      <w:pPr>
        <w:pStyle w:val="R-14"/>
      </w:pPr>
      <w:r>
        <w:t>&gt; pi.hat</w:t>
      </w:r>
      <w:r w:rsidR="005D66EA">
        <w:t xml:space="preserve"> </w:t>
      </w:r>
      <w:r>
        <w:t>&lt;-</w:t>
      </w:r>
      <w:r w:rsidR="005D66EA">
        <w:t xml:space="preserve"> </w:t>
      </w:r>
      <w:r>
        <w:t>0.9</w:t>
      </w:r>
    </w:p>
    <w:p w14:paraId="6888FFC7" w14:textId="6A82D6D9" w:rsidR="00242C03" w:rsidRDefault="00242C03" w:rsidP="00DE6640">
      <w:pPr>
        <w:pStyle w:val="R-14"/>
      </w:pPr>
      <w:r>
        <w:t>&gt; e</w:t>
      </w:r>
      <w:r w:rsidR="005D66EA">
        <w:t xml:space="preserve"> </w:t>
      </w:r>
      <w:r>
        <w:t>&lt;-</w:t>
      </w:r>
      <w:r w:rsidR="005D66EA">
        <w:t xml:space="preserve"> </w:t>
      </w:r>
      <w:r>
        <w:t>round((</w:t>
      </w:r>
      <w:r w:rsidR="00AE1239">
        <w:t>w</w:t>
      </w:r>
      <w:r>
        <w:t xml:space="preserve"> - n*pi.hat)/sqrt(n*pi.hat*(1-pi.hat)),</w:t>
      </w:r>
      <w:r w:rsidR="0043008C">
        <w:t xml:space="preserve"> </w:t>
      </w:r>
      <w:r>
        <w:t>2)</w:t>
      </w:r>
    </w:p>
    <w:p w14:paraId="4A68E071" w14:textId="78884CD1" w:rsidR="00242C03" w:rsidRDefault="00242C03" w:rsidP="00DE6640">
      <w:pPr>
        <w:pStyle w:val="R-14"/>
      </w:pPr>
      <w:r>
        <w:t>&gt; prob.norm</w:t>
      </w:r>
      <w:r w:rsidR="005D66EA">
        <w:t xml:space="preserve"> </w:t>
      </w:r>
      <w:r>
        <w:t>&lt;-</w:t>
      </w:r>
      <w:r w:rsidR="005D66EA">
        <w:t xml:space="preserve"> </w:t>
      </w:r>
      <w:r>
        <w:t>round(pnorm(q = e), 4)</w:t>
      </w:r>
    </w:p>
    <w:p w14:paraId="0AE334B8" w14:textId="240D2F2A" w:rsidR="00F15412" w:rsidRDefault="00F15412" w:rsidP="00DE6640">
      <w:pPr>
        <w:pStyle w:val="R-14"/>
      </w:pPr>
      <w:r>
        <w:lastRenderedPageBreak/>
        <w:t xml:space="preserve">&gt; prob.bin &lt;- round(pbinom(q = </w:t>
      </w:r>
      <w:r w:rsidR="0050504A">
        <w:t>w</w:t>
      </w:r>
      <w:r>
        <w:t>, size = n, prob = pi.hat), 4)</w:t>
      </w:r>
    </w:p>
    <w:p w14:paraId="0B19C41E" w14:textId="492C7C2D" w:rsidR="00F15412" w:rsidRDefault="00F15412" w:rsidP="00DE6640">
      <w:pPr>
        <w:pStyle w:val="R-14"/>
      </w:pPr>
      <w:r>
        <w:t>&gt; data.frame(</w:t>
      </w:r>
      <w:r w:rsidR="007F0376">
        <w:t>w</w:t>
      </w:r>
      <w:r>
        <w:t>, e, prob.norm, prob.bin)</w:t>
      </w:r>
    </w:p>
    <w:p w14:paraId="768563D3" w14:textId="767A36BE" w:rsidR="00F15412" w:rsidRDefault="0036058E" w:rsidP="00DE6640">
      <w:pPr>
        <w:pStyle w:val="R-1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8CC1C" wp14:editId="2467815C">
                <wp:simplePos x="0" y="0"/>
                <wp:positionH relativeFrom="column">
                  <wp:posOffset>3524250</wp:posOffset>
                </wp:positionH>
                <wp:positionV relativeFrom="paragraph">
                  <wp:posOffset>13970</wp:posOffset>
                </wp:positionV>
                <wp:extent cx="3648075" cy="12096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09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8AB8" w14:textId="3A71808C" w:rsidR="0036058E" w:rsidRPr="0036058E" w:rsidRDefault="003605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058E">
                              <w:rPr>
                                <w:sz w:val="28"/>
                                <w:szCs w:val="28"/>
                              </w:rPr>
                              <w:t xml:space="preserve">After recording video: Suppose W is a binomial random variable. Then </w:t>
                            </w:r>
                            <w:proofErr w:type="spellStart"/>
                            <w:proofErr w:type="gramStart"/>
                            <w:r w:rsidRPr="0036058E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dbinomial</w:t>
                            </w:r>
                            <w:proofErr w:type="spellEnd"/>
                            <w:r w:rsidRPr="0036058E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Pr="0036058E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)</w:t>
                            </w:r>
                            <w:r w:rsidRPr="0036058E">
                              <w:rPr>
                                <w:sz w:val="28"/>
                                <w:szCs w:val="28"/>
                              </w:rPr>
                              <w:t xml:space="preserve"> finds P(W = w) and </w:t>
                            </w:r>
                            <w:proofErr w:type="spellStart"/>
                            <w:r w:rsidRPr="0036058E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pbinomial</w:t>
                            </w:r>
                            <w:proofErr w:type="spellEnd"/>
                            <w:r w:rsidRPr="0036058E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()</w:t>
                            </w:r>
                            <w:r w:rsidRPr="0036058E">
                              <w:rPr>
                                <w:sz w:val="28"/>
                                <w:szCs w:val="28"/>
                              </w:rPr>
                              <w:t xml:space="preserve"> finds P(W </w:t>
                            </w:r>
                            <w:r w:rsidRPr="0036058E">
                              <w:rPr>
                                <w:rFonts w:cs="Arial"/>
                                <w:sz w:val="28"/>
                                <w:szCs w:val="28"/>
                              </w:rPr>
                              <w:t>≤</w:t>
                            </w:r>
                            <w:r w:rsidRPr="0036058E">
                              <w:rPr>
                                <w:sz w:val="28"/>
                                <w:szCs w:val="28"/>
                              </w:rPr>
                              <w:t xml:space="preserve"> w)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Because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7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is unknown, we are using </w:t>
                            </w:r>
                            <w:r w:rsidRPr="0036058E">
                              <w:rPr>
                                <w:position w:val="-6"/>
                                <w:sz w:val="28"/>
                                <w:szCs w:val="28"/>
                              </w:rPr>
                              <w:object w:dxaOrig="220" w:dyaOrig="320" w14:anchorId="69BBD924">
                                <v:shape id="_x0000_i1050" type="#_x0000_t75" style="width:11.25pt;height:15.85pt" o:ole="">
                                  <v:imagedata r:id="rId51" o:title=""/>
                                </v:shape>
                                <o:OLEObject Type="Embed" ProgID="Equation.DSMT4" ShapeID="_x0000_i1050" DrawAspect="Content" ObjectID="_1744455581" r:id="rId52"/>
                              </w:object>
                            </w:r>
                            <w:r w:rsidRPr="003605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09AB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approximate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8CC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5pt;margin-top:1.1pt;width:287.2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" fillcolor="yellow">
                <v:textbox>
                  <w:txbxContent>
                    <w:p w14:paraId="42668AB8" w14:textId="3A71808C" w:rsidR="0036058E" w:rsidRPr="0036058E" w:rsidRDefault="0036058E">
                      <w:pPr>
                        <w:rPr>
                          <w:sz w:val="28"/>
                          <w:szCs w:val="28"/>
                        </w:rPr>
                      </w:pPr>
                      <w:r w:rsidRPr="0036058E">
                        <w:rPr>
                          <w:sz w:val="28"/>
                          <w:szCs w:val="28"/>
                        </w:rPr>
                        <w:t xml:space="preserve">After recording video: Suppose W is a binomial random variable. Then </w:t>
                      </w:r>
                      <w:proofErr w:type="spellStart"/>
                      <w:proofErr w:type="gramStart"/>
                      <w:r w:rsidRPr="0036058E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dbinomial</w:t>
                      </w:r>
                      <w:proofErr w:type="spellEnd"/>
                      <w:r w:rsidRPr="0036058E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Pr="0036058E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)</w:t>
                      </w:r>
                      <w:r w:rsidRPr="0036058E">
                        <w:rPr>
                          <w:sz w:val="28"/>
                          <w:szCs w:val="28"/>
                        </w:rPr>
                        <w:t xml:space="preserve"> finds P(W = w) and </w:t>
                      </w:r>
                      <w:proofErr w:type="spellStart"/>
                      <w:r w:rsidRPr="0036058E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pbinomial</w:t>
                      </w:r>
                      <w:proofErr w:type="spellEnd"/>
                      <w:r w:rsidRPr="0036058E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()</w:t>
                      </w:r>
                      <w:r w:rsidRPr="0036058E">
                        <w:rPr>
                          <w:sz w:val="28"/>
                          <w:szCs w:val="28"/>
                        </w:rPr>
                        <w:t xml:space="preserve"> finds P(W </w:t>
                      </w:r>
                      <w:r w:rsidRPr="0036058E">
                        <w:rPr>
                          <w:rFonts w:cs="Arial"/>
                          <w:sz w:val="28"/>
                          <w:szCs w:val="28"/>
                        </w:rPr>
                        <w:t>≤</w:t>
                      </w:r>
                      <w:r w:rsidRPr="0036058E">
                        <w:rPr>
                          <w:sz w:val="28"/>
                          <w:szCs w:val="28"/>
                        </w:rPr>
                        <w:t xml:space="preserve"> w)</w:t>
                      </w:r>
                      <w:r>
                        <w:rPr>
                          <w:sz w:val="28"/>
                          <w:szCs w:val="28"/>
                        </w:rPr>
                        <w:t xml:space="preserve">. Because </w:t>
                      </w:r>
                      <w:r>
                        <w:rPr>
                          <w:sz w:val="28"/>
                          <w:szCs w:val="28"/>
                        </w:rPr>
                        <w:sym w:font="Symbol" w:char="F070"/>
                      </w:r>
                      <w:r>
                        <w:rPr>
                          <w:sz w:val="28"/>
                          <w:szCs w:val="28"/>
                        </w:rPr>
                        <w:t xml:space="preserve"> is unknown, we are using </w:t>
                      </w:r>
                      <w:r w:rsidRPr="0036058E">
                        <w:rPr>
                          <w:position w:val="-6"/>
                          <w:sz w:val="28"/>
                          <w:szCs w:val="28"/>
                        </w:rPr>
                        <w:object w:dxaOrig="220" w:dyaOrig="320" w14:anchorId="69BBD924">
                          <v:shape id="_x0000_i1050" type="#_x0000_t75" style="width:11.25pt;height:15.85pt" o:ole="">
                            <v:imagedata r:id="rId51" o:title=""/>
                          </v:shape>
                          <o:OLEObject Type="Embed" ProgID="Equation.DSMT4" ShapeID="_x0000_i1050" DrawAspect="Content" ObjectID="_1744455581" r:id="rId53"/>
                        </w:object>
                      </w:r>
                      <w:r w:rsidRPr="0036058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709AB">
                        <w:rPr>
                          <w:sz w:val="28"/>
                          <w:szCs w:val="28"/>
                        </w:rPr>
                        <w:t>to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approximate it.</w:t>
                      </w:r>
                    </w:p>
                  </w:txbxContent>
                </v:textbox>
              </v:shape>
            </w:pict>
          </mc:Fallback>
        </mc:AlternateContent>
      </w:r>
      <w:r w:rsidR="00F15412">
        <w:t xml:space="preserve">  </w:t>
      </w:r>
      <w:r w:rsidR="0043008C">
        <w:t>w</w:t>
      </w:r>
      <w:r w:rsidR="00F15412">
        <w:t xml:space="preserve">     e prob.norm prob.bin</w:t>
      </w:r>
    </w:p>
    <w:p w14:paraId="765386F1" w14:textId="1D057C31" w:rsidR="00F15412" w:rsidRDefault="00F15412" w:rsidP="00DE6640">
      <w:pPr>
        <w:pStyle w:val="R-14"/>
      </w:pPr>
      <w:r>
        <w:t>1 0 -5.20    0.0000    0.001</w:t>
      </w:r>
    </w:p>
    <w:p w14:paraId="7D6CBDF6" w14:textId="1F0F16EA" w:rsidR="00F15412" w:rsidRDefault="00F15412" w:rsidP="00DE6640">
      <w:pPr>
        <w:pStyle w:val="R-14"/>
      </w:pPr>
      <w:r>
        <w:t>2 1 -3.27    0.0005    0.028</w:t>
      </w:r>
    </w:p>
    <w:p w14:paraId="4FC094A8" w14:textId="77777777" w:rsidR="00F15412" w:rsidRDefault="00F15412" w:rsidP="00DE6640">
      <w:pPr>
        <w:pStyle w:val="R-14"/>
      </w:pPr>
      <w:r>
        <w:t>3 2 -1.35    0.0885    0.271</w:t>
      </w:r>
    </w:p>
    <w:p w14:paraId="15863A28" w14:textId="2A13C879" w:rsidR="00242C03" w:rsidRDefault="00F15412" w:rsidP="00DE6640">
      <w:pPr>
        <w:pStyle w:val="R-14"/>
      </w:pPr>
      <w:r>
        <w:t>4 3  0.58    0.7190    1.000</w:t>
      </w:r>
    </w:p>
    <w:p w14:paraId="3B8210C9" w14:textId="77777777" w:rsidR="00242C03" w:rsidRDefault="00242C03" w:rsidP="00DF56D3">
      <w:pPr>
        <w:ind w:left="1440"/>
      </w:pPr>
    </w:p>
    <w:p w14:paraId="34443810" w14:textId="77777777" w:rsidR="0050504A" w:rsidRDefault="00DF56D3" w:rsidP="00242C03">
      <w:pPr>
        <w:ind w:left="720"/>
      </w:pPr>
      <w:r>
        <w:t>Thus, e</w:t>
      </w:r>
      <w:r>
        <w:rPr>
          <w:vertAlign w:val="subscript"/>
        </w:rPr>
        <w:t>m</w:t>
      </w:r>
      <w:r>
        <w:t xml:space="preserve"> is a DISCRETE random variable, and we use</w:t>
      </w:r>
      <w:r w:rsidR="00242C03">
        <w:t>d</w:t>
      </w:r>
      <w:r>
        <w:t xml:space="preserve"> a CONTINUOUS random variable to make a judgment about it.</w:t>
      </w:r>
      <w:r w:rsidR="00242C03">
        <w:t xml:space="preserve"> The normal distribution approximation should not be expected to do well! </w:t>
      </w:r>
    </w:p>
    <w:p w14:paraId="71EE02AF" w14:textId="77777777" w:rsidR="0050504A" w:rsidRDefault="0050504A" w:rsidP="00242C03">
      <w:pPr>
        <w:ind w:left="720"/>
      </w:pPr>
    </w:p>
    <w:p w14:paraId="25E8A50B" w14:textId="61B85ABF" w:rsidR="00242C03" w:rsidRPr="00A95167" w:rsidRDefault="0050504A" w:rsidP="00242C03">
      <w:pPr>
        <w:ind w:left="720"/>
      </w:pPr>
      <w:r>
        <w:t>I</w:t>
      </w:r>
      <w:r w:rsidR="00A95167">
        <w:t>t is not just n</w:t>
      </w:r>
      <w:r w:rsidR="00A95167">
        <w:rPr>
          <w:vertAlign w:val="subscript"/>
        </w:rPr>
        <w:t>m</w:t>
      </w:r>
      <w:r w:rsidR="00A95167">
        <w:t xml:space="preserve"> that one needs to examine. For example, if n</w:t>
      </w:r>
      <w:r w:rsidR="00A95167">
        <w:rPr>
          <w:vertAlign w:val="subscript"/>
        </w:rPr>
        <w:t>m</w:t>
      </w:r>
      <w:r w:rsidR="00A95167">
        <w:t xml:space="preserve"> = 100 and </w:t>
      </w:r>
      <w:r w:rsidR="00A95167" w:rsidRPr="00DF56D3">
        <w:rPr>
          <w:position w:val="-16"/>
        </w:rPr>
        <w:object w:dxaOrig="540" w:dyaOrig="520" w14:anchorId="21F6FE21">
          <v:shape id="_x0000_i1051" type="#_x0000_t75" style="width:27.1pt;height:27.1pt" o:ole="">
            <v:imagedata r:id="rId47" o:title=""/>
          </v:shape>
          <o:OLEObject Type="Embed" ProgID="Equation.DSMT4" ShapeID="_x0000_i1051" DrawAspect="Content" ObjectID="_1744455573" r:id="rId54"/>
        </w:object>
      </w:r>
      <w:r w:rsidR="00A95167">
        <w:t xml:space="preserve"> = 0.99, one can see that there are few likely possible values for </w:t>
      </w:r>
      <w:r w:rsidR="00AE1239">
        <w:t>w</w:t>
      </w:r>
      <w:r w:rsidR="00A95167">
        <w:rPr>
          <w:vertAlign w:val="subscript"/>
        </w:rPr>
        <w:t>m</w:t>
      </w:r>
      <w:r w:rsidR="00A95167">
        <w:t xml:space="preserve"> in this case, so the normal approximation would likely not work well here too. </w:t>
      </w:r>
    </w:p>
    <w:p w14:paraId="61C0EAAA" w14:textId="77777777" w:rsidR="00DF56D3" w:rsidRDefault="00DF56D3" w:rsidP="00DF56D3">
      <w:pPr>
        <w:ind w:left="1440"/>
      </w:pPr>
    </w:p>
    <w:p w14:paraId="69C6EC77" w14:textId="5FA7AEFD" w:rsidR="00D90FAF" w:rsidRDefault="00242C03" w:rsidP="002F10BF">
      <w:pPr>
        <w:ind w:left="720"/>
      </w:pPr>
      <w:r w:rsidRPr="00DF56D3">
        <w:rPr>
          <w:b/>
        </w:rPr>
        <w:t xml:space="preserve">Chapter </w:t>
      </w:r>
      <w:r>
        <w:rPr>
          <w:b/>
        </w:rPr>
        <w:t>4</w:t>
      </w:r>
      <w:r w:rsidRPr="00DF56D3">
        <w:rPr>
          <w:b/>
        </w:rPr>
        <w:t xml:space="preserve"> models</w:t>
      </w:r>
      <w:r>
        <w:rPr>
          <w:b/>
        </w:rPr>
        <w:t xml:space="preserve"> </w:t>
      </w:r>
      <w:r w:rsidRPr="00DF56D3">
        <w:t>–</w:t>
      </w:r>
      <w:r w:rsidRPr="00242C03">
        <w:t xml:space="preserve"> </w:t>
      </w:r>
      <w:r>
        <w:t xml:space="preserve">We are essentially making a normal approximation for Poisson random variables. </w:t>
      </w:r>
      <w:r w:rsidR="00B95DB7">
        <w:t xml:space="preserve">For this approximation to </w:t>
      </w:r>
      <w:proofErr w:type="gramStart"/>
      <w:r w:rsidR="00B95DB7">
        <w:t>work,</w:t>
      </w:r>
      <w:proofErr w:type="gramEnd"/>
      <w:r w:rsidR="00B95DB7">
        <w:t xml:space="preserve"> </w:t>
      </w:r>
      <w:r w:rsidR="0050504A" w:rsidRPr="00D43F72">
        <w:rPr>
          <w:position w:val="-16"/>
        </w:rPr>
        <w:object w:dxaOrig="639" w:dyaOrig="520" w14:anchorId="695C81E5">
          <v:shape id="_x0000_i1052" type="#_x0000_t75" style="width:31.7pt;height:27.1pt" o:ole="">
            <v:imagedata r:id="rId55" o:title=""/>
          </v:shape>
          <o:OLEObject Type="Embed" ProgID="Equation.DSMT4" ShapeID="_x0000_i1052" DrawAspect="Content" ObjectID="_1744455574" r:id="rId56"/>
        </w:object>
      </w:r>
      <w:r w:rsidR="002F10BF">
        <w:t xml:space="preserve"> </w:t>
      </w:r>
      <w:r w:rsidR="00B95DB7">
        <w:t xml:space="preserve">cannot be </w:t>
      </w:r>
      <w:r w:rsidR="002F10BF">
        <w:t>extremely small (say,</w:t>
      </w:r>
      <w:r w:rsidR="005D66EA">
        <w:t xml:space="preserve"> need </w:t>
      </w:r>
      <w:r w:rsidR="0050504A" w:rsidRPr="00D43F72">
        <w:rPr>
          <w:position w:val="-16"/>
        </w:rPr>
        <w:object w:dxaOrig="639" w:dyaOrig="520" w14:anchorId="418D670E">
          <v:shape id="_x0000_i1053" type="#_x0000_t75" style="width:31.7pt;height:27.1pt" o:ole="">
            <v:imagedata r:id="rId55" o:title=""/>
          </v:shape>
          <o:OLEObject Type="Embed" ProgID="Equation.DSMT4" ShapeID="_x0000_i1053" DrawAspect="Content" ObjectID="_1744455575" r:id="rId57"/>
        </w:object>
      </w:r>
      <w:r w:rsidR="002F10BF">
        <w:t xml:space="preserve"> &gt; 0.5). Note that when </w:t>
      </w:r>
      <w:r w:rsidR="0050504A" w:rsidRPr="00D43F72">
        <w:rPr>
          <w:position w:val="-16"/>
        </w:rPr>
        <w:object w:dxaOrig="639" w:dyaOrig="520" w14:anchorId="10F4999C">
          <v:shape id="_x0000_i1054" type="#_x0000_t75" style="width:31.7pt;height:27.1pt" o:ole="">
            <v:imagedata r:id="rId55" o:title=""/>
          </v:shape>
          <o:OLEObject Type="Embed" ProgID="Equation.DSMT4" ShapeID="_x0000_i1054" DrawAspect="Content" ObjectID="_1744455576" r:id="rId58"/>
        </w:object>
      </w:r>
      <w:r w:rsidR="002F10BF">
        <w:t xml:space="preserve"> </w:t>
      </w:r>
      <w:r w:rsidR="00B95DB7">
        <w:t>is extremely small</w:t>
      </w:r>
      <w:r w:rsidR="002F10BF">
        <w:t xml:space="preserve">, </w:t>
      </w:r>
      <w:proofErr w:type="gramStart"/>
      <w:r w:rsidR="002F10BF">
        <w:t>then</w:t>
      </w:r>
      <w:proofErr w:type="gramEnd"/>
      <w:r w:rsidR="002F10BF">
        <w:t xml:space="preserve"> one will expect to observe </w:t>
      </w:r>
      <w:r w:rsidR="0050504A">
        <w:t>w</w:t>
      </w:r>
      <w:r w:rsidR="002F10BF">
        <w:rPr>
          <w:vertAlign w:val="subscript"/>
        </w:rPr>
        <w:t>m</w:t>
      </w:r>
      <w:r w:rsidR="002F10BF">
        <w:t xml:space="preserve"> values that are equal to 0 or 1. </w:t>
      </w:r>
    </w:p>
    <w:p w14:paraId="0F6A8FA3" w14:textId="77777777" w:rsidR="00D90FAF" w:rsidRDefault="00D90FAF" w:rsidP="002F10BF"/>
    <w:p w14:paraId="4DBFA94A" w14:textId="7FB0A516" w:rsidR="002F10BF" w:rsidRPr="00A95167" w:rsidRDefault="002F10BF" w:rsidP="002F10BF">
      <w:pPr>
        <w:ind w:left="720"/>
      </w:pPr>
      <w:r>
        <w:t>Because of these normal distribution approximation problems, I recommend be</w:t>
      </w:r>
      <w:r w:rsidR="00B95DB7">
        <w:t>ing</w:t>
      </w:r>
      <w:r>
        <w:t xml:space="preserve"> careful with making judgments about observations. Using simple guidelines</w:t>
      </w:r>
      <w:r w:rsidR="00B95DB7">
        <w:t>,</w:t>
      </w:r>
      <w:r>
        <w:t xml:space="preserve"> like e</w:t>
      </w:r>
      <w:r>
        <w:rPr>
          <w:vertAlign w:val="subscript"/>
        </w:rPr>
        <w:t>m</w:t>
      </w:r>
      <w:r>
        <w:t xml:space="preserve"> or r</w:t>
      </w:r>
      <w:r>
        <w:rPr>
          <w:vertAlign w:val="subscript"/>
        </w:rPr>
        <w:t>m</w:t>
      </w:r>
      <w:r>
        <w:t xml:space="preserve"> being outside of </w:t>
      </w:r>
      <w:r w:rsidR="00562658">
        <w:rPr>
          <w:rFonts w:cs="Arial"/>
        </w:rPr>
        <w:t>±</w:t>
      </w:r>
      <w:r w:rsidR="00562658">
        <w:t xml:space="preserve">2 or </w:t>
      </w:r>
      <w:r>
        <w:rPr>
          <w:rFonts w:cs="Arial"/>
        </w:rPr>
        <w:t>±</w:t>
      </w:r>
      <w:r w:rsidR="00562658">
        <w:t>3</w:t>
      </w:r>
      <w:r w:rsidR="00B95DB7">
        <w:t>,</w:t>
      </w:r>
      <w:r w:rsidR="00562658">
        <w:t xml:space="preserve"> </w:t>
      </w:r>
      <w:r>
        <w:t xml:space="preserve">can be used to provide an initial impression about whether an </w:t>
      </w:r>
      <w:r>
        <w:lastRenderedPageBreak/>
        <w:t>observation is an outlier</w:t>
      </w:r>
      <w:r w:rsidR="00A95167">
        <w:t>. One should then follow-up with a closer look at quantities like n</w:t>
      </w:r>
      <w:r w:rsidR="00A95167">
        <w:rPr>
          <w:vertAlign w:val="subscript"/>
        </w:rPr>
        <w:t>m</w:t>
      </w:r>
      <w:r w:rsidR="00A95167">
        <w:t xml:space="preserve"> to make a more informed judgment. </w:t>
      </w:r>
    </w:p>
    <w:p w14:paraId="20D2C1DE" w14:textId="77777777" w:rsidR="002F10BF" w:rsidRDefault="002F10BF" w:rsidP="002F10BF">
      <w:pPr>
        <w:ind w:left="720"/>
      </w:pPr>
    </w:p>
    <w:p w14:paraId="2985F0C2" w14:textId="77777777" w:rsidR="00D90FAF" w:rsidRDefault="00D90FAF" w:rsidP="00CC7E77">
      <w:pPr>
        <w:ind w:left="720"/>
      </w:pPr>
      <w:r w:rsidRPr="00D90FAF">
        <w:rPr>
          <w:u w:val="single"/>
        </w:rPr>
        <w:t>Comments</w:t>
      </w:r>
      <w:r>
        <w:t>:</w:t>
      </w:r>
    </w:p>
    <w:p w14:paraId="7496E981" w14:textId="26666D13" w:rsidR="00D90FAF" w:rsidRDefault="00D90FAF" w:rsidP="00D90FAF">
      <w:pPr>
        <w:pStyle w:val="ListParagraph"/>
        <w:numPr>
          <w:ilvl w:val="0"/>
          <w:numId w:val="15"/>
        </w:numPr>
      </w:pPr>
      <w:r>
        <w:t xml:space="preserve">The standardized Pearson residuals are better than the Pearson residuals to examine. </w:t>
      </w:r>
      <w:r w:rsidR="00A95167">
        <w:t>I discuss Pearson residuals here because they lead nicely into the standardized version. Still, t</w:t>
      </w:r>
      <w:r>
        <w:t>here may be ca</w:t>
      </w:r>
      <w:r w:rsidR="00A95167">
        <w:t>s</w:t>
      </w:r>
      <w:r>
        <w:t xml:space="preserve">es where Pearson residuals are much easier to calculate </w:t>
      </w:r>
      <w:r w:rsidR="00A95167">
        <w:t xml:space="preserve">(outside of models </w:t>
      </w:r>
      <w:r>
        <w:t>in Chapters 2 and 4</w:t>
      </w:r>
      <w:r w:rsidR="00A95167">
        <w:t>)</w:t>
      </w:r>
      <w:r>
        <w:t xml:space="preserve">, so this is </w:t>
      </w:r>
      <w:r w:rsidR="00A95167">
        <w:t>another reason</w:t>
      </w:r>
      <w:r>
        <w:t xml:space="preserve"> why they are introduced here. </w:t>
      </w:r>
    </w:p>
    <w:p w14:paraId="6F3248FF" w14:textId="771FAFA4" w:rsidR="00242C03" w:rsidRDefault="00242C03" w:rsidP="00D90FAF">
      <w:pPr>
        <w:pStyle w:val="ListParagraph"/>
        <w:numPr>
          <w:ilvl w:val="0"/>
          <w:numId w:val="15"/>
        </w:numPr>
      </w:pPr>
      <w:r>
        <w:t>In what situation would you expect n</w:t>
      </w:r>
      <w:r>
        <w:rPr>
          <w:vertAlign w:val="subscript"/>
        </w:rPr>
        <w:t>m</w:t>
      </w:r>
      <w:r>
        <w:t xml:space="preserve"> </w:t>
      </w:r>
      <w:r>
        <w:sym w:font="Symbol" w:char="F0BB"/>
      </w:r>
      <w:r>
        <w:t xml:space="preserve"> 1 for m = 1, …, M? How does this affect the use of e</w:t>
      </w:r>
      <w:r>
        <w:rPr>
          <w:vertAlign w:val="subscript"/>
        </w:rPr>
        <w:t>m</w:t>
      </w:r>
      <w:r>
        <w:t xml:space="preserve"> and r</w:t>
      </w:r>
      <w:r>
        <w:rPr>
          <w:vertAlign w:val="subscript"/>
        </w:rPr>
        <w:t>m</w:t>
      </w:r>
      <w:r>
        <w:t xml:space="preserve"> to judge the model’s fit? </w:t>
      </w:r>
    </w:p>
    <w:p w14:paraId="20C721F5" w14:textId="4A38A7C0" w:rsidR="007472CE" w:rsidRDefault="007472CE" w:rsidP="00D90FAF">
      <w:pPr>
        <w:pStyle w:val="ListParagraph"/>
        <w:numPr>
          <w:ilvl w:val="0"/>
          <w:numId w:val="15"/>
        </w:numPr>
      </w:pPr>
      <w:r>
        <w:t xml:space="preserve">The residual deviance </w:t>
      </w:r>
      <w:proofErr w:type="gramStart"/>
      <w:r>
        <w:t>can be written</w:t>
      </w:r>
      <w:proofErr w:type="gramEnd"/>
      <w:r>
        <w:t xml:space="preserve"> as </w:t>
      </w:r>
      <w:r w:rsidR="0050504A" w:rsidRPr="007472CE">
        <w:rPr>
          <w:position w:val="-20"/>
        </w:rPr>
        <w:object w:dxaOrig="1480" w:dyaOrig="639" w14:anchorId="1350EEC0">
          <v:shape id="_x0000_i1055" type="#_x0000_t75" style="width:1in;height:31.7pt" o:ole="">
            <v:imagedata r:id="rId59" o:title=""/>
          </v:shape>
          <o:OLEObject Type="Embed" ProgID="Equation.DSMT4" ShapeID="_x0000_i1055" DrawAspect="Content" ObjectID="_1744455577" r:id="rId60"/>
        </w:object>
      </w:r>
      <w:r>
        <w:t xml:space="preserve"> where </w:t>
      </w:r>
      <w:proofErr w:type="spellStart"/>
      <w:r>
        <w:t>d</w:t>
      </w:r>
      <w:r>
        <w:rPr>
          <w:vertAlign w:val="subscript"/>
        </w:rPr>
        <w:t>m</w:t>
      </w:r>
      <w:proofErr w:type="spellEnd"/>
      <w:r>
        <w:t xml:space="preserve"> is the specific contribution by the m</w:t>
      </w:r>
      <w:r w:rsidRPr="007472CE">
        <w:rPr>
          <w:vertAlign w:val="superscript"/>
        </w:rPr>
        <w:t>th</w:t>
      </w:r>
      <w:r>
        <w:t xml:space="preserve"> observation. The </w:t>
      </w:r>
      <w:r w:rsidRPr="007472CE">
        <w:rPr>
          <w:u w:val="single"/>
        </w:rPr>
        <w:t>deviance residual</w:t>
      </w:r>
      <w:r>
        <w:t xml:space="preserve"> is then based on d</w:t>
      </w:r>
      <w:r>
        <w:rPr>
          <w:vertAlign w:val="subscript"/>
        </w:rPr>
        <w:t>m</w:t>
      </w:r>
      <w:r>
        <w:t>:</w:t>
      </w:r>
    </w:p>
    <w:p w14:paraId="0EBBA0C1" w14:textId="77777777" w:rsidR="007472CE" w:rsidRDefault="007472CE" w:rsidP="007472CE">
      <w:pPr>
        <w:pStyle w:val="ListParagraph"/>
        <w:ind w:left="1080"/>
      </w:pPr>
    </w:p>
    <w:p w14:paraId="4F12C4AF" w14:textId="12EEEBCF" w:rsidR="007472CE" w:rsidRDefault="0050504A" w:rsidP="008E11D9">
      <w:pPr>
        <w:pStyle w:val="ListParagraph"/>
        <w:ind w:left="1440"/>
      </w:pPr>
      <w:r w:rsidRPr="007472CE">
        <w:rPr>
          <w:position w:val="-18"/>
        </w:rPr>
        <w:object w:dxaOrig="4480" w:dyaOrig="660" w14:anchorId="2F48787F">
          <v:shape id="_x0000_i1056" type="#_x0000_t75" style="width:222.6pt;height:32.35pt" o:ole="">
            <v:imagedata r:id="rId61" o:title=""/>
          </v:shape>
          <o:OLEObject Type="Embed" ProgID="Equation.DSMT4" ShapeID="_x0000_i1056" DrawAspect="Content" ObjectID="_1744455578" r:id="rId62"/>
        </w:object>
      </w:r>
    </w:p>
    <w:p w14:paraId="7E26D9BB" w14:textId="77777777" w:rsidR="007472CE" w:rsidRDefault="007472CE" w:rsidP="007472CE">
      <w:pPr>
        <w:pStyle w:val="ListParagraph"/>
        <w:ind w:left="1440"/>
      </w:pPr>
    </w:p>
    <w:p w14:paraId="57F4C639" w14:textId="77777777" w:rsidR="008E11D9" w:rsidRDefault="007472CE" w:rsidP="008E11D9">
      <w:pPr>
        <w:pStyle w:val="ListParagraph"/>
        <w:ind w:left="1080"/>
      </w:pPr>
      <w:r>
        <w:t>Thus,</w:t>
      </w:r>
      <w:r w:rsidR="008E11D9">
        <w:t xml:space="preserve"> the residual deviance is</w:t>
      </w:r>
    </w:p>
    <w:p w14:paraId="1DF69A4C" w14:textId="77777777" w:rsidR="008E11D9" w:rsidRDefault="008E11D9" w:rsidP="008E11D9">
      <w:pPr>
        <w:pStyle w:val="ListParagraph"/>
        <w:ind w:left="1080"/>
      </w:pPr>
    </w:p>
    <w:p w14:paraId="61FE327E" w14:textId="0825B41F" w:rsidR="008E11D9" w:rsidRDefault="007472CE" w:rsidP="008E11D9">
      <w:pPr>
        <w:pStyle w:val="ListParagraph"/>
        <w:ind w:left="1440"/>
      </w:pPr>
      <w:r w:rsidRPr="007472CE">
        <w:rPr>
          <w:position w:val="-30"/>
        </w:rPr>
        <w:object w:dxaOrig="3879" w:dyaOrig="940" w14:anchorId="143ED3C4">
          <v:shape id="_x0000_i1057" type="#_x0000_t75" style="width:194.2pt;height:45.6pt" o:ole="">
            <v:imagedata r:id="rId63" o:title=""/>
          </v:shape>
          <o:OLEObject Type="Embed" ProgID="Equation.DSMT4" ShapeID="_x0000_i1057" DrawAspect="Content" ObjectID="_1744455579" r:id="rId64"/>
        </w:object>
      </w:r>
      <w:r>
        <w:t xml:space="preserve">. </w:t>
      </w:r>
    </w:p>
    <w:p w14:paraId="0260D751" w14:textId="77777777" w:rsidR="008E11D9" w:rsidRDefault="008E11D9" w:rsidP="008E11D9">
      <w:pPr>
        <w:pStyle w:val="ListParagraph"/>
        <w:ind w:left="1440"/>
      </w:pPr>
    </w:p>
    <w:p w14:paraId="177743F4" w14:textId="77777777" w:rsidR="008E11D9" w:rsidRDefault="007472CE" w:rsidP="008E11D9">
      <w:pPr>
        <w:pStyle w:val="ListParagraph"/>
        <w:ind w:left="1080"/>
      </w:pPr>
      <w:r>
        <w:t xml:space="preserve">The standardized deviance residual is </w:t>
      </w:r>
    </w:p>
    <w:p w14:paraId="257EFF15" w14:textId="77777777" w:rsidR="008E11D9" w:rsidRDefault="008E11D9" w:rsidP="008E11D9">
      <w:pPr>
        <w:pStyle w:val="ListParagraph"/>
        <w:ind w:left="1080"/>
      </w:pPr>
    </w:p>
    <w:p w14:paraId="5272EF6D" w14:textId="229D1976" w:rsidR="008E11D9" w:rsidRDefault="00F15412" w:rsidP="008E11D9">
      <w:pPr>
        <w:pStyle w:val="ListParagraph"/>
        <w:ind w:left="1440"/>
      </w:pPr>
      <w:r w:rsidRPr="007472CE">
        <w:rPr>
          <w:position w:val="-18"/>
        </w:rPr>
        <w:object w:dxaOrig="3019" w:dyaOrig="660" w14:anchorId="776680D6">
          <v:shape id="_x0000_i1058" type="#_x0000_t75" style="width:149.95pt;height:32.35pt" o:ole="">
            <v:imagedata r:id="rId65" o:title=""/>
          </v:shape>
          <o:OLEObject Type="Embed" ProgID="Equation.DSMT4" ShapeID="_x0000_i1058" DrawAspect="Content" ObjectID="_1744455580" r:id="rId66"/>
        </w:object>
      </w:r>
    </w:p>
    <w:p w14:paraId="7FE683A1" w14:textId="77777777" w:rsidR="008E11D9" w:rsidRDefault="008E11D9" w:rsidP="008E11D9">
      <w:pPr>
        <w:pStyle w:val="ListParagraph"/>
        <w:ind w:left="1440"/>
      </w:pPr>
    </w:p>
    <w:p w14:paraId="4DDABE38" w14:textId="76C3D944" w:rsidR="00E8703F" w:rsidRDefault="00E8703F" w:rsidP="008E11D9">
      <w:pPr>
        <w:pStyle w:val="ListParagraph"/>
        <w:numPr>
          <w:ilvl w:val="0"/>
          <w:numId w:val="43"/>
        </w:numPr>
      </w:pPr>
      <w:r>
        <w:t xml:space="preserve">The </w:t>
      </w:r>
      <w:r w:rsidRPr="00E8703F">
        <w:rPr>
          <w:rFonts w:ascii="Courier New" w:hAnsi="Courier New" w:cs="Courier New"/>
        </w:rPr>
        <w:t>residuals()</w:t>
      </w:r>
      <w:r>
        <w:t xml:space="preserve"> function with </w:t>
      </w:r>
      <w:r w:rsidRPr="00A95167">
        <w:rPr>
          <w:rFonts w:ascii="Courier New" w:hAnsi="Courier New" w:cs="Courier New"/>
        </w:rPr>
        <w:t>typ</w:t>
      </w:r>
      <w:r>
        <w:rPr>
          <w:rFonts w:ascii="Courier New" w:hAnsi="Courier New" w:cs="Courier New"/>
        </w:rPr>
        <w:t>e = "pearson"</w:t>
      </w:r>
      <w:r>
        <w:t xml:space="preserve"> calculates Pearson residuals. </w:t>
      </w:r>
    </w:p>
    <w:p w14:paraId="05F9E58A" w14:textId="49827CA6" w:rsidR="00D90FAF" w:rsidRPr="00BF5955" w:rsidRDefault="00E8703F" w:rsidP="002C0A13">
      <w:pPr>
        <w:pStyle w:val="ListParagraph"/>
        <w:numPr>
          <w:ilvl w:val="0"/>
          <w:numId w:val="15"/>
        </w:numPr>
      </w:pPr>
      <w:r>
        <w:t xml:space="preserve">The </w:t>
      </w:r>
      <w:r w:rsidRPr="00E8703F">
        <w:rPr>
          <w:rFonts w:ascii="Courier New" w:hAnsi="Courier New" w:cs="Courier New"/>
        </w:rPr>
        <w:t>rstandard()</w:t>
      </w:r>
      <w:r>
        <w:t xml:space="preserve"> function with </w:t>
      </w:r>
      <w:r w:rsidR="00D90FAF" w:rsidRPr="00A95167">
        <w:rPr>
          <w:rFonts w:ascii="Courier New" w:hAnsi="Courier New" w:cs="Courier New"/>
        </w:rPr>
        <w:t>typ</w:t>
      </w:r>
      <w:r>
        <w:rPr>
          <w:rFonts w:ascii="Courier New" w:hAnsi="Courier New" w:cs="Courier New"/>
        </w:rPr>
        <w:t>e = "pearson"</w:t>
      </w:r>
      <w:r w:rsidR="00A95167" w:rsidRPr="00A95167">
        <w:rPr>
          <w:rFonts w:cs="Arial"/>
        </w:rPr>
        <w:t xml:space="preserve"> </w:t>
      </w:r>
      <w:r>
        <w:rPr>
          <w:rFonts w:cs="Arial"/>
        </w:rPr>
        <w:t xml:space="preserve">calculates the standardized Pearson </w:t>
      </w:r>
      <w:r w:rsidR="00A95167" w:rsidRPr="00A95167">
        <w:rPr>
          <w:rFonts w:cs="Arial"/>
        </w:rPr>
        <w:t>residuals</w:t>
      </w:r>
      <w:r>
        <w:rPr>
          <w:rFonts w:cs="Arial"/>
        </w:rPr>
        <w:t xml:space="preserve">. </w:t>
      </w:r>
    </w:p>
    <w:p w14:paraId="2DF4C40C" w14:textId="00AC6D8A" w:rsidR="00BF5955" w:rsidRDefault="00BF5955" w:rsidP="00BF5955"/>
    <w:p w14:paraId="71F2EF97" w14:textId="1BDB3BF3" w:rsidR="00BF5955" w:rsidRDefault="00BF5955" w:rsidP="00BF5955"/>
    <w:p w14:paraId="6495BB0B" w14:textId="5F357ECB" w:rsidR="00BF5955" w:rsidRDefault="00BF5955" w:rsidP="00BF5955"/>
    <w:p w14:paraId="224E1DDF" w14:textId="77777777" w:rsidR="00BF5955" w:rsidRPr="00C222D9" w:rsidRDefault="00BF5955" w:rsidP="00BF5955"/>
    <w:p w14:paraId="18724AEF" w14:textId="11DB09CC" w:rsidR="00B43027" w:rsidRDefault="00B43027" w:rsidP="004D2719">
      <w:pPr>
        <w:rPr>
          <w:u w:val="single"/>
        </w:rPr>
      </w:pPr>
    </w:p>
    <w:sectPr w:rsidR="00B43027" w:rsidSect="008F2583">
      <w:headerReference w:type="default" r:id="rId6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47FDA" w14:textId="77777777" w:rsidR="006155AD" w:rsidRDefault="006155AD" w:rsidP="003C43D9">
      <w:r>
        <w:separator/>
      </w:r>
    </w:p>
  </w:endnote>
  <w:endnote w:type="continuationSeparator" w:id="0">
    <w:p w14:paraId="4C533852" w14:textId="77777777" w:rsidR="006155AD" w:rsidRDefault="006155AD" w:rsidP="003C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249A1" w14:textId="77777777" w:rsidR="006155AD" w:rsidRDefault="006155AD" w:rsidP="003C43D9">
      <w:r>
        <w:separator/>
      </w:r>
    </w:p>
  </w:footnote>
  <w:footnote w:type="continuationSeparator" w:id="0">
    <w:p w14:paraId="5E32595B" w14:textId="77777777" w:rsidR="006155AD" w:rsidRDefault="006155AD" w:rsidP="003C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1296541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D5EF04" w14:textId="231487B7" w:rsidR="00FF6066" w:rsidRPr="003C43D9" w:rsidRDefault="00FF6066">
        <w:pPr>
          <w:pStyle w:val="Header"/>
          <w:jc w:val="right"/>
          <w:rPr>
            <w:sz w:val="28"/>
            <w:szCs w:val="28"/>
          </w:rPr>
        </w:pPr>
        <w:r w:rsidRPr="003C43D9">
          <w:rPr>
            <w:sz w:val="28"/>
            <w:szCs w:val="28"/>
          </w:rPr>
          <w:fldChar w:fldCharType="begin"/>
        </w:r>
        <w:r w:rsidRPr="003C43D9">
          <w:rPr>
            <w:sz w:val="28"/>
            <w:szCs w:val="28"/>
          </w:rPr>
          <w:instrText xml:space="preserve"> PAGE   \* MERGEFORMAT </w:instrText>
        </w:r>
        <w:r w:rsidRPr="003C43D9">
          <w:rPr>
            <w:sz w:val="28"/>
            <w:szCs w:val="28"/>
          </w:rPr>
          <w:fldChar w:fldCharType="separate"/>
        </w:r>
        <w:r w:rsidR="001709AB">
          <w:rPr>
            <w:noProof/>
            <w:sz w:val="28"/>
            <w:szCs w:val="28"/>
          </w:rPr>
          <w:t>10</w:t>
        </w:r>
        <w:r w:rsidRPr="003C43D9">
          <w:rPr>
            <w:noProof/>
            <w:sz w:val="28"/>
            <w:szCs w:val="28"/>
          </w:rPr>
          <w:fldChar w:fldCharType="end"/>
        </w:r>
      </w:p>
    </w:sdtContent>
  </w:sdt>
  <w:p w14:paraId="0786A7B1" w14:textId="39C32E59" w:rsidR="00FF6066" w:rsidRDefault="00FF6066" w:rsidP="003C43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437"/>
    <w:multiLevelType w:val="hybridMultilevel"/>
    <w:tmpl w:val="7BBA04D6"/>
    <w:lvl w:ilvl="0" w:tplc="BDFE482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44464B7"/>
    <w:multiLevelType w:val="hybridMultilevel"/>
    <w:tmpl w:val="21A40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26DA8"/>
    <w:multiLevelType w:val="hybridMultilevel"/>
    <w:tmpl w:val="BD54CF0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96A0020A">
      <w:numFmt w:val="bullet"/>
      <w:lvlText w:val="•"/>
      <w:lvlJc w:val="left"/>
      <w:pPr>
        <w:ind w:left="225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7CC5CA7"/>
    <w:multiLevelType w:val="hybridMultilevel"/>
    <w:tmpl w:val="59429B70"/>
    <w:lvl w:ilvl="0" w:tplc="D2DA87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A1C1B"/>
    <w:multiLevelType w:val="hybridMultilevel"/>
    <w:tmpl w:val="20A6EE38"/>
    <w:lvl w:ilvl="0" w:tplc="F8CAE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F7B11"/>
    <w:multiLevelType w:val="hybridMultilevel"/>
    <w:tmpl w:val="EA6A8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F63E7C"/>
    <w:multiLevelType w:val="hybridMultilevel"/>
    <w:tmpl w:val="A18CE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C7CA0"/>
    <w:multiLevelType w:val="hybridMultilevel"/>
    <w:tmpl w:val="C958C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C412F6"/>
    <w:multiLevelType w:val="multilevel"/>
    <w:tmpl w:val="0409001D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)"/>
      <w:lvlJc w:val="left"/>
      <w:pPr>
        <w:ind w:left="1890" w:hanging="360"/>
      </w:pPr>
    </w:lvl>
    <w:lvl w:ilvl="2">
      <w:start w:val="1"/>
      <w:numFmt w:val="lowerRoman"/>
      <w:lvlText w:val="%3)"/>
      <w:lvlJc w:val="left"/>
      <w:pPr>
        <w:ind w:left="2250" w:hanging="360"/>
      </w:pPr>
    </w:lvl>
    <w:lvl w:ilvl="3">
      <w:start w:val="1"/>
      <w:numFmt w:val="decimal"/>
      <w:lvlText w:val="(%4)"/>
      <w:lvlJc w:val="left"/>
      <w:pPr>
        <w:ind w:left="2610" w:hanging="360"/>
      </w:pPr>
    </w:lvl>
    <w:lvl w:ilvl="4">
      <w:start w:val="1"/>
      <w:numFmt w:val="lowerLetter"/>
      <w:lvlText w:val="(%5)"/>
      <w:lvlJc w:val="left"/>
      <w:pPr>
        <w:ind w:left="2970" w:hanging="360"/>
      </w:pPr>
    </w:lvl>
    <w:lvl w:ilvl="5">
      <w:start w:val="1"/>
      <w:numFmt w:val="lowerRoman"/>
      <w:lvlText w:val="(%6)"/>
      <w:lvlJc w:val="left"/>
      <w:pPr>
        <w:ind w:left="3330" w:hanging="360"/>
      </w:pPr>
    </w:lvl>
    <w:lvl w:ilvl="6">
      <w:start w:val="1"/>
      <w:numFmt w:val="decimal"/>
      <w:lvlText w:val="%7."/>
      <w:lvlJc w:val="left"/>
      <w:pPr>
        <w:ind w:left="3690" w:hanging="360"/>
      </w:pPr>
    </w:lvl>
    <w:lvl w:ilvl="7">
      <w:start w:val="1"/>
      <w:numFmt w:val="lowerLetter"/>
      <w:lvlText w:val="%8."/>
      <w:lvlJc w:val="left"/>
      <w:pPr>
        <w:ind w:left="4050" w:hanging="360"/>
      </w:pPr>
    </w:lvl>
    <w:lvl w:ilvl="8">
      <w:start w:val="1"/>
      <w:numFmt w:val="lowerRoman"/>
      <w:lvlText w:val="%9."/>
      <w:lvlJc w:val="left"/>
      <w:pPr>
        <w:ind w:left="4410" w:hanging="360"/>
      </w:pPr>
    </w:lvl>
  </w:abstractNum>
  <w:abstractNum w:abstractNumId="9" w15:restartNumberingAfterBreak="0">
    <w:nsid w:val="23F35B2A"/>
    <w:multiLevelType w:val="hybridMultilevel"/>
    <w:tmpl w:val="39501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B706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C0368B"/>
    <w:multiLevelType w:val="hybridMultilevel"/>
    <w:tmpl w:val="749E3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D31B99"/>
    <w:multiLevelType w:val="hybridMultilevel"/>
    <w:tmpl w:val="0778E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723BE6"/>
    <w:multiLevelType w:val="hybridMultilevel"/>
    <w:tmpl w:val="0178CC7A"/>
    <w:lvl w:ilvl="0" w:tplc="24589B5E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2D106B14"/>
    <w:multiLevelType w:val="hybridMultilevel"/>
    <w:tmpl w:val="599C4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C33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7C3D35"/>
    <w:multiLevelType w:val="hybridMultilevel"/>
    <w:tmpl w:val="AFC8F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1161E5"/>
    <w:multiLevelType w:val="hybridMultilevel"/>
    <w:tmpl w:val="299CCB92"/>
    <w:lvl w:ilvl="0" w:tplc="2174C9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FB64AB"/>
    <w:multiLevelType w:val="hybridMultilevel"/>
    <w:tmpl w:val="73DA1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2F6AA3"/>
    <w:multiLevelType w:val="hybridMultilevel"/>
    <w:tmpl w:val="A0FA2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75C7F"/>
    <w:multiLevelType w:val="hybridMultilevel"/>
    <w:tmpl w:val="992CD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D352F1"/>
    <w:multiLevelType w:val="hybridMultilevel"/>
    <w:tmpl w:val="6C28C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18083D"/>
    <w:multiLevelType w:val="hybridMultilevel"/>
    <w:tmpl w:val="934EA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6000E1"/>
    <w:multiLevelType w:val="hybridMultilevel"/>
    <w:tmpl w:val="D0061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0A222D"/>
    <w:multiLevelType w:val="hybridMultilevel"/>
    <w:tmpl w:val="99B08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B52537"/>
    <w:multiLevelType w:val="hybridMultilevel"/>
    <w:tmpl w:val="E034C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6120A1"/>
    <w:multiLevelType w:val="hybridMultilevel"/>
    <w:tmpl w:val="F76A2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1A7F58"/>
    <w:multiLevelType w:val="hybridMultilevel"/>
    <w:tmpl w:val="61880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EB740B"/>
    <w:multiLevelType w:val="hybridMultilevel"/>
    <w:tmpl w:val="3A7872AC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570C2573"/>
    <w:multiLevelType w:val="hybridMultilevel"/>
    <w:tmpl w:val="B124560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9265DC2"/>
    <w:multiLevelType w:val="hybridMultilevel"/>
    <w:tmpl w:val="65A28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BC14F9"/>
    <w:multiLevelType w:val="hybridMultilevel"/>
    <w:tmpl w:val="94249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377C07"/>
    <w:multiLevelType w:val="hybridMultilevel"/>
    <w:tmpl w:val="D658B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0A04B3"/>
    <w:multiLevelType w:val="hybridMultilevel"/>
    <w:tmpl w:val="96CA6BD2"/>
    <w:lvl w:ilvl="0" w:tplc="D2DA8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D47173"/>
    <w:multiLevelType w:val="hybridMultilevel"/>
    <w:tmpl w:val="38B4A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AA30F0"/>
    <w:multiLevelType w:val="hybridMultilevel"/>
    <w:tmpl w:val="3D625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8F3FD6"/>
    <w:multiLevelType w:val="hybridMultilevel"/>
    <w:tmpl w:val="742E7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456BFA"/>
    <w:multiLevelType w:val="hybridMultilevel"/>
    <w:tmpl w:val="24B22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F04B57"/>
    <w:multiLevelType w:val="hybridMultilevel"/>
    <w:tmpl w:val="06426E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B66147"/>
    <w:multiLevelType w:val="hybridMultilevel"/>
    <w:tmpl w:val="06426E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04217F"/>
    <w:multiLevelType w:val="hybridMultilevel"/>
    <w:tmpl w:val="67BAB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F83D5A"/>
    <w:multiLevelType w:val="hybridMultilevel"/>
    <w:tmpl w:val="BAB89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BE30F2"/>
    <w:multiLevelType w:val="hybridMultilevel"/>
    <w:tmpl w:val="C5C845C8"/>
    <w:lvl w:ilvl="0" w:tplc="62CC8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301874"/>
    <w:multiLevelType w:val="hybridMultilevel"/>
    <w:tmpl w:val="AF00108E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8"/>
  </w:num>
  <w:num w:numId="4">
    <w:abstractNumId w:val="19"/>
  </w:num>
  <w:num w:numId="5">
    <w:abstractNumId w:val="30"/>
  </w:num>
  <w:num w:numId="6">
    <w:abstractNumId w:val="39"/>
  </w:num>
  <w:num w:numId="7">
    <w:abstractNumId w:val="4"/>
  </w:num>
  <w:num w:numId="8">
    <w:abstractNumId w:val="11"/>
  </w:num>
  <w:num w:numId="9">
    <w:abstractNumId w:val="43"/>
  </w:num>
  <w:num w:numId="10">
    <w:abstractNumId w:val="2"/>
  </w:num>
  <w:num w:numId="11">
    <w:abstractNumId w:val="8"/>
  </w:num>
  <w:num w:numId="12">
    <w:abstractNumId w:val="22"/>
  </w:num>
  <w:num w:numId="13">
    <w:abstractNumId w:val="23"/>
  </w:num>
  <w:num w:numId="14">
    <w:abstractNumId w:val="33"/>
  </w:num>
  <w:num w:numId="15">
    <w:abstractNumId w:val="36"/>
  </w:num>
  <w:num w:numId="16">
    <w:abstractNumId w:val="32"/>
  </w:num>
  <w:num w:numId="17">
    <w:abstractNumId w:val="40"/>
  </w:num>
  <w:num w:numId="18">
    <w:abstractNumId w:val="26"/>
  </w:num>
  <w:num w:numId="19">
    <w:abstractNumId w:val="1"/>
  </w:num>
  <w:num w:numId="20">
    <w:abstractNumId w:val="27"/>
  </w:num>
  <w:num w:numId="21">
    <w:abstractNumId w:val="7"/>
  </w:num>
  <w:num w:numId="22">
    <w:abstractNumId w:val="21"/>
  </w:num>
  <w:num w:numId="23">
    <w:abstractNumId w:val="9"/>
  </w:num>
  <w:num w:numId="24">
    <w:abstractNumId w:val="35"/>
  </w:num>
  <w:num w:numId="25">
    <w:abstractNumId w:val="20"/>
  </w:num>
  <w:num w:numId="26">
    <w:abstractNumId w:val="31"/>
  </w:num>
  <w:num w:numId="27">
    <w:abstractNumId w:val="37"/>
  </w:num>
  <w:num w:numId="28">
    <w:abstractNumId w:val="3"/>
  </w:num>
  <w:num w:numId="29">
    <w:abstractNumId w:val="13"/>
  </w:num>
  <w:num w:numId="30">
    <w:abstractNumId w:val="6"/>
  </w:num>
  <w:num w:numId="31">
    <w:abstractNumId w:val="25"/>
  </w:num>
  <w:num w:numId="32">
    <w:abstractNumId w:val="34"/>
  </w:num>
  <w:num w:numId="33">
    <w:abstractNumId w:val="18"/>
  </w:num>
  <w:num w:numId="34">
    <w:abstractNumId w:val="41"/>
  </w:num>
  <w:num w:numId="35">
    <w:abstractNumId w:val="15"/>
  </w:num>
  <w:num w:numId="36">
    <w:abstractNumId w:val="28"/>
  </w:num>
  <w:num w:numId="37">
    <w:abstractNumId w:val="29"/>
  </w:num>
  <w:num w:numId="38">
    <w:abstractNumId w:val="42"/>
  </w:num>
  <w:num w:numId="39">
    <w:abstractNumId w:val="0"/>
  </w:num>
  <w:num w:numId="40">
    <w:abstractNumId w:val="17"/>
  </w:num>
  <w:num w:numId="41">
    <w:abstractNumId w:val="12"/>
  </w:num>
  <w:num w:numId="42">
    <w:abstractNumId w:val="10"/>
  </w:num>
  <w:num w:numId="43">
    <w:abstractNumId w:val="2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B4"/>
    <w:rsid w:val="00000A41"/>
    <w:rsid w:val="000034CC"/>
    <w:rsid w:val="00006FFC"/>
    <w:rsid w:val="00010343"/>
    <w:rsid w:val="00010A7A"/>
    <w:rsid w:val="000206A7"/>
    <w:rsid w:val="00021717"/>
    <w:rsid w:val="00026F9D"/>
    <w:rsid w:val="00031DAB"/>
    <w:rsid w:val="00033C88"/>
    <w:rsid w:val="0004189D"/>
    <w:rsid w:val="00041DB1"/>
    <w:rsid w:val="000426A3"/>
    <w:rsid w:val="00043503"/>
    <w:rsid w:val="0004360B"/>
    <w:rsid w:val="000448E6"/>
    <w:rsid w:val="00047DAD"/>
    <w:rsid w:val="00050382"/>
    <w:rsid w:val="00053D35"/>
    <w:rsid w:val="00055918"/>
    <w:rsid w:val="000562C6"/>
    <w:rsid w:val="00065D87"/>
    <w:rsid w:val="00075A94"/>
    <w:rsid w:val="000760F0"/>
    <w:rsid w:val="00084956"/>
    <w:rsid w:val="00086CA4"/>
    <w:rsid w:val="0009541D"/>
    <w:rsid w:val="000972F7"/>
    <w:rsid w:val="000A0F85"/>
    <w:rsid w:val="000A6EBD"/>
    <w:rsid w:val="000B009B"/>
    <w:rsid w:val="000B02D9"/>
    <w:rsid w:val="000B38F4"/>
    <w:rsid w:val="000B50DC"/>
    <w:rsid w:val="000B5392"/>
    <w:rsid w:val="000B62E6"/>
    <w:rsid w:val="000C042F"/>
    <w:rsid w:val="000C2ED5"/>
    <w:rsid w:val="000C3240"/>
    <w:rsid w:val="000D2F65"/>
    <w:rsid w:val="000D5841"/>
    <w:rsid w:val="000D6748"/>
    <w:rsid w:val="000D73FA"/>
    <w:rsid w:val="000E0050"/>
    <w:rsid w:val="000E1E35"/>
    <w:rsid w:val="000E2FE6"/>
    <w:rsid w:val="000E4E3B"/>
    <w:rsid w:val="000F1F38"/>
    <w:rsid w:val="000F678E"/>
    <w:rsid w:val="00101558"/>
    <w:rsid w:val="00103B75"/>
    <w:rsid w:val="001057B2"/>
    <w:rsid w:val="00111265"/>
    <w:rsid w:val="00113235"/>
    <w:rsid w:val="00114C9B"/>
    <w:rsid w:val="001209CA"/>
    <w:rsid w:val="00120CC6"/>
    <w:rsid w:val="0012401D"/>
    <w:rsid w:val="00125911"/>
    <w:rsid w:val="001330A3"/>
    <w:rsid w:val="00134438"/>
    <w:rsid w:val="00136FC9"/>
    <w:rsid w:val="00137EB4"/>
    <w:rsid w:val="00152943"/>
    <w:rsid w:val="001536B5"/>
    <w:rsid w:val="00154663"/>
    <w:rsid w:val="00154958"/>
    <w:rsid w:val="0015701F"/>
    <w:rsid w:val="00160472"/>
    <w:rsid w:val="00161F93"/>
    <w:rsid w:val="001709AB"/>
    <w:rsid w:val="00171B68"/>
    <w:rsid w:val="00172632"/>
    <w:rsid w:val="0017345F"/>
    <w:rsid w:val="00173C29"/>
    <w:rsid w:val="00177711"/>
    <w:rsid w:val="00180A9C"/>
    <w:rsid w:val="00182183"/>
    <w:rsid w:val="00182FD6"/>
    <w:rsid w:val="00183251"/>
    <w:rsid w:val="00183E31"/>
    <w:rsid w:val="001934EC"/>
    <w:rsid w:val="001A0F75"/>
    <w:rsid w:val="001B14D6"/>
    <w:rsid w:val="001C2313"/>
    <w:rsid w:val="001D57FA"/>
    <w:rsid w:val="001E53E9"/>
    <w:rsid w:val="00201E0C"/>
    <w:rsid w:val="00204CA3"/>
    <w:rsid w:val="0020616C"/>
    <w:rsid w:val="002124B8"/>
    <w:rsid w:val="002128E8"/>
    <w:rsid w:val="00212EC0"/>
    <w:rsid w:val="00213EDB"/>
    <w:rsid w:val="0021694F"/>
    <w:rsid w:val="0022619C"/>
    <w:rsid w:val="00242221"/>
    <w:rsid w:val="002427C8"/>
    <w:rsid w:val="00242C03"/>
    <w:rsid w:val="002462B8"/>
    <w:rsid w:val="002522F2"/>
    <w:rsid w:val="002524F7"/>
    <w:rsid w:val="002528B9"/>
    <w:rsid w:val="002544FF"/>
    <w:rsid w:val="002549BF"/>
    <w:rsid w:val="002554C1"/>
    <w:rsid w:val="00257BF5"/>
    <w:rsid w:val="002600C3"/>
    <w:rsid w:val="0026059B"/>
    <w:rsid w:val="00261241"/>
    <w:rsid w:val="00261A68"/>
    <w:rsid w:val="00271E5F"/>
    <w:rsid w:val="00275C4B"/>
    <w:rsid w:val="0027738E"/>
    <w:rsid w:val="00281F5C"/>
    <w:rsid w:val="00284865"/>
    <w:rsid w:val="002857C6"/>
    <w:rsid w:val="00287206"/>
    <w:rsid w:val="0029069A"/>
    <w:rsid w:val="002914E9"/>
    <w:rsid w:val="00293B14"/>
    <w:rsid w:val="00293FE2"/>
    <w:rsid w:val="002972AF"/>
    <w:rsid w:val="002A0087"/>
    <w:rsid w:val="002A02C2"/>
    <w:rsid w:val="002A058A"/>
    <w:rsid w:val="002A14F7"/>
    <w:rsid w:val="002A5596"/>
    <w:rsid w:val="002A6BDC"/>
    <w:rsid w:val="002A768B"/>
    <w:rsid w:val="002B1082"/>
    <w:rsid w:val="002B4604"/>
    <w:rsid w:val="002B503F"/>
    <w:rsid w:val="002C0A13"/>
    <w:rsid w:val="002C50BB"/>
    <w:rsid w:val="002C60B3"/>
    <w:rsid w:val="002D2B90"/>
    <w:rsid w:val="002D5F70"/>
    <w:rsid w:val="002D7BFA"/>
    <w:rsid w:val="002E1B0A"/>
    <w:rsid w:val="002E42B0"/>
    <w:rsid w:val="002E72D4"/>
    <w:rsid w:val="002F10BF"/>
    <w:rsid w:val="002F27B5"/>
    <w:rsid w:val="002F376B"/>
    <w:rsid w:val="00300733"/>
    <w:rsid w:val="00306C85"/>
    <w:rsid w:val="00313305"/>
    <w:rsid w:val="003211AF"/>
    <w:rsid w:val="003223CA"/>
    <w:rsid w:val="00323274"/>
    <w:rsid w:val="00325E85"/>
    <w:rsid w:val="003328D0"/>
    <w:rsid w:val="0033615C"/>
    <w:rsid w:val="003413DE"/>
    <w:rsid w:val="00342F2B"/>
    <w:rsid w:val="0034342D"/>
    <w:rsid w:val="00346D17"/>
    <w:rsid w:val="003472FC"/>
    <w:rsid w:val="00353621"/>
    <w:rsid w:val="003569DD"/>
    <w:rsid w:val="0035783A"/>
    <w:rsid w:val="00360500"/>
    <w:rsid w:val="0036058E"/>
    <w:rsid w:val="0036172B"/>
    <w:rsid w:val="00365903"/>
    <w:rsid w:val="00366630"/>
    <w:rsid w:val="00366E17"/>
    <w:rsid w:val="0037223C"/>
    <w:rsid w:val="0037493B"/>
    <w:rsid w:val="00375AAA"/>
    <w:rsid w:val="003770E0"/>
    <w:rsid w:val="00380344"/>
    <w:rsid w:val="00380EE0"/>
    <w:rsid w:val="00381BF9"/>
    <w:rsid w:val="0038346C"/>
    <w:rsid w:val="00383C0F"/>
    <w:rsid w:val="003860EA"/>
    <w:rsid w:val="00387085"/>
    <w:rsid w:val="0038757B"/>
    <w:rsid w:val="00395315"/>
    <w:rsid w:val="003A18B3"/>
    <w:rsid w:val="003A3A10"/>
    <w:rsid w:val="003A40EF"/>
    <w:rsid w:val="003B1CB8"/>
    <w:rsid w:val="003B2E24"/>
    <w:rsid w:val="003B4E38"/>
    <w:rsid w:val="003C0358"/>
    <w:rsid w:val="003C2591"/>
    <w:rsid w:val="003C338A"/>
    <w:rsid w:val="003C43D9"/>
    <w:rsid w:val="003C70E9"/>
    <w:rsid w:val="003C75B0"/>
    <w:rsid w:val="003D0269"/>
    <w:rsid w:val="003D0D0B"/>
    <w:rsid w:val="003E1ED6"/>
    <w:rsid w:val="003E35A6"/>
    <w:rsid w:val="003F0794"/>
    <w:rsid w:val="003F1501"/>
    <w:rsid w:val="003F701F"/>
    <w:rsid w:val="003F764C"/>
    <w:rsid w:val="004008A2"/>
    <w:rsid w:val="00400A2D"/>
    <w:rsid w:val="00401614"/>
    <w:rsid w:val="00401CB2"/>
    <w:rsid w:val="00405C09"/>
    <w:rsid w:val="0041047E"/>
    <w:rsid w:val="00420F22"/>
    <w:rsid w:val="004210E1"/>
    <w:rsid w:val="0042348F"/>
    <w:rsid w:val="00425F81"/>
    <w:rsid w:val="0043008C"/>
    <w:rsid w:val="00430B3D"/>
    <w:rsid w:val="0043205A"/>
    <w:rsid w:val="00435C17"/>
    <w:rsid w:val="004373BB"/>
    <w:rsid w:val="004425AB"/>
    <w:rsid w:val="00450952"/>
    <w:rsid w:val="00454E21"/>
    <w:rsid w:val="00467730"/>
    <w:rsid w:val="0047122B"/>
    <w:rsid w:val="00476651"/>
    <w:rsid w:val="00476C26"/>
    <w:rsid w:val="0048602D"/>
    <w:rsid w:val="00486DAE"/>
    <w:rsid w:val="00487389"/>
    <w:rsid w:val="004903C5"/>
    <w:rsid w:val="00491E14"/>
    <w:rsid w:val="00493A34"/>
    <w:rsid w:val="00496F6E"/>
    <w:rsid w:val="004971BB"/>
    <w:rsid w:val="00497C22"/>
    <w:rsid w:val="004A04B9"/>
    <w:rsid w:val="004A5E51"/>
    <w:rsid w:val="004B142F"/>
    <w:rsid w:val="004B1544"/>
    <w:rsid w:val="004B6D80"/>
    <w:rsid w:val="004C1888"/>
    <w:rsid w:val="004C375D"/>
    <w:rsid w:val="004C4680"/>
    <w:rsid w:val="004C5229"/>
    <w:rsid w:val="004C55C8"/>
    <w:rsid w:val="004D1235"/>
    <w:rsid w:val="004D252F"/>
    <w:rsid w:val="004D2719"/>
    <w:rsid w:val="004D44EE"/>
    <w:rsid w:val="004D5B3E"/>
    <w:rsid w:val="004D7545"/>
    <w:rsid w:val="004E0975"/>
    <w:rsid w:val="004E3598"/>
    <w:rsid w:val="004E44A8"/>
    <w:rsid w:val="004E5999"/>
    <w:rsid w:val="004E627A"/>
    <w:rsid w:val="004E7513"/>
    <w:rsid w:val="004F1B76"/>
    <w:rsid w:val="004F38DC"/>
    <w:rsid w:val="004F703E"/>
    <w:rsid w:val="004F79C4"/>
    <w:rsid w:val="0050504A"/>
    <w:rsid w:val="00510B7F"/>
    <w:rsid w:val="00511F32"/>
    <w:rsid w:val="00516750"/>
    <w:rsid w:val="0052068B"/>
    <w:rsid w:val="00533EF8"/>
    <w:rsid w:val="00541DA1"/>
    <w:rsid w:val="00543420"/>
    <w:rsid w:val="00544465"/>
    <w:rsid w:val="00544536"/>
    <w:rsid w:val="00544A9D"/>
    <w:rsid w:val="005472AA"/>
    <w:rsid w:val="00562658"/>
    <w:rsid w:val="005717CF"/>
    <w:rsid w:val="0057209D"/>
    <w:rsid w:val="00574ABD"/>
    <w:rsid w:val="00585487"/>
    <w:rsid w:val="00596133"/>
    <w:rsid w:val="005A287B"/>
    <w:rsid w:val="005A587E"/>
    <w:rsid w:val="005A6467"/>
    <w:rsid w:val="005B7562"/>
    <w:rsid w:val="005C1AF7"/>
    <w:rsid w:val="005C3A29"/>
    <w:rsid w:val="005C4835"/>
    <w:rsid w:val="005C5A93"/>
    <w:rsid w:val="005D46F5"/>
    <w:rsid w:val="005D66EA"/>
    <w:rsid w:val="005E59FB"/>
    <w:rsid w:val="005E6194"/>
    <w:rsid w:val="005F07D8"/>
    <w:rsid w:val="00607388"/>
    <w:rsid w:val="00613F6B"/>
    <w:rsid w:val="006155AD"/>
    <w:rsid w:val="00621B6A"/>
    <w:rsid w:val="006226A0"/>
    <w:rsid w:val="00623AA0"/>
    <w:rsid w:val="00624BC5"/>
    <w:rsid w:val="00624F10"/>
    <w:rsid w:val="006250D9"/>
    <w:rsid w:val="00626E38"/>
    <w:rsid w:val="0063052E"/>
    <w:rsid w:val="00630C0F"/>
    <w:rsid w:val="00631E2D"/>
    <w:rsid w:val="00653BD3"/>
    <w:rsid w:val="00654CCC"/>
    <w:rsid w:val="00655DA3"/>
    <w:rsid w:val="00656AA7"/>
    <w:rsid w:val="00661D3F"/>
    <w:rsid w:val="00664DFF"/>
    <w:rsid w:val="00667CD5"/>
    <w:rsid w:val="00671BA1"/>
    <w:rsid w:val="00674980"/>
    <w:rsid w:val="0067654D"/>
    <w:rsid w:val="00681FB3"/>
    <w:rsid w:val="00682CDE"/>
    <w:rsid w:val="00683647"/>
    <w:rsid w:val="0069092B"/>
    <w:rsid w:val="006918F1"/>
    <w:rsid w:val="00694FCB"/>
    <w:rsid w:val="006A0E75"/>
    <w:rsid w:val="006A13E6"/>
    <w:rsid w:val="006A4D9B"/>
    <w:rsid w:val="006A79AD"/>
    <w:rsid w:val="006B5860"/>
    <w:rsid w:val="006B6B98"/>
    <w:rsid w:val="006B75B2"/>
    <w:rsid w:val="006B77C4"/>
    <w:rsid w:val="006B7BEA"/>
    <w:rsid w:val="006C14FF"/>
    <w:rsid w:val="006C18BC"/>
    <w:rsid w:val="006C5184"/>
    <w:rsid w:val="006C5E6F"/>
    <w:rsid w:val="006D0F3D"/>
    <w:rsid w:val="006D1E30"/>
    <w:rsid w:val="006D4576"/>
    <w:rsid w:val="006D7533"/>
    <w:rsid w:val="006E5864"/>
    <w:rsid w:val="006F0A57"/>
    <w:rsid w:val="006F6238"/>
    <w:rsid w:val="00702D3E"/>
    <w:rsid w:val="00705AD7"/>
    <w:rsid w:val="007065EC"/>
    <w:rsid w:val="00712CB3"/>
    <w:rsid w:val="007131E3"/>
    <w:rsid w:val="00713EBC"/>
    <w:rsid w:val="00714E9A"/>
    <w:rsid w:val="00715236"/>
    <w:rsid w:val="007162F4"/>
    <w:rsid w:val="00725755"/>
    <w:rsid w:val="00725A75"/>
    <w:rsid w:val="00726043"/>
    <w:rsid w:val="00734050"/>
    <w:rsid w:val="00736AF8"/>
    <w:rsid w:val="00736F7A"/>
    <w:rsid w:val="00740385"/>
    <w:rsid w:val="007413A6"/>
    <w:rsid w:val="00742506"/>
    <w:rsid w:val="00742812"/>
    <w:rsid w:val="00744D74"/>
    <w:rsid w:val="00745CB4"/>
    <w:rsid w:val="0074644B"/>
    <w:rsid w:val="007471E3"/>
    <w:rsid w:val="007472CE"/>
    <w:rsid w:val="0075189E"/>
    <w:rsid w:val="00755949"/>
    <w:rsid w:val="00762393"/>
    <w:rsid w:val="00763D37"/>
    <w:rsid w:val="00764747"/>
    <w:rsid w:val="00766122"/>
    <w:rsid w:val="00772221"/>
    <w:rsid w:val="0077254D"/>
    <w:rsid w:val="007748AF"/>
    <w:rsid w:val="007766D4"/>
    <w:rsid w:val="007779BD"/>
    <w:rsid w:val="00780706"/>
    <w:rsid w:val="00782EC9"/>
    <w:rsid w:val="00786085"/>
    <w:rsid w:val="00791C4C"/>
    <w:rsid w:val="00793C5A"/>
    <w:rsid w:val="00795FC3"/>
    <w:rsid w:val="00797E70"/>
    <w:rsid w:val="007A01D8"/>
    <w:rsid w:val="007A2476"/>
    <w:rsid w:val="007A3AE5"/>
    <w:rsid w:val="007A48FE"/>
    <w:rsid w:val="007B0A62"/>
    <w:rsid w:val="007B2CB6"/>
    <w:rsid w:val="007B3E41"/>
    <w:rsid w:val="007B3E96"/>
    <w:rsid w:val="007B6F7A"/>
    <w:rsid w:val="007C0159"/>
    <w:rsid w:val="007C2F45"/>
    <w:rsid w:val="007C5B1D"/>
    <w:rsid w:val="007D1E33"/>
    <w:rsid w:val="007D31D0"/>
    <w:rsid w:val="007D58EA"/>
    <w:rsid w:val="007E18F1"/>
    <w:rsid w:val="007E2D56"/>
    <w:rsid w:val="007E64A5"/>
    <w:rsid w:val="007E6DB4"/>
    <w:rsid w:val="007F0376"/>
    <w:rsid w:val="007F136C"/>
    <w:rsid w:val="007F2F1F"/>
    <w:rsid w:val="007F5796"/>
    <w:rsid w:val="007F64EF"/>
    <w:rsid w:val="008003E7"/>
    <w:rsid w:val="0080602E"/>
    <w:rsid w:val="00816961"/>
    <w:rsid w:val="00820852"/>
    <w:rsid w:val="00821C91"/>
    <w:rsid w:val="008239F2"/>
    <w:rsid w:val="008256C2"/>
    <w:rsid w:val="00832BE5"/>
    <w:rsid w:val="00832CEA"/>
    <w:rsid w:val="00835EB7"/>
    <w:rsid w:val="00837340"/>
    <w:rsid w:val="0084377E"/>
    <w:rsid w:val="00844E8E"/>
    <w:rsid w:val="00845E5D"/>
    <w:rsid w:val="00850420"/>
    <w:rsid w:val="008524E1"/>
    <w:rsid w:val="0085250E"/>
    <w:rsid w:val="00857729"/>
    <w:rsid w:val="00864DBE"/>
    <w:rsid w:val="00866B76"/>
    <w:rsid w:val="00867261"/>
    <w:rsid w:val="00867799"/>
    <w:rsid w:val="00870218"/>
    <w:rsid w:val="008722BE"/>
    <w:rsid w:val="00872A8C"/>
    <w:rsid w:val="0087696E"/>
    <w:rsid w:val="008805B1"/>
    <w:rsid w:val="008A470D"/>
    <w:rsid w:val="008A7294"/>
    <w:rsid w:val="008B39EC"/>
    <w:rsid w:val="008B58CB"/>
    <w:rsid w:val="008B7CE2"/>
    <w:rsid w:val="008C5D3A"/>
    <w:rsid w:val="008D7CF8"/>
    <w:rsid w:val="008E11D9"/>
    <w:rsid w:val="008E16B0"/>
    <w:rsid w:val="008E2A23"/>
    <w:rsid w:val="008E69C4"/>
    <w:rsid w:val="008E7D1C"/>
    <w:rsid w:val="008F1FEE"/>
    <w:rsid w:val="008F2583"/>
    <w:rsid w:val="009056CE"/>
    <w:rsid w:val="00906643"/>
    <w:rsid w:val="0090668D"/>
    <w:rsid w:val="00911E0E"/>
    <w:rsid w:val="00912FF6"/>
    <w:rsid w:val="009200EF"/>
    <w:rsid w:val="00923650"/>
    <w:rsid w:val="00923811"/>
    <w:rsid w:val="00925E74"/>
    <w:rsid w:val="00927B31"/>
    <w:rsid w:val="00931023"/>
    <w:rsid w:val="009335E0"/>
    <w:rsid w:val="00942A20"/>
    <w:rsid w:val="009437FF"/>
    <w:rsid w:val="0094594D"/>
    <w:rsid w:val="00946BC8"/>
    <w:rsid w:val="0095300D"/>
    <w:rsid w:val="00953A3D"/>
    <w:rsid w:val="00953A8A"/>
    <w:rsid w:val="00961A1C"/>
    <w:rsid w:val="00967CA2"/>
    <w:rsid w:val="00970068"/>
    <w:rsid w:val="00982C60"/>
    <w:rsid w:val="00983E5F"/>
    <w:rsid w:val="009875DF"/>
    <w:rsid w:val="00990975"/>
    <w:rsid w:val="00990D21"/>
    <w:rsid w:val="00991416"/>
    <w:rsid w:val="009A2D22"/>
    <w:rsid w:val="009A606A"/>
    <w:rsid w:val="009A60C2"/>
    <w:rsid w:val="009A6389"/>
    <w:rsid w:val="009A7749"/>
    <w:rsid w:val="009B009F"/>
    <w:rsid w:val="009B0EB4"/>
    <w:rsid w:val="009B19D9"/>
    <w:rsid w:val="009B1B79"/>
    <w:rsid w:val="009B244A"/>
    <w:rsid w:val="009B4F1D"/>
    <w:rsid w:val="009B6732"/>
    <w:rsid w:val="009B7CC7"/>
    <w:rsid w:val="009C36C0"/>
    <w:rsid w:val="009C386F"/>
    <w:rsid w:val="009C3D33"/>
    <w:rsid w:val="009C788A"/>
    <w:rsid w:val="009D29F8"/>
    <w:rsid w:val="009D2C62"/>
    <w:rsid w:val="009D46FF"/>
    <w:rsid w:val="009D5957"/>
    <w:rsid w:val="009D5A75"/>
    <w:rsid w:val="009E0AED"/>
    <w:rsid w:val="009E3C83"/>
    <w:rsid w:val="009E5597"/>
    <w:rsid w:val="009E7718"/>
    <w:rsid w:val="009F2D52"/>
    <w:rsid w:val="009F3111"/>
    <w:rsid w:val="009F402A"/>
    <w:rsid w:val="009F47DC"/>
    <w:rsid w:val="00A03D67"/>
    <w:rsid w:val="00A05F5A"/>
    <w:rsid w:val="00A14E32"/>
    <w:rsid w:val="00A20969"/>
    <w:rsid w:val="00A211E0"/>
    <w:rsid w:val="00A21F52"/>
    <w:rsid w:val="00A250FA"/>
    <w:rsid w:val="00A26385"/>
    <w:rsid w:val="00A312AD"/>
    <w:rsid w:val="00A408FA"/>
    <w:rsid w:val="00A428F8"/>
    <w:rsid w:val="00A45CD6"/>
    <w:rsid w:val="00A47639"/>
    <w:rsid w:val="00A52125"/>
    <w:rsid w:val="00A53275"/>
    <w:rsid w:val="00A55EAD"/>
    <w:rsid w:val="00A634BA"/>
    <w:rsid w:val="00A65346"/>
    <w:rsid w:val="00A65FED"/>
    <w:rsid w:val="00A672E3"/>
    <w:rsid w:val="00A76373"/>
    <w:rsid w:val="00A7719C"/>
    <w:rsid w:val="00A83EBD"/>
    <w:rsid w:val="00A8626A"/>
    <w:rsid w:val="00A86B53"/>
    <w:rsid w:val="00A9068D"/>
    <w:rsid w:val="00A9264B"/>
    <w:rsid w:val="00A95167"/>
    <w:rsid w:val="00A96B30"/>
    <w:rsid w:val="00A979CF"/>
    <w:rsid w:val="00AA58FD"/>
    <w:rsid w:val="00AB0D65"/>
    <w:rsid w:val="00AC63B9"/>
    <w:rsid w:val="00AC7EA3"/>
    <w:rsid w:val="00AD15EA"/>
    <w:rsid w:val="00AD34DD"/>
    <w:rsid w:val="00AD5BBC"/>
    <w:rsid w:val="00AE1239"/>
    <w:rsid w:val="00AE54D4"/>
    <w:rsid w:val="00AE5F03"/>
    <w:rsid w:val="00AE6BB6"/>
    <w:rsid w:val="00AE7132"/>
    <w:rsid w:val="00AE72D3"/>
    <w:rsid w:val="00AF1EDB"/>
    <w:rsid w:val="00AF7A2F"/>
    <w:rsid w:val="00AF7C2A"/>
    <w:rsid w:val="00B0158A"/>
    <w:rsid w:val="00B04B0E"/>
    <w:rsid w:val="00B04E37"/>
    <w:rsid w:val="00B0668D"/>
    <w:rsid w:val="00B0693E"/>
    <w:rsid w:val="00B07283"/>
    <w:rsid w:val="00B078E5"/>
    <w:rsid w:val="00B07970"/>
    <w:rsid w:val="00B114B4"/>
    <w:rsid w:val="00B1718B"/>
    <w:rsid w:val="00B206FA"/>
    <w:rsid w:val="00B20803"/>
    <w:rsid w:val="00B21057"/>
    <w:rsid w:val="00B22AEC"/>
    <w:rsid w:val="00B22FBD"/>
    <w:rsid w:val="00B266F1"/>
    <w:rsid w:val="00B3060E"/>
    <w:rsid w:val="00B30879"/>
    <w:rsid w:val="00B33788"/>
    <w:rsid w:val="00B34044"/>
    <w:rsid w:val="00B341E0"/>
    <w:rsid w:val="00B42827"/>
    <w:rsid w:val="00B43027"/>
    <w:rsid w:val="00B43F24"/>
    <w:rsid w:val="00B440AE"/>
    <w:rsid w:val="00B46650"/>
    <w:rsid w:val="00B46CB3"/>
    <w:rsid w:val="00B5107B"/>
    <w:rsid w:val="00B514F2"/>
    <w:rsid w:val="00B52C17"/>
    <w:rsid w:val="00B53411"/>
    <w:rsid w:val="00B56E6F"/>
    <w:rsid w:val="00B57FD7"/>
    <w:rsid w:val="00B61217"/>
    <w:rsid w:val="00B66EE9"/>
    <w:rsid w:val="00B715A1"/>
    <w:rsid w:val="00B74559"/>
    <w:rsid w:val="00B74B8E"/>
    <w:rsid w:val="00B8095D"/>
    <w:rsid w:val="00B844F5"/>
    <w:rsid w:val="00B92CA2"/>
    <w:rsid w:val="00B95DB7"/>
    <w:rsid w:val="00BA1F02"/>
    <w:rsid w:val="00BA6F16"/>
    <w:rsid w:val="00BB2191"/>
    <w:rsid w:val="00BB7674"/>
    <w:rsid w:val="00BC003D"/>
    <w:rsid w:val="00BC21C4"/>
    <w:rsid w:val="00BC2B04"/>
    <w:rsid w:val="00BC4E17"/>
    <w:rsid w:val="00BC6916"/>
    <w:rsid w:val="00BD4841"/>
    <w:rsid w:val="00BD627C"/>
    <w:rsid w:val="00BD64F9"/>
    <w:rsid w:val="00BD68C4"/>
    <w:rsid w:val="00BD6E2D"/>
    <w:rsid w:val="00BE20D9"/>
    <w:rsid w:val="00BF0838"/>
    <w:rsid w:val="00BF26A3"/>
    <w:rsid w:val="00BF4EB3"/>
    <w:rsid w:val="00BF5955"/>
    <w:rsid w:val="00BF59BF"/>
    <w:rsid w:val="00C03173"/>
    <w:rsid w:val="00C061C2"/>
    <w:rsid w:val="00C12789"/>
    <w:rsid w:val="00C15DF7"/>
    <w:rsid w:val="00C2131A"/>
    <w:rsid w:val="00C222D9"/>
    <w:rsid w:val="00C22B58"/>
    <w:rsid w:val="00C30E3D"/>
    <w:rsid w:val="00C319B0"/>
    <w:rsid w:val="00C323F2"/>
    <w:rsid w:val="00C34E24"/>
    <w:rsid w:val="00C35971"/>
    <w:rsid w:val="00C36F74"/>
    <w:rsid w:val="00C41928"/>
    <w:rsid w:val="00C421D3"/>
    <w:rsid w:val="00C4302B"/>
    <w:rsid w:val="00C454A3"/>
    <w:rsid w:val="00C46F19"/>
    <w:rsid w:val="00C47FDF"/>
    <w:rsid w:val="00C51A7C"/>
    <w:rsid w:val="00C51B3E"/>
    <w:rsid w:val="00C52521"/>
    <w:rsid w:val="00C531A1"/>
    <w:rsid w:val="00C5440C"/>
    <w:rsid w:val="00C566EB"/>
    <w:rsid w:val="00C63881"/>
    <w:rsid w:val="00C63C9E"/>
    <w:rsid w:val="00C6413A"/>
    <w:rsid w:val="00C66B33"/>
    <w:rsid w:val="00C671AA"/>
    <w:rsid w:val="00C72796"/>
    <w:rsid w:val="00C7580B"/>
    <w:rsid w:val="00C82693"/>
    <w:rsid w:val="00C82C59"/>
    <w:rsid w:val="00C87E6C"/>
    <w:rsid w:val="00C90B60"/>
    <w:rsid w:val="00C97EE8"/>
    <w:rsid w:val="00CA0F26"/>
    <w:rsid w:val="00CA723C"/>
    <w:rsid w:val="00CB49DB"/>
    <w:rsid w:val="00CB6A83"/>
    <w:rsid w:val="00CC44B1"/>
    <w:rsid w:val="00CC4922"/>
    <w:rsid w:val="00CC7E77"/>
    <w:rsid w:val="00CD5561"/>
    <w:rsid w:val="00CE26ED"/>
    <w:rsid w:val="00CE2907"/>
    <w:rsid w:val="00CE36B8"/>
    <w:rsid w:val="00CE3D01"/>
    <w:rsid w:val="00CE6204"/>
    <w:rsid w:val="00CE69B9"/>
    <w:rsid w:val="00CF188B"/>
    <w:rsid w:val="00CF7AF9"/>
    <w:rsid w:val="00D03E36"/>
    <w:rsid w:val="00D07D03"/>
    <w:rsid w:val="00D11665"/>
    <w:rsid w:val="00D1710B"/>
    <w:rsid w:val="00D17F0D"/>
    <w:rsid w:val="00D202C9"/>
    <w:rsid w:val="00D210BB"/>
    <w:rsid w:val="00D210E2"/>
    <w:rsid w:val="00D264D5"/>
    <w:rsid w:val="00D26593"/>
    <w:rsid w:val="00D31756"/>
    <w:rsid w:val="00D31C36"/>
    <w:rsid w:val="00D348FF"/>
    <w:rsid w:val="00D359BD"/>
    <w:rsid w:val="00D35A18"/>
    <w:rsid w:val="00D36BB4"/>
    <w:rsid w:val="00D40688"/>
    <w:rsid w:val="00D4147D"/>
    <w:rsid w:val="00D424D8"/>
    <w:rsid w:val="00D43F72"/>
    <w:rsid w:val="00D53C81"/>
    <w:rsid w:val="00D5420C"/>
    <w:rsid w:val="00D571E8"/>
    <w:rsid w:val="00D5721E"/>
    <w:rsid w:val="00D615A5"/>
    <w:rsid w:val="00D61719"/>
    <w:rsid w:val="00D62894"/>
    <w:rsid w:val="00D64ACB"/>
    <w:rsid w:val="00D703C2"/>
    <w:rsid w:val="00D80955"/>
    <w:rsid w:val="00D82DC6"/>
    <w:rsid w:val="00D8321C"/>
    <w:rsid w:val="00D8342B"/>
    <w:rsid w:val="00D86DD9"/>
    <w:rsid w:val="00D907E2"/>
    <w:rsid w:val="00D90FAF"/>
    <w:rsid w:val="00D91899"/>
    <w:rsid w:val="00D91DFB"/>
    <w:rsid w:val="00D97856"/>
    <w:rsid w:val="00DA0DB7"/>
    <w:rsid w:val="00DA2AD0"/>
    <w:rsid w:val="00DA6637"/>
    <w:rsid w:val="00DB09FE"/>
    <w:rsid w:val="00DB1684"/>
    <w:rsid w:val="00DB6A1A"/>
    <w:rsid w:val="00DC6B0B"/>
    <w:rsid w:val="00DD78BD"/>
    <w:rsid w:val="00DE042B"/>
    <w:rsid w:val="00DE1920"/>
    <w:rsid w:val="00DE3A97"/>
    <w:rsid w:val="00DE41C8"/>
    <w:rsid w:val="00DE6640"/>
    <w:rsid w:val="00DF46C5"/>
    <w:rsid w:val="00DF56D3"/>
    <w:rsid w:val="00DF593A"/>
    <w:rsid w:val="00E009FF"/>
    <w:rsid w:val="00E01574"/>
    <w:rsid w:val="00E0169C"/>
    <w:rsid w:val="00E05A92"/>
    <w:rsid w:val="00E06889"/>
    <w:rsid w:val="00E11C0C"/>
    <w:rsid w:val="00E22222"/>
    <w:rsid w:val="00E22B03"/>
    <w:rsid w:val="00E25F43"/>
    <w:rsid w:val="00E322C0"/>
    <w:rsid w:val="00E33BC3"/>
    <w:rsid w:val="00E34AB9"/>
    <w:rsid w:val="00E409C6"/>
    <w:rsid w:val="00E40A6A"/>
    <w:rsid w:val="00E4260F"/>
    <w:rsid w:val="00E434AE"/>
    <w:rsid w:val="00E4375E"/>
    <w:rsid w:val="00E5203A"/>
    <w:rsid w:val="00E521DB"/>
    <w:rsid w:val="00E52752"/>
    <w:rsid w:val="00E61867"/>
    <w:rsid w:val="00E62EBC"/>
    <w:rsid w:val="00E63DB7"/>
    <w:rsid w:val="00E65DFC"/>
    <w:rsid w:val="00E70590"/>
    <w:rsid w:val="00E769C9"/>
    <w:rsid w:val="00E7747F"/>
    <w:rsid w:val="00E813BC"/>
    <w:rsid w:val="00E82D7B"/>
    <w:rsid w:val="00E86929"/>
    <w:rsid w:val="00E8703F"/>
    <w:rsid w:val="00E87F2B"/>
    <w:rsid w:val="00E94AA7"/>
    <w:rsid w:val="00E959FB"/>
    <w:rsid w:val="00EA2A99"/>
    <w:rsid w:val="00EA2BAC"/>
    <w:rsid w:val="00EA5AD3"/>
    <w:rsid w:val="00EB1592"/>
    <w:rsid w:val="00EB17E6"/>
    <w:rsid w:val="00EB22AD"/>
    <w:rsid w:val="00EB274C"/>
    <w:rsid w:val="00EB2A3B"/>
    <w:rsid w:val="00EB46E5"/>
    <w:rsid w:val="00EB6868"/>
    <w:rsid w:val="00EC009A"/>
    <w:rsid w:val="00EC5CF5"/>
    <w:rsid w:val="00EC63A3"/>
    <w:rsid w:val="00ED384F"/>
    <w:rsid w:val="00ED5824"/>
    <w:rsid w:val="00ED6AE6"/>
    <w:rsid w:val="00ED74F2"/>
    <w:rsid w:val="00ED78AB"/>
    <w:rsid w:val="00EE4A31"/>
    <w:rsid w:val="00EF02BF"/>
    <w:rsid w:val="00EF0313"/>
    <w:rsid w:val="00EF3901"/>
    <w:rsid w:val="00EF531B"/>
    <w:rsid w:val="00EF6950"/>
    <w:rsid w:val="00F00162"/>
    <w:rsid w:val="00F006DD"/>
    <w:rsid w:val="00F02046"/>
    <w:rsid w:val="00F02C0C"/>
    <w:rsid w:val="00F038EE"/>
    <w:rsid w:val="00F12ABA"/>
    <w:rsid w:val="00F15412"/>
    <w:rsid w:val="00F157BE"/>
    <w:rsid w:val="00F15B3E"/>
    <w:rsid w:val="00F16F74"/>
    <w:rsid w:val="00F201F4"/>
    <w:rsid w:val="00F24780"/>
    <w:rsid w:val="00F263E7"/>
    <w:rsid w:val="00F3061A"/>
    <w:rsid w:val="00F323BF"/>
    <w:rsid w:val="00F3336C"/>
    <w:rsid w:val="00F35BE5"/>
    <w:rsid w:val="00F35E5F"/>
    <w:rsid w:val="00F377AF"/>
    <w:rsid w:val="00F448C0"/>
    <w:rsid w:val="00F451B4"/>
    <w:rsid w:val="00F46ECB"/>
    <w:rsid w:val="00F5231C"/>
    <w:rsid w:val="00F567D8"/>
    <w:rsid w:val="00F56D1C"/>
    <w:rsid w:val="00F57A9C"/>
    <w:rsid w:val="00F631C8"/>
    <w:rsid w:val="00F677DE"/>
    <w:rsid w:val="00F729D4"/>
    <w:rsid w:val="00F73FA0"/>
    <w:rsid w:val="00F74EF4"/>
    <w:rsid w:val="00F808F4"/>
    <w:rsid w:val="00F81815"/>
    <w:rsid w:val="00F81877"/>
    <w:rsid w:val="00F9235E"/>
    <w:rsid w:val="00F968ED"/>
    <w:rsid w:val="00F97DD4"/>
    <w:rsid w:val="00FA0710"/>
    <w:rsid w:val="00FA41F2"/>
    <w:rsid w:val="00FA5D42"/>
    <w:rsid w:val="00FB06B3"/>
    <w:rsid w:val="00FB0D79"/>
    <w:rsid w:val="00FB1300"/>
    <w:rsid w:val="00FB15D9"/>
    <w:rsid w:val="00FB6903"/>
    <w:rsid w:val="00FB7C78"/>
    <w:rsid w:val="00FC0A74"/>
    <w:rsid w:val="00FD0429"/>
    <w:rsid w:val="00FD07FD"/>
    <w:rsid w:val="00FD189B"/>
    <w:rsid w:val="00FE12FE"/>
    <w:rsid w:val="00FE7BD9"/>
    <w:rsid w:val="00FF0A65"/>
    <w:rsid w:val="00FF15FD"/>
    <w:rsid w:val="00FF1AE8"/>
    <w:rsid w:val="00FF47A6"/>
    <w:rsid w:val="00FF6066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E5A93"/>
  <w15:chartTrackingRefBased/>
  <w15:docId w15:val="{CDE11D46-6D17-48F3-9845-EE80DD8D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916"/>
    <w:pPr>
      <w:spacing w:after="0" w:line="240" w:lineRule="auto"/>
      <w:jc w:val="both"/>
    </w:pPr>
    <w:rPr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EBD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qFormat/>
    <w:rsid w:val="003211AF"/>
    <w:pPr>
      <w:ind w:left="720"/>
    </w:pPr>
    <w:rPr>
      <w:rFonts w:ascii="Courier New" w:eastAsia="Times New Roman" w:hAnsi="Courier New" w:cs="Times New Roman"/>
    </w:rPr>
  </w:style>
  <w:style w:type="paragraph" w:styleId="CommentText">
    <w:name w:val="annotation text"/>
    <w:basedOn w:val="Normal"/>
    <w:link w:val="CommentTextChar"/>
    <w:unhideWhenUsed/>
    <w:rsid w:val="00A83EBD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rsid w:val="00A83EBD"/>
    <w:rPr>
      <w:rFonts w:ascii="Arial" w:hAnsi="Arial" w:cs="Arial"/>
      <w:sz w:val="32"/>
      <w:szCs w:val="20"/>
    </w:rPr>
  </w:style>
  <w:style w:type="paragraph" w:customStyle="1" w:styleId="R-12">
    <w:name w:val="R-12"/>
    <w:basedOn w:val="Normal"/>
    <w:qFormat/>
    <w:rsid w:val="00A83EBD"/>
    <w:pPr>
      <w:ind w:left="720"/>
    </w:pPr>
    <w:rPr>
      <w:rFonts w:ascii="Courier New" w:eastAsia="Times New Roman" w:hAnsi="Courier New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83EBD"/>
    <w:rPr>
      <w:rFonts w:ascii="Arial" w:eastAsiaTheme="majorEastAsia" w:hAnsi="Arial" w:cstheme="majorBidi"/>
      <w:b/>
      <w:bCs/>
      <w:sz w:val="40"/>
      <w:szCs w:val="28"/>
    </w:rPr>
  </w:style>
  <w:style w:type="paragraph" w:styleId="Header">
    <w:name w:val="header"/>
    <w:basedOn w:val="Normal"/>
    <w:link w:val="HeaderChar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83EBD"/>
    <w:rPr>
      <w:rFonts w:ascii="Arial" w:eastAsia="Times New Roman" w:hAnsi="Arial" w:cs="Arial"/>
      <w:sz w:val="40"/>
      <w:szCs w:val="24"/>
    </w:rPr>
  </w:style>
  <w:style w:type="paragraph" w:styleId="Footer">
    <w:name w:val="footer"/>
    <w:basedOn w:val="Normal"/>
    <w:link w:val="FooterChar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A83EBD"/>
    <w:rPr>
      <w:rFonts w:ascii="Arial" w:eastAsia="Times New Roman" w:hAnsi="Arial" w:cs="Arial"/>
      <w:sz w:val="40"/>
      <w:szCs w:val="24"/>
    </w:rPr>
  </w:style>
  <w:style w:type="character" w:styleId="CommentReference">
    <w:name w:val="annotation reference"/>
    <w:basedOn w:val="DefaultParagraphFont"/>
    <w:semiHidden/>
    <w:unhideWhenUsed/>
    <w:rsid w:val="00A83EB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E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EB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EBD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EBD"/>
    <w:rPr>
      <w:rFonts w:ascii="Arial" w:eastAsia="Times New Roman" w:hAnsi="Arial" w:cs="Arial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8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80"/>
    <w:rPr>
      <w:rFonts w:ascii="Tahoma" w:hAnsi="Tahoma" w:cs="Tahoma"/>
      <w:sz w:val="40"/>
      <w:szCs w:val="16"/>
    </w:rPr>
  </w:style>
  <w:style w:type="paragraph" w:styleId="ListParagraph">
    <w:name w:val="List Paragraph"/>
    <w:basedOn w:val="Normal"/>
    <w:uiPriority w:val="34"/>
    <w:qFormat/>
    <w:rsid w:val="00A83EBD"/>
    <w:pPr>
      <w:ind w:left="720"/>
      <w:contextualSpacing/>
    </w:pPr>
    <w:rPr>
      <w:rFonts w:eastAsia="Times New Roman"/>
    </w:rPr>
  </w:style>
  <w:style w:type="paragraph" w:customStyle="1" w:styleId="R-14">
    <w:name w:val="R-14"/>
    <w:basedOn w:val="Normal"/>
    <w:autoRedefine/>
    <w:qFormat/>
    <w:rsid w:val="00DE6640"/>
    <w:pPr>
      <w:ind w:left="1440" w:hanging="720"/>
      <w:jc w:val="left"/>
    </w:pPr>
    <w:rPr>
      <w:rFonts w:ascii="Courier New" w:eastAsia="Times New Roman" w:hAnsi="Courier New" w:cs="Times New Roman"/>
      <w:sz w:val="28"/>
    </w:rPr>
  </w:style>
  <w:style w:type="paragraph" w:styleId="Revision">
    <w:name w:val="Revision"/>
    <w:hidden/>
    <w:uiPriority w:val="99"/>
    <w:semiHidden/>
    <w:rsid w:val="00F729D4"/>
    <w:pPr>
      <w:spacing w:after="0" w:line="240" w:lineRule="auto"/>
    </w:pPr>
    <w:rPr>
      <w:sz w:val="40"/>
    </w:rPr>
  </w:style>
  <w:style w:type="paragraph" w:customStyle="1" w:styleId="MTDisplayEquation">
    <w:name w:val="MTDisplayEquation"/>
    <w:basedOn w:val="Normal"/>
    <w:next w:val="Normal"/>
    <w:link w:val="MTDisplayEquationChar"/>
    <w:rsid w:val="001A0F75"/>
    <w:pPr>
      <w:tabs>
        <w:tab w:val="center" w:pos="5760"/>
        <w:tab w:val="right" w:pos="10800"/>
      </w:tabs>
      <w:ind w:left="720"/>
    </w:pPr>
  </w:style>
  <w:style w:type="character" w:customStyle="1" w:styleId="MTDisplayEquationChar">
    <w:name w:val="MTDisplayEquation Char"/>
    <w:basedOn w:val="DefaultParagraphFont"/>
    <w:link w:val="MTDisplayEquation"/>
    <w:rsid w:val="001A0F75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7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image" Target="media/image24.w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9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61" Type="http://schemas.openxmlformats.org/officeDocument/2006/relationships/image" Target="media/image23.wmf"/><Relationship Id="rId19" Type="http://schemas.openxmlformats.org/officeDocument/2006/relationships/oleObject" Target="embeddings/oleObject8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3.bin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2.wmf"/><Relationship Id="rId67" Type="http://schemas.openxmlformats.org/officeDocument/2006/relationships/header" Target="header1.xml"/><Relationship Id="rId20" Type="http://schemas.openxmlformats.org/officeDocument/2006/relationships/oleObject" Target="embeddings/oleObject9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6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9.bin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4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7B4F-972F-4395-81E7-CC737017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10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Bilder</dc:creator>
  <cp:keywords/>
  <dc:description/>
  <cp:lastModifiedBy>Chris Bilder</cp:lastModifiedBy>
  <cp:revision>25</cp:revision>
  <dcterms:created xsi:type="dcterms:W3CDTF">2022-12-31T03:08:00Z</dcterms:created>
  <dcterms:modified xsi:type="dcterms:W3CDTF">2023-05-01T19:05:00Z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